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Chars="0" w:right="0" w:rightChars="0"/>
        <w:outlineLvl w:val="1"/>
        <w:rPr>
          <w:rFonts w:hint="default" w:ascii="楷体_GB2312" w:hAnsi="楷体_GB2312" w:eastAsia="楷体_GB2312" w:cs="楷体_GB2312"/>
          <w:color w:val="000000"/>
          <w:sz w:val="24"/>
          <w:szCs w:val="24"/>
          <w:lang w:val="en-US" w:eastAsia="zh-CN"/>
        </w:rPr>
      </w:pPr>
      <w:r>
        <w:rPr>
          <w:rFonts w:hint="eastAsia" w:ascii="楷体_GB2312" w:hAnsi="楷体_GB2312" w:eastAsia="楷体_GB2312" w:cs="楷体_GB2312"/>
          <w:color w:val="000000"/>
          <w:sz w:val="24"/>
          <w:szCs w:val="24"/>
          <w:lang w:val="en-US" w:eastAsia="zh-CN"/>
        </w:rPr>
        <w:t>智能体操作步骤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学生在虚拟仿真装箱实训平台动手进行虚拟装箱后，在实训运输箱中进行装箱实操。装箱结束后，学生用4个载重称称量运输箱的四个角，记录四角重量。记录为：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前左角：W₁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前右角：W₂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后左角：W₃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后右角：W₄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计算总重量：W总=W₁+W₂+W₃+W₄</w:t>
      </w:r>
    </w:p>
    <w:p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学生将称量得到的4个角的重量输入智能体。智能体计算箱子X轴重心偏移量、Y轴重心偏移量：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箱子X轴（前后）重心偏移量（相对于运输箱几何中心，其中L为箱子长度）：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ΔX=[(W₃+W₄)-(W₁+W₂)]×L/(2×W总)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结果为正值：重心向后偏移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结果为负值：重心向前偏移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Y轴（左右）重心偏移量（相对于运输箱几何中心，其中W为箱子长度）：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ΔY=[(W₂+W₄)-(W₁+W₃)]×W/(2×W总)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结果为正值：重心向右偏移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结果为负值：重心向左偏移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综合重心偏移量ΔS=ΔX²+ΔY²</w:t>
      </w:r>
    </w:p>
    <w:p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200" w:right="0" w:rightChars="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智能体通过综合重心偏移量得到重心平衡维度分数，≤50mm得满分，每超10mm扣10分。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3、学生将具体的装箱方案输入智能体，大概有两种方式，（一）一是将虚拟仿真装箱实训平台装载的结果截图上传给智能体，方案截图大概如下图所示：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right="0" w:rightChars="0"/>
        <w:jc w:val="center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58435" cy="3334385"/>
            <wp:effectExtent l="0" t="0" r="1206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方案图有具体的货物列表、货物尺寸、重量、模型颜色和在箱子里的位置。（二）二是学生手动拍照输入，首先学生在智能体中输入所放物品的名称、尺寸、重量，拍照或视频展示具体装箱方案（箱子为透明箱，能够看出里边具体的物品摆放），智能体通过截图或照片影像，判断物品摆放是否遵循上轻下重原则、液体是否独立包装、密封。水灾场景下防水胶带是否打包到位，液体独立密封？是否做了缓冲固定，应急物资是否放在易取位置智能体计算出最后的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4、智能体对方案作出评价，并且给出改进意见。学生根据改进意见调整装箱方案。再重复执行步骤1-4，得到新的分数。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default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评分标准：</w:t>
      </w: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sz w:val="24"/>
          <w:szCs w:val="24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  <w:t>采用百分制评分，评价维度与权重严格对接相关证书考核标准，支持教师自定义调整权重。</w:t>
      </w:r>
    </w:p>
    <w:tbl>
      <w:tblPr>
        <w:tblStyle w:val="4"/>
        <w:tblW w:w="0" w:type="auto"/>
        <w:jc w:val="center"/>
        <w:tblCellSpacing w:w="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08"/>
        <w:gridCol w:w="630"/>
        <w:gridCol w:w="644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评价维度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权重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核心评价指标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重心平衡（教学难点）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40%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1.重心偏移量（≤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50m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m得满分，每超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10m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m扣10分）2.重物是否全部沉底3.物资左右/前后对称性4.整体重心高度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物品放置及防水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（教学重点）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30%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遵循上轻下重，未遵循上轻下重扣40分。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2.所有边角是否包裹缓冲材料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，为包裹缓冲材料扣30分。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3.防水胶带密封是否规范（井字形）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（防水胶带未放置或放置不规范，扣15分）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4.液体物资是否独立密封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（未独立密封扣15分）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缓冲固定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15%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1.所有空隙是否填充到位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（不到位扣60分）2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.易碎品是否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合理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包裹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（未合理包裹扣40分）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空间利用率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10%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1.运输箱空间利用率（≥70%得满分）2.物资摆放是否整齐有序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（不有序扣20分）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  <w:jc w:val="center"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应急适配性</w:t>
            </w:r>
          </w:p>
        </w:tc>
        <w:tc>
          <w:tcPr>
            <w:tcW w:w="600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5%</w:t>
            </w:r>
          </w:p>
        </w:tc>
        <w:tc>
          <w:tcPr>
            <w:tcW w:w="6403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tLeast"/>
              <w:ind w:leftChars="0" w:right="0" w:rightChars="0"/>
              <w:jc w:val="both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1.应急物资（药品、卫星电话）是否放置在易取位置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kern w:val="0"/>
                <w:sz w:val="21"/>
                <w:szCs w:val="21"/>
                <w:lang w:val="en-US" w:eastAsia="zh-CN" w:bidi="ar"/>
              </w:rPr>
              <w:t>（未放置在易取位置扣100分）</w:t>
            </w:r>
          </w:p>
        </w:tc>
      </w:tr>
    </w:tbl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Chars="0" w:right="0" w:rightChars="0" w:firstLine="480" w:firstLineChars="200"/>
        <w:jc w:val="left"/>
        <w:textAlignment w:val="auto"/>
        <w:rPr>
          <w:rFonts w:hint="eastAsia" w:ascii="仿宋_GB2312" w:hAnsi="仿宋_GB2312" w:eastAsia="仿宋_GB2312" w:cs="仿宋_GB2312"/>
          <w:color w:val="000000"/>
          <w:kern w:val="0"/>
          <w:sz w:val="24"/>
          <w:szCs w:val="24"/>
          <w:lang w:val="en-US" w:eastAsia="zh-CN" w:bidi="ar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09E83"/>
    <w:multiLevelType w:val="singleLevel"/>
    <w:tmpl w:val="0E109E83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yZGIzMDcyZDU4YjMxMDQ1NDAzMGY3ZTA2ZWExYWIifQ=="/>
  </w:docVars>
  <w:rsids>
    <w:rsidRoot w:val="00000000"/>
    <w:rsid w:val="03DC2C52"/>
    <w:rsid w:val="26AE0B35"/>
    <w:rsid w:val="368E0F22"/>
    <w:rsid w:val="3D955A98"/>
    <w:rsid w:val="4C5C0BA8"/>
    <w:rsid w:val="4DB55CD3"/>
    <w:rsid w:val="4F3310B4"/>
    <w:rsid w:val="646856C7"/>
    <w:rsid w:val="7B4E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autoRedefine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2026-05-17T12:57:00Z</dcterms:created>
  <dc:creator>TXZ</dc:creator>
  <cp:lastModifiedBy>张丞玮</cp:lastModifiedBy>
  <dcterms:modified xsi:type="dcterms:W3CDTF">2026-05-23T09:13:04Z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E4F3122A11794FE3A6A4261ED3FBBB15_13</vt:lpwstr>
  </property>
</Properties>
</file>