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E759" w14:textId="77777777" w:rsidR="003F73FB" w:rsidRPr="000310ED" w:rsidRDefault="00000000">
      <w:pPr>
        <w:pStyle w:val="Ttulo"/>
        <w:spacing w:after="100"/>
        <w:jc w:val="center"/>
        <w:rPr>
          <w:lang w:val="es-GT"/>
        </w:rPr>
      </w:pPr>
      <w:r w:rsidRPr="000310ED">
        <w:rPr>
          <w:rFonts w:ascii="Aptos" w:eastAsia="Aptos" w:hAnsi="Aptos"/>
          <w:sz w:val="46"/>
          <w:lang w:val="es-GT"/>
        </w:rPr>
        <w:t>Respuesta a la Retroalimentación Clínica de ZUNI</w:t>
      </w:r>
    </w:p>
    <w:p w14:paraId="14603553" w14:textId="77777777" w:rsidR="003F73FB" w:rsidRPr="000310ED" w:rsidRDefault="00000000">
      <w:pPr>
        <w:spacing w:after="400"/>
        <w:jc w:val="center"/>
        <w:rPr>
          <w:lang w:val="es-GT"/>
        </w:rPr>
      </w:pPr>
      <w:r w:rsidRPr="000310ED">
        <w:rPr>
          <w:i/>
          <w:color w:val="5A6570"/>
          <w:sz w:val="22"/>
          <w:lang w:val="es-GT"/>
        </w:rPr>
        <w:t>Documento para segunda revisión y orientación profesional</w:t>
      </w:r>
    </w:p>
    <w:tbl>
      <w:tblPr>
        <w:tblStyle w:val="Tablaconcuadrcula"/>
        <w:tblW w:w="0" w:type="auto"/>
        <w:jc w:val="center"/>
        <w:tblLayout w:type="fixed"/>
        <w:tblLook w:val="04A0" w:firstRow="1" w:lastRow="0" w:firstColumn="1" w:lastColumn="0" w:noHBand="0" w:noVBand="1"/>
      </w:tblPr>
      <w:tblGrid>
        <w:gridCol w:w="4252"/>
        <w:gridCol w:w="4479"/>
      </w:tblGrid>
      <w:tr w:rsidR="003F73FB" w:rsidRPr="000310ED" w14:paraId="45957A3A" w14:textId="77777777">
        <w:trPr>
          <w:jc w:val="center"/>
        </w:trPr>
        <w:tc>
          <w:tcPr>
            <w:tcW w:w="4252" w:type="dxa"/>
            <w:tcBorders>
              <w:top w:val="single" w:sz="6" w:space="0" w:color="D8C8E7"/>
              <w:left w:val="single" w:sz="6" w:space="0" w:color="D8C8E7"/>
              <w:bottom w:val="single" w:sz="6" w:space="0" w:color="D8C8E7"/>
              <w:right w:val="single" w:sz="6" w:space="0" w:color="D8C8E7"/>
            </w:tcBorders>
            <w:shd w:val="clear" w:color="auto" w:fill="F1E9FA"/>
            <w:tcMar>
              <w:top w:w="140" w:type="dxa"/>
              <w:left w:w="170" w:type="dxa"/>
              <w:bottom w:w="140" w:type="dxa"/>
              <w:right w:w="170" w:type="dxa"/>
            </w:tcMar>
            <w:vAlign w:val="center"/>
          </w:tcPr>
          <w:p w14:paraId="49EA6B85" w14:textId="77777777" w:rsidR="003F73FB" w:rsidRPr="000310ED" w:rsidRDefault="00000000">
            <w:pPr>
              <w:spacing w:after="20"/>
              <w:rPr>
                <w:lang w:val="es-GT"/>
              </w:rPr>
            </w:pPr>
            <w:r w:rsidRPr="000310ED">
              <w:rPr>
                <w:b/>
                <w:color w:val="6D3B94"/>
                <w:sz w:val="17"/>
                <w:lang w:val="es-GT"/>
              </w:rPr>
              <w:t>Dirigido a</w:t>
            </w:r>
            <w:r w:rsidRPr="000310ED">
              <w:rPr>
                <w:b/>
                <w:color w:val="6D3B94"/>
                <w:sz w:val="17"/>
                <w:lang w:val="es-GT"/>
              </w:rPr>
              <w:br/>
            </w:r>
            <w:r w:rsidRPr="000310ED">
              <w:rPr>
                <w:sz w:val="19"/>
                <w:lang w:val="es-GT"/>
              </w:rPr>
              <w:t>Licenciada Ana Paz  Psicología Clínica</w:t>
            </w:r>
          </w:p>
        </w:tc>
        <w:tc>
          <w:tcPr>
            <w:tcW w:w="4479" w:type="dxa"/>
            <w:tcBorders>
              <w:top w:val="single" w:sz="6" w:space="0" w:color="D8C8E7"/>
              <w:left w:val="single" w:sz="6" w:space="0" w:color="D8C8E7"/>
              <w:bottom w:val="single" w:sz="6" w:space="0" w:color="D8C8E7"/>
              <w:right w:val="single" w:sz="6" w:space="0" w:color="D8C8E7"/>
            </w:tcBorders>
            <w:shd w:val="clear" w:color="auto" w:fill="F1E9FA"/>
            <w:tcMar>
              <w:top w:w="140" w:type="dxa"/>
              <w:left w:w="170" w:type="dxa"/>
              <w:bottom w:w="140" w:type="dxa"/>
              <w:right w:w="170" w:type="dxa"/>
            </w:tcMar>
            <w:vAlign w:val="center"/>
          </w:tcPr>
          <w:p w14:paraId="412BBA43" w14:textId="77777777" w:rsidR="003F73FB" w:rsidRPr="000310ED" w:rsidRDefault="00000000">
            <w:pPr>
              <w:spacing w:after="20"/>
              <w:rPr>
                <w:lang w:val="es-GT"/>
              </w:rPr>
            </w:pPr>
            <w:r w:rsidRPr="000310ED">
              <w:rPr>
                <w:b/>
                <w:color w:val="6D3B94"/>
                <w:sz w:val="17"/>
                <w:lang w:val="es-GT"/>
              </w:rPr>
              <w:t>Preparado por</w:t>
            </w:r>
            <w:r w:rsidRPr="000310ED">
              <w:rPr>
                <w:b/>
                <w:color w:val="6D3B94"/>
                <w:sz w:val="17"/>
                <w:lang w:val="es-GT"/>
              </w:rPr>
              <w:br/>
            </w:r>
            <w:r w:rsidRPr="000310ED">
              <w:rPr>
                <w:sz w:val="19"/>
                <w:lang w:val="es-GT"/>
              </w:rPr>
              <w:t>Equipo del proyecto ZUNI</w:t>
            </w:r>
          </w:p>
        </w:tc>
      </w:tr>
    </w:tbl>
    <w:p w14:paraId="127ECD67" w14:textId="77777777" w:rsidR="003F73FB" w:rsidRPr="000310ED" w:rsidRDefault="003F73FB">
      <w:pPr>
        <w:spacing w:after="20"/>
        <w:rPr>
          <w:lang w:val="es-GT"/>
        </w:rPr>
      </w:pPr>
    </w:p>
    <w:p w14:paraId="259AA317" w14:textId="77777777" w:rsidR="003F73FB" w:rsidRPr="000310ED" w:rsidRDefault="00000000">
      <w:pPr>
        <w:pStyle w:val="Ttulo1"/>
        <w:spacing w:before="260" w:after="100"/>
        <w:rPr>
          <w:lang w:val="es-GT"/>
        </w:rPr>
      </w:pPr>
      <w:r w:rsidRPr="000310ED">
        <w:rPr>
          <w:rFonts w:ascii="Aptos" w:eastAsia="Aptos" w:hAnsi="Aptos"/>
          <w:sz w:val="29"/>
          <w:lang w:val="es-GT"/>
        </w:rPr>
        <w:t>Propósito de esta respuesta</w:t>
      </w:r>
    </w:p>
    <w:p w14:paraId="386F6573" w14:textId="77777777" w:rsidR="003F73FB" w:rsidRPr="000310ED" w:rsidRDefault="00000000">
      <w:pPr>
        <w:spacing w:after="140" w:line="283" w:lineRule="auto"/>
        <w:rPr>
          <w:lang w:val="es-GT"/>
        </w:rPr>
      </w:pPr>
      <w:r w:rsidRPr="000310ED">
        <w:rPr>
          <w:lang w:val="es-GT"/>
        </w:rPr>
        <w:t>Agradecemos la retroalimentación recibida sobre ZUNI. El equipo la tomó como una revisión de alcance y seguridad antes de ampliar el desarrollo. Esta respuesta sigue el orden de sus ocho observaciones, documenta los ajustes que proponemos y señala los puntos donde necesitamos su orientación para preparar una segunda versión responsable del proyecto.</w:t>
      </w:r>
    </w:p>
    <w:p w14:paraId="2493BA2E" w14:textId="77777777" w:rsidR="003F73FB" w:rsidRPr="000310ED" w:rsidRDefault="00000000">
      <w:pPr>
        <w:spacing w:after="140" w:line="283" w:lineRule="auto"/>
        <w:rPr>
          <w:lang w:val="es-GT"/>
        </w:rPr>
      </w:pPr>
      <w:r w:rsidRPr="000310ED">
        <w:rPr>
          <w:lang w:val="es-GT"/>
        </w:rPr>
        <w:t xml:space="preserve">Como decisión inmediata, ZUNI no se presentará en esta etapa como un sistema de </w:t>
      </w:r>
      <w:proofErr w:type="spellStart"/>
      <w:r w:rsidRPr="000310ED">
        <w:rPr>
          <w:lang w:val="es-GT"/>
        </w:rPr>
        <w:t>triaje</w:t>
      </w:r>
      <w:proofErr w:type="spellEnd"/>
      <w:r w:rsidRPr="000310ED">
        <w:rPr>
          <w:lang w:val="es-GT"/>
        </w:rPr>
        <w:t xml:space="preserve"> clínico. El módulo de evaluaciones se limitará a cuestionarios exploratorios de gustos, preferencias e intereses. No incluirá diagnóstico, factores de riesgo, alertas de salud mental ni decisiones clínicas automáticas.</w:t>
      </w:r>
    </w:p>
    <w:p w14:paraId="525A428A" w14:textId="77777777" w:rsidR="003F73FB" w:rsidRPr="000310ED" w:rsidRDefault="00000000">
      <w:pPr>
        <w:pStyle w:val="Ttulo1"/>
        <w:spacing w:before="260" w:after="100"/>
        <w:rPr>
          <w:lang w:val="es-GT"/>
        </w:rPr>
      </w:pPr>
      <w:r w:rsidRPr="000310ED">
        <w:rPr>
          <w:rFonts w:ascii="Aptos" w:eastAsia="Aptos" w:hAnsi="Aptos"/>
          <w:sz w:val="29"/>
          <w:lang w:val="es-GT"/>
        </w:rPr>
        <w:t>1 Marco general del proyecto</w:t>
      </w:r>
    </w:p>
    <w:p w14:paraId="6BB77B13" w14:textId="697D1430" w:rsidR="003F73FB" w:rsidRPr="000310ED" w:rsidRDefault="00000000">
      <w:pPr>
        <w:spacing w:after="140" w:line="283" w:lineRule="auto"/>
        <w:rPr>
          <w:lang w:val="es-GT"/>
        </w:rPr>
      </w:pPr>
      <w:r w:rsidRPr="000310ED">
        <w:rPr>
          <w:lang w:val="es-GT"/>
        </w:rPr>
        <w:t>Definiremos ZUNI como una plataforma universitaria para explorar intereses y preferencias de los estudiantes mediante cuestionarios de distinta profundidad. Su objetivo es ofrecer resultados descriptivos para que el estudiante conozca patrones de preferencia. No sustituye la entrevista, el juicio clínico ni la atención profesional.</w:t>
      </w:r>
    </w:p>
    <w:p w14:paraId="78F98B06" w14:textId="77777777" w:rsidR="003F73FB" w:rsidRPr="000310ED" w:rsidRDefault="00000000">
      <w:pPr>
        <w:spacing w:after="140" w:line="283" w:lineRule="auto"/>
        <w:rPr>
          <w:lang w:val="es-GT"/>
        </w:rPr>
      </w:pPr>
      <w:r w:rsidRPr="000310ED">
        <w:rPr>
          <w:b/>
          <w:lang w:val="es-GT"/>
        </w:rPr>
        <w:t xml:space="preserve">Objetivos por sección </w:t>
      </w:r>
      <w:r w:rsidRPr="000310ED">
        <w:rPr>
          <w:lang w:val="es-GT"/>
        </w:rPr>
        <w:t>La evaluación rápida tendrá 15 preguntas para una exploración inicial; la media tendrá 40 preguntas para ampliar dimensiones definidas; la avanzada tendrá 60 o más preguntas para profundizar en esas mismas dimensiones. La agenda y las referencias se documentarán como módulos independientes y no se desarrollarán hasta levantar requisitos con profesionales.</w:t>
      </w:r>
    </w:p>
    <w:p w14:paraId="18576097"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Solicitamos su revisión del propósito planteado y de las dimensiones iniciales de intereses que sería apropiado explorar en un contexto universitario no clínico.</w:t>
      </w:r>
    </w:p>
    <w:p w14:paraId="6B213A9F" w14:textId="77777777" w:rsidR="003F73FB" w:rsidRPr="000310ED" w:rsidRDefault="00000000">
      <w:pPr>
        <w:pStyle w:val="Ttulo1"/>
        <w:spacing w:before="260" w:after="100"/>
        <w:rPr>
          <w:lang w:val="es-GT"/>
        </w:rPr>
      </w:pPr>
      <w:r w:rsidRPr="000310ED">
        <w:rPr>
          <w:rFonts w:ascii="Aptos" w:eastAsia="Aptos" w:hAnsi="Aptos"/>
          <w:sz w:val="29"/>
          <w:lang w:val="es-GT"/>
        </w:rPr>
        <w:t>2 Justificación de cada pregunta</w:t>
      </w:r>
    </w:p>
    <w:p w14:paraId="74D2E7AF" w14:textId="7E7C5711" w:rsidR="003F73FB" w:rsidRPr="000310ED" w:rsidRDefault="00000000">
      <w:pPr>
        <w:spacing w:after="140" w:line="283" w:lineRule="auto"/>
        <w:rPr>
          <w:lang w:val="es-GT"/>
        </w:rPr>
      </w:pPr>
      <w:r w:rsidRPr="000310ED">
        <w:rPr>
          <w:lang w:val="es-GT"/>
        </w:rPr>
        <w:t>Antes de programar preguntas, crearemos un registro de contenido. Cada pregunta deberá indicar qué dimensión explora, por qué se recoge, cuál es su regla de cálculo, qué resultado descriptivo puede afectar, la versión a la que pertenece y quién revisó su contenido. Las preguntas sin propósito definido no se incluirán.</w:t>
      </w:r>
    </w:p>
    <w:p w14:paraId="5A0F2394" w14:textId="77777777" w:rsidR="003F73FB" w:rsidRPr="000310ED" w:rsidRDefault="00000000">
      <w:pPr>
        <w:spacing w:after="140" w:line="283" w:lineRule="auto"/>
        <w:rPr>
          <w:lang w:val="es-GT"/>
        </w:rPr>
      </w:pPr>
      <w:r w:rsidRPr="000310ED">
        <w:rPr>
          <w:b/>
          <w:lang w:val="es-GT"/>
        </w:rPr>
        <w:t xml:space="preserve">Criterio de uso </w:t>
      </w:r>
      <w:r w:rsidRPr="000310ED">
        <w:rPr>
          <w:lang w:val="es-GT"/>
        </w:rPr>
        <w:t>El sistema no usará una respuesta aislada para inferir condiciones psicológicas. Las respuestas solo contribuirán a un nivel descriptivo de interés dentro de una dimensión previamente definida.</w:t>
      </w:r>
    </w:p>
    <w:p w14:paraId="11D4BA1D"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Agradeceremos que nos indique qué criterios usar para revisar la claridad, pertinencia y posibles sesgos de las preguntas antes de un piloto.</w:t>
      </w:r>
    </w:p>
    <w:p w14:paraId="28F499BE" w14:textId="77777777" w:rsidR="003F73FB" w:rsidRPr="000310ED" w:rsidRDefault="00000000">
      <w:pPr>
        <w:pStyle w:val="Ttulo1"/>
        <w:spacing w:before="260" w:after="100"/>
        <w:rPr>
          <w:lang w:val="es-GT"/>
        </w:rPr>
      </w:pPr>
      <w:r w:rsidRPr="000310ED">
        <w:rPr>
          <w:rFonts w:ascii="Aptos" w:eastAsia="Aptos" w:hAnsi="Aptos"/>
          <w:sz w:val="29"/>
          <w:lang w:val="es-GT"/>
        </w:rPr>
        <w:lastRenderedPageBreak/>
        <w:t>3 Factores de riesgo y alertas</w:t>
      </w:r>
    </w:p>
    <w:p w14:paraId="4ABAD222" w14:textId="2185AD84" w:rsidR="003F73FB" w:rsidRPr="000310ED" w:rsidRDefault="00000000">
      <w:pPr>
        <w:spacing w:after="140" w:line="283" w:lineRule="auto"/>
        <w:rPr>
          <w:lang w:val="es-GT"/>
        </w:rPr>
      </w:pPr>
      <w:r w:rsidRPr="000310ED">
        <w:rPr>
          <w:lang w:val="es-GT"/>
        </w:rPr>
        <w:t>Retiramos de la fase actual todo componente de factores de riesgo, indicadores de alerta temprana, ideación suicida, violencia, consumo problemático u otros temas clínicos. No se crearán preguntas, tablas, puntajes ni alertas relacionadas con estos asuntos.</w:t>
      </w:r>
    </w:p>
    <w:p w14:paraId="7C1C4075" w14:textId="77777777" w:rsidR="003F73FB" w:rsidRPr="000310ED" w:rsidRDefault="00000000">
      <w:pPr>
        <w:spacing w:after="140" w:line="283" w:lineRule="auto"/>
        <w:rPr>
          <w:lang w:val="es-GT"/>
        </w:rPr>
      </w:pPr>
      <w:r w:rsidRPr="000310ED">
        <w:rPr>
          <w:b/>
          <w:lang w:val="es-GT"/>
        </w:rPr>
        <w:t xml:space="preserve">Condición futura </w:t>
      </w:r>
      <w:r w:rsidRPr="000310ED">
        <w:rPr>
          <w:lang w:val="es-GT"/>
        </w:rPr>
        <w:t>Si en algún momento la institución decide trabajar con datos de riesgo, ese trabajo será una fase separada. No comenzará sin un instrumento apropiado, un protocolo de respuesta y derivación, responsables definidos, supervisión profesional y autorización institucional.</w:t>
      </w:r>
    </w:p>
    <w:p w14:paraId="62E1CE19"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Nos gustaría conocer qué documentos, responsables y salvaguardas considera indispensables si la institución evaluara esa posibilidad en el futuro.</w:t>
      </w:r>
    </w:p>
    <w:p w14:paraId="0BAC9031" w14:textId="77777777" w:rsidR="003F73FB" w:rsidRPr="000310ED" w:rsidRDefault="00000000">
      <w:pPr>
        <w:pStyle w:val="Ttulo1"/>
        <w:spacing w:before="260" w:after="100"/>
        <w:rPr>
          <w:lang w:val="es-GT"/>
        </w:rPr>
      </w:pPr>
      <w:r w:rsidRPr="000310ED">
        <w:rPr>
          <w:rFonts w:ascii="Aptos" w:eastAsia="Aptos" w:hAnsi="Aptos"/>
          <w:sz w:val="29"/>
          <w:lang w:val="es-GT"/>
        </w:rPr>
        <w:t>4 Prevención de sesgos en el criterio clínico</w:t>
      </w:r>
    </w:p>
    <w:p w14:paraId="76246BFC" w14:textId="205E59D3" w:rsidR="003F73FB" w:rsidRPr="000310ED" w:rsidRDefault="00000000">
      <w:pPr>
        <w:spacing w:after="140" w:line="283" w:lineRule="auto"/>
        <w:rPr>
          <w:lang w:val="es-GT"/>
        </w:rPr>
      </w:pPr>
      <w:r w:rsidRPr="000310ED">
        <w:rPr>
          <w:lang w:val="es-GT"/>
        </w:rPr>
        <w:t>ZUNI no generará un resumen clínico previo a una primera sesión ni etiquetará a estudiantes. En la fase exploratoria, los resultados se presentarán como información descriptiva para el estudiante. El acceso de profesionales a respuestas individuales no se habilitará hasta que exista una política aprobada que defina propósito, necesidad y responsabilidad de ese acceso.</w:t>
      </w:r>
    </w:p>
    <w:p w14:paraId="6E4F879F" w14:textId="49231D44" w:rsidR="003F73FB" w:rsidRPr="000310ED" w:rsidRDefault="00000000">
      <w:pPr>
        <w:spacing w:after="140" w:line="283" w:lineRule="auto"/>
        <w:rPr>
          <w:lang w:val="es-GT"/>
        </w:rPr>
      </w:pPr>
      <w:r w:rsidRPr="000310ED">
        <w:rPr>
          <w:b/>
          <w:lang w:val="es-GT"/>
        </w:rPr>
        <w:t xml:space="preserve">Orientación solicitada </w:t>
      </w:r>
      <w:r w:rsidRPr="000310ED">
        <w:rPr>
          <w:lang w:val="es-GT"/>
        </w:rPr>
        <w:t xml:space="preserve">Solicitamos su recomendación sobre qué información, si alguna, </w:t>
      </w:r>
      <w:r w:rsidR="00A22B31" w:rsidRPr="000310ED">
        <w:rPr>
          <w:lang w:val="es-GT"/>
        </w:rPr>
        <w:t>pudiera</w:t>
      </w:r>
      <w:r w:rsidRPr="000310ED">
        <w:rPr>
          <w:lang w:val="es-GT"/>
        </w:rPr>
        <w:t xml:space="preserve"> ser útil para un profesional sin condicionar su entrevista inicial y </w:t>
      </w:r>
      <w:proofErr w:type="gramStart"/>
      <w:r w:rsidRPr="000310ED">
        <w:rPr>
          <w:lang w:val="es-GT"/>
        </w:rPr>
        <w:t>bajo qué condiciones</w:t>
      </w:r>
      <w:proofErr w:type="gramEnd"/>
      <w:r w:rsidRPr="000310ED">
        <w:rPr>
          <w:lang w:val="es-GT"/>
        </w:rPr>
        <w:t xml:space="preserve"> debería mostrarse.</w:t>
      </w:r>
    </w:p>
    <w:p w14:paraId="7C12E04F" w14:textId="77777777" w:rsidR="003F73FB" w:rsidRPr="000310ED" w:rsidRDefault="00000000">
      <w:pPr>
        <w:pStyle w:val="Ttulo1"/>
        <w:spacing w:before="260" w:after="100"/>
        <w:rPr>
          <w:lang w:val="es-GT"/>
        </w:rPr>
      </w:pPr>
      <w:r w:rsidRPr="000310ED">
        <w:rPr>
          <w:rFonts w:ascii="Aptos" w:eastAsia="Aptos" w:hAnsi="Aptos"/>
          <w:sz w:val="29"/>
          <w:lang w:val="es-GT"/>
        </w:rPr>
        <w:t>5 Instrumentos validados</w:t>
      </w:r>
    </w:p>
    <w:p w14:paraId="7B343925" w14:textId="63269D5B" w:rsidR="003F73FB" w:rsidRPr="000310ED" w:rsidRDefault="00000000">
      <w:pPr>
        <w:spacing w:after="140" w:line="283" w:lineRule="auto"/>
        <w:rPr>
          <w:lang w:val="es-GT"/>
        </w:rPr>
      </w:pPr>
      <w:r w:rsidRPr="000310ED">
        <w:rPr>
          <w:lang w:val="es-GT"/>
        </w:rPr>
        <w:t>No llamaremos validado, clínico ni diagnóstico a un cuestionario diseñado por el equipo. La modalidad rápida, media o avanzada solo expresa cantidad y cobertura de preguntas; no representa validez científica ni severidad. Los resultados usarán lenguaje como interés bajo, medio o alto y llevarán una aclaración visible de su carácter exploratorio.</w:t>
      </w:r>
    </w:p>
    <w:p w14:paraId="1D8149CA" w14:textId="77777777" w:rsidR="003F73FB" w:rsidRPr="000310ED" w:rsidRDefault="00000000">
      <w:pPr>
        <w:spacing w:after="140" w:line="283" w:lineRule="auto"/>
        <w:rPr>
          <w:lang w:val="es-GT"/>
        </w:rPr>
      </w:pPr>
      <w:r w:rsidRPr="000310ED">
        <w:rPr>
          <w:b/>
          <w:lang w:val="es-GT"/>
        </w:rPr>
        <w:t xml:space="preserve">Condición futura </w:t>
      </w:r>
      <w:r w:rsidRPr="000310ED">
        <w:rPr>
          <w:lang w:val="es-GT"/>
        </w:rPr>
        <w:t>La posible integración de un instrumento validado se evaluará aparte. Requerirá revisar su población objetivo, forma de aplicación, interpretación, licenciamiento, adaptación cultural y autorización correspondiente antes de utilizarlo.</w:t>
      </w:r>
    </w:p>
    <w:p w14:paraId="03F87BEA"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 xml:space="preserve">Agradeceremos una guía sobre los criterios mínimos para valorar, a futuro, si un instrumento </w:t>
      </w:r>
      <w:proofErr w:type="gramStart"/>
      <w:r w:rsidRPr="000310ED">
        <w:rPr>
          <w:lang w:val="es-GT"/>
        </w:rPr>
        <w:t>podría</w:t>
      </w:r>
      <w:proofErr w:type="gramEnd"/>
      <w:r w:rsidRPr="000310ED">
        <w:rPr>
          <w:lang w:val="es-GT"/>
        </w:rPr>
        <w:t xml:space="preserve"> usarse de forma responsable dentro de ZUNI.</w:t>
      </w:r>
    </w:p>
    <w:p w14:paraId="6EB675F4" w14:textId="77777777" w:rsidR="003F73FB" w:rsidRPr="000310ED" w:rsidRDefault="00000000">
      <w:pPr>
        <w:pStyle w:val="Ttulo1"/>
        <w:spacing w:before="260" w:after="100"/>
        <w:rPr>
          <w:lang w:val="es-GT"/>
        </w:rPr>
      </w:pPr>
      <w:r w:rsidRPr="000310ED">
        <w:rPr>
          <w:rFonts w:ascii="Aptos" w:eastAsia="Aptos" w:hAnsi="Aptos"/>
          <w:sz w:val="29"/>
          <w:lang w:val="es-GT"/>
        </w:rPr>
        <w:t>6 Consentimiento informado y política de almacenamiento de datos</w:t>
      </w:r>
    </w:p>
    <w:p w14:paraId="68D80973" w14:textId="156B1DC8" w:rsidR="00E93997" w:rsidRDefault="00000000">
      <w:pPr>
        <w:spacing w:after="140" w:line="283" w:lineRule="auto"/>
        <w:rPr>
          <w:lang w:val="es-GT"/>
        </w:rPr>
      </w:pPr>
      <w:r w:rsidRPr="000310ED">
        <w:rPr>
          <w:lang w:val="es-GT"/>
        </w:rPr>
        <w:t>Este es el punto que el equipo considera previo a cualquier recolección de respuestas. No se crearán flujos que almacenen evaluaciones individuales hasta contar con una política revisada y aprobada por la instancia universitaria competente. La autenticación existente no reemplaza el consentimiento informado ni una política de privacidad.</w:t>
      </w:r>
    </w:p>
    <w:p w14:paraId="33F9E8F7" w14:textId="5704D1E0" w:rsidR="003F73FB" w:rsidRPr="000310ED" w:rsidRDefault="00E93997" w:rsidP="00E93997">
      <w:pPr>
        <w:rPr>
          <w:lang w:val="es-GT"/>
        </w:rPr>
      </w:pPr>
      <w:r>
        <w:rPr>
          <w:lang w:val="es-GT"/>
        </w:rPr>
        <w:br w:type="page"/>
      </w:r>
    </w:p>
    <w:p w14:paraId="42EF6BB3" w14:textId="2E3F2350" w:rsidR="003F73FB" w:rsidRPr="00E93997" w:rsidRDefault="00000000">
      <w:pPr>
        <w:pStyle w:val="Ttulo2"/>
        <w:spacing w:before="160" w:after="100"/>
        <w:rPr>
          <w:lang w:val="es-GT"/>
        </w:rPr>
      </w:pPr>
      <w:r w:rsidRPr="00E93997">
        <w:rPr>
          <w:rFonts w:ascii="Aptos" w:eastAsia="Aptos" w:hAnsi="Aptos"/>
          <w:sz w:val="23"/>
          <w:lang w:val="es-GT"/>
        </w:rPr>
        <w:t xml:space="preserve">Política </w:t>
      </w:r>
      <w:r w:rsidR="00E93997" w:rsidRPr="00E93997">
        <w:rPr>
          <w:rFonts w:ascii="Aptos" w:eastAsia="Aptos" w:hAnsi="Aptos"/>
          <w:sz w:val="23"/>
          <w:lang w:val="es-GT"/>
        </w:rPr>
        <w:t>preliminar y</w:t>
      </w:r>
      <w:r w:rsidRPr="00E93997">
        <w:rPr>
          <w:rFonts w:ascii="Aptos" w:eastAsia="Aptos" w:hAnsi="Aptos"/>
          <w:sz w:val="23"/>
          <w:lang w:val="es-GT"/>
        </w:rPr>
        <w:t xml:space="preserve"> para revisión</w:t>
      </w:r>
    </w:p>
    <w:tbl>
      <w:tblPr>
        <w:tblStyle w:val="Tablaconcuadrcula"/>
        <w:tblW w:w="0" w:type="auto"/>
        <w:jc w:val="center"/>
        <w:tblLayout w:type="fixed"/>
        <w:tblLook w:val="04A0" w:firstRow="1" w:lastRow="0" w:firstColumn="1" w:lastColumn="0" w:noHBand="0" w:noVBand="1"/>
      </w:tblPr>
      <w:tblGrid>
        <w:gridCol w:w="1474"/>
        <w:gridCol w:w="4649"/>
        <w:gridCol w:w="2835"/>
      </w:tblGrid>
      <w:tr w:rsidR="003F73FB" w:rsidRPr="00E93997" w14:paraId="6D358BB1" w14:textId="77777777">
        <w:trPr>
          <w:tblHeade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1F2933"/>
            <w:tcMar>
              <w:top w:w="120" w:type="dxa"/>
              <w:left w:w="140" w:type="dxa"/>
              <w:bottom w:w="120" w:type="dxa"/>
              <w:right w:w="140" w:type="dxa"/>
            </w:tcMar>
            <w:vAlign w:val="center"/>
          </w:tcPr>
          <w:p w14:paraId="76039395" w14:textId="77777777" w:rsidR="003F73FB" w:rsidRPr="00E93997" w:rsidRDefault="00000000">
            <w:pPr>
              <w:jc w:val="center"/>
              <w:rPr>
                <w:lang w:val="es-GT"/>
              </w:rPr>
            </w:pPr>
            <w:r w:rsidRPr="00E93997">
              <w:rPr>
                <w:b/>
                <w:color w:val="FFFFFF"/>
                <w:sz w:val="18"/>
                <w:lang w:val="es-GT"/>
              </w:rPr>
              <w:t>Principio</w:t>
            </w:r>
          </w:p>
        </w:tc>
        <w:tc>
          <w:tcPr>
            <w:tcW w:w="4649" w:type="dxa"/>
            <w:tcBorders>
              <w:top w:val="single" w:sz="6" w:space="0" w:color="D9D9D9"/>
              <w:left w:val="single" w:sz="6" w:space="0" w:color="D9D9D9"/>
              <w:bottom w:val="single" w:sz="6" w:space="0" w:color="D9D9D9"/>
              <w:right w:val="single" w:sz="6" w:space="0" w:color="D9D9D9"/>
            </w:tcBorders>
            <w:shd w:val="clear" w:color="auto" w:fill="1F2933"/>
            <w:tcMar>
              <w:top w:w="120" w:type="dxa"/>
              <w:left w:w="140" w:type="dxa"/>
              <w:bottom w:w="120" w:type="dxa"/>
              <w:right w:w="140" w:type="dxa"/>
            </w:tcMar>
            <w:vAlign w:val="center"/>
          </w:tcPr>
          <w:p w14:paraId="0241A801" w14:textId="77777777" w:rsidR="003F73FB" w:rsidRPr="00E93997" w:rsidRDefault="00000000">
            <w:pPr>
              <w:jc w:val="center"/>
              <w:rPr>
                <w:lang w:val="es-GT"/>
              </w:rPr>
            </w:pPr>
            <w:r w:rsidRPr="00E93997">
              <w:rPr>
                <w:b/>
                <w:color w:val="FFFFFF"/>
                <w:sz w:val="18"/>
                <w:lang w:val="es-GT"/>
              </w:rPr>
              <w:t>Propuesta del equipo</w:t>
            </w:r>
          </w:p>
        </w:tc>
        <w:tc>
          <w:tcPr>
            <w:tcW w:w="2835" w:type="dxa"/>
            <w:tcBorders>
              <w:top w:val="single" w:sz="6" w:space="0" w:color="D9D9D9"/>
              <w:left w:val="single" w:sz="6" w:space="0" w:color="D9D9D9"/>
              <w:bottom w:val="single" w:sz="6" w:space="0" w:color="D9D9D9"/>
              <w:right w:val="single" w:sz="6" w:space="0" w:color="D9D9D9"/>
            </w:tcBorders>
            <w:shd w:val="clear" w:color="auto" w:fill="1F2933"/>
            <w:tcMar>
              <w:top w:w="120" w:type="dxa"/>
              <w:left w:w="140" w:type="dxa"/>
              <w:bottom w:w="120" w:type="dxa"/>
              <w:right w:w="140" w:type="dxa"/>
            </w:tcMar>
            <w:vAlign w:val="center"/>
          </w:tcPr>
          <w:p w14:paraId="2BD6DEFE" w14:textId="77777777" w:rsidR="003F73FB" w:rsidRPr="00E93997" w:rsidRDefault="00000000">
            <w:pPr>
              <w:jc w:val="center"/>
              <w:rPr>
                <w:lang w:val="es-GT"/>
              </w:rPr>
            </w:pPr>
            <w:r w:rsidRPr="00E93997">
              <w:rPr>
                <w:b/>
                <w:color w:val="FFFFFF"/>
                <w:sz w:val="18"/>
                <w:lang w:val="es-GT"/>
              </w:rPr>
              <w:t>Guía que solicitamos</w:t>
            </w:r>
          </w:p>
        </w:tc>
      </w:tr>
      <w:tr w:rsidR="003F73FB" w:rsidRPr="00E93997" w14:paraId="6A2A00A2" w14:textId="77777777">
        <w:trPr>
          <w:jc w:val="center"/>
        </w:trPr>
        <w:tc>
          <w:tcPr>
            <w:tcW w:w="1474"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A3CF8D7" w14:textId="77777777" w:rsidR="003F73FB" w:rsidRPr="00E93997" w:rsidRDefault="00000000">
            <w:pPr>
              <w:spacing w:line="259" w:lineRule="auto"/>
              <w:jc w:val="center"/>
              <w:rPr>
                <w:lang w:val="es-GT"/>
              </w:rPr>
            </w:pPr>
            <w:r w:rsidRPr="00E93997">
              <w:rPr>
                <w:sz w:val="18"/>
                <w:lang w:val="es-GT"/>
              </w:rPr>
              <w:t>Antes de recolectar</w:t>
            </w:r>
          </w:p>
        </w:tc>
        <w:tc>
          <w:tcPr>
            <w:tcW w:w="46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0232D8A" w14:textId="77777777" w:rsidR="003F73FB" w:rsidRPr="00E93997" w:rsidRDefault="00000000">
            <w:pPr>
              <w:spacing w:line="259" w:lineRule="auto"/>
              <w:rPr>
                <w:lang w:val="es-GT"/>
              </w:rPr>
            </w:pPr>
            <w:r w:rsidRPr="00E93997">
              <w:rPr>
                <w:sz w:val="18"/>
                <w:lang w:val="es-GT"/>
              </w:rPr>
              <w:t>No almacenar respuestas de evaluaciones hasta aprobar el consentimiento, propósito, roles de acceso y tiempo de conservación.</w:t>
            </w:r>
          </w:p>
        </w:tc>
        <w:tc>
          <w:tcPr>
            <w:tcW w:w="2835"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096F460" w14:textId="77777777" w:rsidR="003F73FB" w:rsidRPr="00E93997" w:rsidRDefault="00000000">
            <w:pPr>
              <w:spacing w:line="259" w:lineRule="auto"/>
              <w:rPr>
                <w:lang w:val="es-GT"/>
              </w:rPr>
            </w:pPr>
            <w:r w:rsidRPr="00E93997">
              <w:rPr>
                <w:sz w:val="18"/>
                <w:lang w:val="es-GT"/>
              </w:rPr>
              <w:t>Confirmar si esta condición previa es suficiente y qué aprobación institucional debe obtenerse.</w:t>
            </w:r>
          </w:p>
        </w:tc>
      </w:tr>
      <w:tr w:rsidR="003F73FB" w:rsidRPr="00E93997" w14:paraId="4B41187F" w14:textId="77777777">
        <w:trP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68672722" w14:textId="77777777" w:rsidR="003F73FB" w:rsidRPr="00E93997" w:rsidRDefault="00000000">
            <w:pPr>
              <w:spacing w:line="259" w:lineRule="auto"/>
              <w:jc w:val="center"/>
              <w:rPr>
                <w:lang w:val="es-GT"/>
              </w:rPr>
            </w:pPr>
            <w:r w:rsidRPr="00E93997">
              <w:rPr>
                <w:sz w:val="18"/>
                <w:lang w:val="es-GT"/>
              </w:rPr>
              <w:t>Finalidad</w:t>
            </w:r>
          </w:p>
        </w:tc>
        <w:tc>
          <w:tcPr>
            <w:tcW w:w="4649"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58552CD9" w14:textId="77777777" w:rsidR="003F73FB" w:rsidRPr="00E93997" w:rsidRDefault="00000000">
            <w:pPr>
              <w:spacing w:line="259" w:lineRule="auto"/>
              <w:rPr>
                <w:lang w:val="es-GT"/>
              </w:rPr>
            </w:pPr>
            <w:r w:rsidRPr="00E93997">
              <w:rPr>
                <w:sz w:val="18"/>
                <w:lang w:val="es-GT"/>
              </w:rPr>
              <w:t>Usar cada dato solo para el objetivo exploratorio informado al estudiante. No reutilizar respuestas para diagnóstico, disciplina o decisiones ajenas al propósito declarado.</w:t>
            </w:r>
          </w:p>
        </w:tc>
        <w:tc>
          <w:tcPr>
            <w:tcW w:w="2835"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56A67771" w14:textId="77777777" w:rsidR="003F73FB" w:rsidRPr="00E93997" w:rsidRDefault="00000000">
            <w:pPr>
              <w:spacing w:line="259" w:lineRule="auto"/>
              <w:rPr>
                <w:lang w:val="es-GT"/>
              </w:rPr>
            </w:pPr>
            <w:r w:rsidRPr="00E93997">
              <w:rPr>
                <w:sz w:val="18"/>
                <w:lang w:val="es-GT"/>
              </w:rPr>
              <w:t>Revisar la redacción del propósito y sus límites.</w:t>
            </w:r>
          </w:p>
        </w:tc>
      </w:tr>
      <w:tr w:rsidR="003F73FB" w:rsidRPr="00E93997" w14:paraId="26409250" w14:textId="77777777">
        <w:trPr>
          <w:jc w:val="center"/>
        </w:trPr>
        <w:tc>
          <w:tcPr>
            <w:tcW w:w="1474"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1B558FF0" w14:textId="77777777" w:rsidR="003F73FB" w:rsidRPr="00E93997" w:rsidRDefault="00000000">
            <w:pPr>
              <w:spacing w:line="259" w:lineRule="auto"/>
              <w:jc w:val="center"/>
              <w:rPr>
                <w:lang w:val="es-GT"/>
              </w:rPr>
            </w:pPr>
            <w:r w:rsidRPr="00E93997">
              <w:rPr>
                <w:sz w:val="18"/>
                <w:lang w:val="es-GT"/>
              </w:rPr>
              <w:t>Minimización</w:t>
            </w:r>
          </w:p>
        </w:tc>
        <w:tc>
          <w:tcPr>
            <w:tcW w:w="46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C7FAED3" w14:textId="77777777" w:rsidR="003F73FB" w:rsidRPr="00E93997" w:rsidRDefault="00000000">
            <w:pPr>
              <w:spacing w:line="259" w:lineRule="auto"/>
              <w:rPr>
                <w:lang w:val="es-GT"/>
              </w:rPr>
            </w:pPr>
            <w:r w:rsidRPr="00E93997">
              <w:rPr>
                <w:sz w:val="18"/>
                <w:lang w:val="es-GT"/>
              </w:rPr>
              <w:t>Solicitar únicamente datos necesarios para las dimensiones aprobadas. Excluir preguntas de riesgo y salud mental en la fase actual.</w:t>
            </w:r>
          </w:p>
        </w:tc>
        <w:tc>
          <w:tcPr>
            <w:tcW w:w="2835"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096296D1" w14:textId="77777777" w:rsidR="003F73FB" w:rsidRPr="00E93997" w:rsidRDefault="00000000">
            <w:pPr>
              <w:spacing w:line="259" w:lineRule="auto"/>
              <w:rPr>
                <w:lang w:val="es-GT"/>
              </w:rPr>
            </w:pPr>
            <w:r w:rsidRPr="00E93997">
              <w:rPr>
                <w:sz w:val="18"/>
                <w:lang w:val="es-GT"/>
              </w:rPr>
              <w:t>Validar qué tipos de información no deben incluirse.</w:t>
            </w:r>
          </w:p>
        </w:tc>
      </w:tr>
      <w:tr w:rsidR="003F73FB" w:rsidRPr="00E93997" w14:paraId="3F457138" w14:textId="77777777">
        <w:trP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1639DE5B" w14:textId="77777777" w:rsidR="003F73FB" w:rsidRPr="00E93997" w:rsidRDefault="00000000">
            <w:pPr>
              <w:spacing w:line="259" w:lineRule="auto"/>
              <w:jc w:val="center"/>
              <w:rPr>
                <w:lang w:val="es-GT"/>
              </w:rPr>
            </w:pPr>
            <w:r w:rsidRPr="00E93997">
              <w:rPr>
                <w:sz w:val="18"/>
                <w:lang w:val="es-GT"/>
              </w:rPr>
              <w:t>Consentimiento</w:t>
            </w:r>
          </w:p>
        </w:tc>
        <w:tc>
          <w:tcPr>
            <w:tcW w:w="4649"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451413FD" w14:textId="77777777" w:rsidR="003F73FB" w:rsidRPr="00E93997" w:rsidRDefault="00000000">
            <w:pPr>
              <w:spacing w:line="259" w:lineRule="auto"/>
              <w:rPr>
                <w:lang w:val="es-GT"/>
              </w:rPr>
            </w:pPr>
            <w:r w:rsidRPr="00E93997">
              <w:rPr>
                <w:sz w:val="18"/>
                <w:lang w:val="es-GT"/>
              </w:rPr>
              <w:t>Mostrar información clara sobre propósito, datos, destinatarios, tiempo de conservación, participación voluntaria y mecanismo de retiro de autorización.</w:t>
            </w:r>
          </w:p>
        </w:tc>
        <w:tc>
          <w:tcPr>
            <w:tcW w:w="2835"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2E4F9CF7" w14:textId="77777777" w:rsidR="003F73FB" w:rsidRPr="00E93997" w:rsidRDefault="00000000">
            <w:pPr>
              <w:spacing w:line="259" w:lineRule="auto"/>
              <w:rPr>
                <w:lang w:val="es-GT"/>
              </w:rPr>
            </w:pPr>
            <w:r w:rsidRPr="00E93997">
              <w:rPr>
                <w:sz w:val="18"/>
                <w:lang w:val="es-GT"/>
              </w:rPr>
              <w:t>Revisar el contenido y momento adecuado del consentimiento.</w:t>
            </w:r>
          </w:p>
        </w:tc>
      </w:tr>
      <w:tr w:rsidR="003F73FB" w:rsidRPr="00E93997" w14:paraId="0381F1F9" w14:textId="77777777">
        <w:trPr>
          <w:jc w:val="center"/>
        </w:trPr>
        <w:tc>
          <w:tcPr>
            <w:tcW w:w="1474"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61541BD" w14:textId="77777777" w:rsidR="003F73FB" w:rsidRPr="00E93997" w:rsidRDefault="00000000">
            <w:pPr>
              <w:spacing w:line="259" w:lineRule="auto"/>
              <w:jc w:val="center"/>
              <w:rPr>
                <w:lang w:val="es-GT"/>
              </w:rPr>
            </w:pPr>
            <w:r w:rsidRPr="00E93997">
              <w:rPr>
                <w:sz w:val="18"/>
                <w:lang w:val="es-GT"/>
              </w:rPr>
              <w:t>Acceso</w:t>
            </w:r>
          </w:p>
        </w:tc>
        <w:tc>
          <w:tcPr>
            <w:tcW w:w="46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887EC0A" w14:textId="77777777" w:rsidR="003F73FB" w:rsidRPr="00E93997" w:rsidRDefault="00000000">
            <w:pPr>
              <w:spacing w:line="259" w:lineRule="auto"/>
              <w:rPr>
                <w:lang w:val="es-GT"/>
              </w:rPr>
            </w:pPr>
            <w:r w:rsidRPr="00E93997">
              <w:rPr>
                <w:sz w:val="18"/>
                <w:lang w:val="es-GT"/>
              </w:rPr>
              <w:t>El estudiante puede consultar su propio resultado. El Director solo verá indicadores agregados. El acceso a respuestas individuales quedará cerrado hasta definir roles, justificación y responsables.</w:t>
            </w:r>
          </w:p>
        </w:tc>
        <w:tc>
          <w:tcPr>
            <w:tcW w:w="2835"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177298D" w14:textId="77777777" w:rsidR="003F73FB" w:rsidRPr="00E93997" w:rsidRDefault="00000000">
            <w:pPr>
              <w:spacing w:line="259" w:lineRule="auto"/>
              <w:rPr>
                <w:lang w:val="es-GT"/>
              </w:rPr>
            </w:pPr>
            <w:r w:rsidRPr="00E93997">
              <w:rPr>
                <w:sz w:val="18"/>
                <w:lang w:val="es-GT"/>
              </w:rPr>
              <w:t>Indicar qué perfiles podrían requerir acceso y bajo qué controles.</w:t>
            </w:r>
          </w:p>
        </w:tc>
      </w:tr>
      <w:tr w:rsidR="003F73FB" w:rsidRPr="00E93997" w14:paraId="7F445D5A" w14:textId="77777777">
        <w:trP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2B2C98BA" w14:textId="77777777" w:rsidR="003F73FB" w:rsidRPr="00E93997" w:rsidRDefault="00000000">
            <w:pPr>
              <w:spacing w:line="259" w:lineRule="auto"/>
              <w:jc w:val="center"/>
              <w:rPr>
                <w:lang w:val="es-GT"/>
              </w:rPr>
            </w:pPr>
            <w:r w:rsidRPr="00E93997">
              <w:rPr>
                <w:sz w:val="18"/>
                <w:lang w:val="es-GT"/>
              </w:rPr>
              <w:t>Seguridad</w:t>
            </w:r>
          </w:p>
        </w:tc>
        <w:tc>
          <w:tcPr>
            <w:tcW w:w="4649"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68EBE50B" w14:textId="77777777" w:rsidR="003F73FB" w:rsidRPr="00E93997" w:rsidRDefault="00000000">
            <w:pPr>
              <w:spacing w:line="259" w:lineRule="auto"/>
              <w:rPr>
                <w:lang w:val="es-GT"/>
              </w:rPr>
            </w:pPr>
            <w:r w:rsidRPr="00E93997">
              <w:rPr>
                <w:sz w:val="18"/>
                <w:lang w:val="es-GT"/>
              </w:rPr>
              <w:t>Definir controles antes del piloto: acceso por rol, mínimo privilegio, conexión protegida, registro de consultas relevantes y procedimiento ante incidentes.</w:t>
            </w:r>
          </w:p>
        </w:tc>
        <w:tc>
          <w:tcPr>
            <w:tcW w:w="2835"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3CBED028" w14:textId="77777777" w:rsidR="003F73FB" w:rsidRPr="00E93997" w:rsidRDefault="00000000">
            <w:pPr>
              <w:spacing w:line="259" w:lineRule="auto"/>
              <w:rPr>
                <w:lang w:val="es-GT"/>
              </w:rPr>
            </w:pPr>
            <w:r w:rsidRPr="00E93997">
              <w:rPr>
                <w:sz w:val="18"/>
                <w:lang w:val="es-GT"/>
              </w:rPr>
              <w:t>Indicar controles o prácticas clínicas que deban añadirse.</w:t>
            </w:r>
          </w:p>
        </w:tc>
      </w:tr>
      <w:tr w:rsidR="003F73FB" w:rsidRPr="00E93997" w14:paraId="50795BC6" w14:textId="77777777">
        <w:trPr>
          <w:jc w:val="center"/>
        </w:trPr>
        <w:tc>
          <w:tcPr>
            <w:tcW w:w="1474"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CBE4931" w14:textId="77777777" w:rsidR="003F73FB" w:rsidRPr="00E93997" w:rsidRDefault="00000000">
            <w:pPr>
              <w:spacing w:line="259" w:lineRule="auto"/>
              <w:jc w:val="center"/>
              <w:rPr>
                <w:lang w:val="es-GT"/>
              </w:rPr>
            </w:pPr>
            <w:r w:rsidRPr="00E93997">
              <w:rPr>
                <w:sz w:val="18"/>
                <w:lang w:val="es-GT"/>
              </w:rPr>
              <w:t>Conservación</w:t>
            </w:r>
          </w:p>
        </w:tc>
        <w:tc>
          <w:tcPr>
            <w:tcW w:w="46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B0AD49D" w14:textId="77777777" w:rsidR="003F73FB" w:rsidRPr="00E93997" w:rsidRDefault="00000000">
            <w:pPr>
              <w:spacing w:line="259" w:lineRule="auto"/>
              <w:rPr>
                <w:lang w:val="es-GT"/>
              </w:rPr>
            </w:pPr>
            <w:r w:rsidRPr="00E93997">
              <w:rPr>
                <w:sz w:val="18"/>
                <w:lang w:val="es-GT"/>
              </w:rPr>
              <w:t>No fijar un plazo arbitrario. El periodo de retención y la eliminación deben definirse por la institución antes de guardar respuestas identificables.</w:t>
            </w:r>
          </w:p>
        </w:tc>
        <w:tc>
          <w:tcPr>
            <w:tcW w:w="2835"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98B4F98" w14:textId="77777777" w:rsidR="003F73FB" w:rsidRPr="00E93997" w:rsidRDefault="00000000">
            <w:pPr>
              <w:spacing w:line="259" w:lineRule="auto"/>
              <w:rPr>
                <w:lang w:val="es-GT"/>
              </w:rPr>
            </w:pPr>
            <w:r w:rsidRPr="00E93997">
              <w:rPr>
                <w:sz w:val="18"/>
                <w:lang w:val="es-GT"/>
              </w:rPr>
              <w:t>Orientar sobre un plazo razonable y el procedimiento de eliminación o anonimización.</w:t>
            </w:r>
          </w:p>
        </w:tc>
      </w:tr>
      <w:tr w:rsidR="003F73FB" w:rsidRPr="00E93997" w14:paraId="404A9F07" w14:textId="77777777">
        <w:trP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5AC2A7CD" w14:textId="77777777" w:rsidR="003F73FB" w:rsidRPr="00E93997" w:rsidRDefault="00000000">
            <w:pPr>
              <w:spacing w:line="259" w:lineRule="auto"/>
              <w:jc w:val="center"/>
              <w:rPr>
                <w:lang w:val="es-GT"/>
              </w:rPr>
            </w:pPr>
            <w:r w:rsidRPr="00E93997">
              <w:rPr>
                <w:sz w:val="18"/>
                <w:lang w:val="es-GT"/>
              </w:rPr>
              <w:t>Pruebas</w:t>
            </w:r>
          </w:p>
        </w:tc>
        <w:tc>
          <w:tcPr>
            <w:tcW w:w="4649"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78AC3A63" w14:textId="77777777" w:rsidR="003F73FB" w:rsidRPr="00E93997" w:rsidRDefault="00000000">
            <w:pPr>
              <w:spacing w:line="259" w:lineRule="auto"/>
              <w:rPr>
                <w:lang w:val="es-GT"/>
              </w:rPr>
            </w:pPr>
            <w:r w:rsidRPr="00E93997">
              <w:rPr>
                <w:sz w:val="18"/>
                <w:lang w:val="es-GT"/>
              </w:rPr>
              <w:t>En prototipos y demostraciones usar datos ficticios o anonimizados. No cargar respuestas reales sin la política aprobada.</w:t>
            </w:r>
          </w:p>
        </w:tc>
        <w:tc>
          <w:tcPr>
            <w:tcW w:w="2835" w:type="dxa"/>
            <w:tcBorders>
              <w:top w:val="single" w:sz="6" w:space="0" w:color="D9D9D9"/>
              <w:left w:val="single" w:sz="6" w:space="0" w:color="D9D9D9"/>
              <w:bottom w:val="single" w:sz="6" w:space="0" w:color="D9D9D9"/>
              <w:right w:val="single" w:sz="6" w:space="0" w:color="D9D9D9"/>
            </w:tcBorders>
            <w:shd w:val="clear" w:color="auto" w:fill="F2F4F6"/>
            <w:tcMar>
              <w:top w:w="120" w:type="dxa"/>
              <w:left w:w="140" w:type="dxa"/>
              <w:bottom w:w="120" w:type="dxa"/>
              <w:right w:w="140" w:type="dxa"/>
            </w:tcMar>
            <w:vAlign w:val="center"/>
          </w:tcPr>
          <w:p w14:paraId="0248DCC8" w14:textId="77777777" w:rsidR="003F73FB" w:rsidRPr="00E93997" w:rsidRDefault="00000000">
            <w:pPr>
              <w:spacing w:line="259" w:lineRule="auto"/>
              <w:rPr>
                <w:lang w:val="es-GT"/>
              </w:rPr>
            </w:pPr>
            <w:r w:rsidRPr="00E93997">
              <w:rPr>
                <w:sz w:val="18"/>
                <w:lang w:val="es-GT"/>
              </w:rPr>
              <w:t>Confirmar condiciones para un futuro piloto con estudiantes.</w:t>
            </w:r>
          </w:p>
        </w:tc>
      </w:tr>
    </w:tbl>
    <w:p w14:paraId="09C39622" w14:textId="77777777" w:rsidR="003F73FB" w:rsidRPr="000310ED" w:rsidRDefault="003F73FB">
      <w:pPr>
        <w:spacing w:after="40"/>
        <w:rPr>
          <w:lang w:val="es-GT"/>
        </w:rPr>
      </w:pPr>
    </w:p>
    <w:p w14:paraId="2F633E84" w14:textId="77777777" w:rsidR="003F73FB" w:rsidRPr="000310ED" w:rsidRDefault="00000000">
      <w:pPr>
        <w:spacing w:after="140" w:line="283" w:lineRule="auto"/>
        <w:rPr>
          <w:lang w:val="es-GT"/>
        </w:rPr>
      </w:pPr>
      <w:r w:rsidRPr="000310ED">
        <w:rPr>
          <w:lang w:val="es-GT"/>
        </w:rPr>
        <w:t>La propuesta anterior es un borrador de gobierno de datos, no una afirmación de cumplimiento legal. Antes de recolectar información identificable, el equipo necesita que la universidad defina el responsable institucional, el canal de consultas, el periodo de conservación y el proceso aplicable si un estudiante solicita retirar su autorización o eliminar datos cuando corresponda.</w:t>
      </w:r>
    </w:p>
    <w:p w14:paraId="0D620F38" w14:textId="77777777" w:rsidR="003F73FB" w:rsidRPr="000310ED" w:rsidRDefault="00000000">
      <w:pPr>
        <w:pStyle w:val="Ttulo1"/>
        <w:spacing w:before="260" w:after="100"/>
        <w:rPr>
          <w:lang w:val="es-GT"/>
        </w:rPr>
      </w:pPr>
      <w:r w:rsidRPr="000310ED">
        <w:rPr>
          <w:rFonts w:ascii="Aptos" w:eastAsia="Aptos" w:hAnsi="Aptos"/>
          <w:sz w:val="29"/>
          <w:lang w:val="es-GT"/>
        </w:rPr>
        <w:t>7 Separación de temas</w:t>
      </w:r>
    </w:p>
    <w:p w14:paraId="05EE92D7" w14:textId="7945CEE5" w:rsidR="003F73FB" w:rsidRPr="000310ED" w:rsidRDefault="00000000">
      <w:pPr>
        <w:spacing w:after="140" w:line="283" w:lineRule="auto"/>
        <w:rPr>
          <w:lang w:val="es-GT"/>
        </w:rPr>
      </w:pPr>
      <w:r w:rsidRPr="000310ED">
        <w:rPr>
          <w:lang w:val="es-GT"/>
        </w:rPr>
        <w:t>Reorganizaremos la documentación y el trabajo técnico en secciones independientes: propósito y alcance de ZUNI; cuestionario exploratorio; experiencia de uso para profesionales; consentimiento y manejo de datos; y agenda de citas. Cada sección tendrá sus decisiones pendientes, responsables por definir y condiciones previas de avance.</w:t>
      </w:r>
    </w:p>
    <w:p w14:paraId="2C83FE20"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Solicitamos su opinión sobre si esta separación facilita una revisión clínica posterior y qué información debería entregarse a un profesional para evaluar solo la sección que le corresponde.</w:t>
      </w:r>
    </w:p>
    <w:p w14:paraId="5EB8D80E" w14:textId="77777777" w:rsidR="003F73FB" w:rsidRPr="000310ED" w:rsidRDefault="00000000">
      <w:pPr>
        <w:pStyle w:val="Ttulo1"/>
        <w:spacing w:before="260" w:after="100"/>
        <w:rPr>
          <w:lang w:val="es-GT"/>
        </w:rPr>
      </w:pPr>
      <w:r w:rsidRPr="000310ED">
        <w:rPr>
          <w:rFonts w:ascii="Aptos" w:eastAsia="Aptos" w:hAnsi="Aptos"/>
          <w:sz w:val="29"/>
          <w:lang w:val="es-GT"/>
        </w:rPr>
        <w:t>8 Agenda de citas y disponibilidad</w:t>
      </w:r>
    </w:p>
    <w:p w14:paraId="74458765" w14:textId="061F2167" w:rsidR="003F73FB" w:rsidRPr="000310ED" w:rsidRDefault="00000000">
      <w:pPr>
        <w:spacing w:after="140" w:line="283" w:lineRule="auto"/>
        <w:rPr>
          <w:lang w:val="es-GT"/>
        </w:rPr>
      </w:pPr>
      <w:r w:rsidRPr="000310ED">
        <w:rPr>
          <w:lang w:val="es-GT"/>
        </w:rPr>
        <w:t>No implementaremos una lógica de citas basada en supuestos. Antes de diseñar pantallas o reglas, entrevistaremos a los profesionales para documentar la disponibilidad real, la forma en que los estudiantes eligen horarios, las cancelaciones, reprogramaciones, confirmaciones y cualquier condición administrativa vigente.</w:t>
      </w:r>
    </w:p>
    <w:p w14:paraId="2A6826A1" w14:textId="77777777" w:rsidR="003F73FB" w:rsidRPr="000310ED" w:rsidRDefault="00000000">
      <w:pPr>
        <w:spacing w:after="140" w:line="283" w:lineRule="auto"/>
        <w:rPr>
          <w:lang w:val="es-GT"/>
        </w:rPr>
      </w:pPr>
      <w:r w:rsidRPr="000310ED">
        <w:rPr>
          <w:b/>
          <w:lang w:val="es-GT"/>
        </w:rPr>
        <w:t xml:space="preserve">Orientación solicitada </w:t>
      </w:r>
      <w:r w:rsidRPr="000310ED">
        <w:rPr>
          <w:lang w:val="es-GT"/>
        </w:rPr>
        <w:t>Agradeceremos su guía para preparar esa entrevista y saber qué decisiones operativas deben definirse antes de convertir la práctica actual en reglas del sistema.</w:t>
      </w:r>
    </w:p>
    <w:p w14:paraId="789EA88E" w14:textId="77777777" w:rsidR="003F73FB" w:rsidRPr="000310ED" w:rsidRDefault="00000000">
      <w:pPr>
        <w:pStyle w:val="Ttulo1"/>
        <w:spacing w:before="260" w:after="100"/>
        <w:rPr>
          <w:lang w:val="es-GT"/>
        </w:rPr>
      </w:pPr>
      <w:r w:rsidRPr="000310ED">
        <w:rPr>
          <w:rFonts w:ascii="Aptos" w:eastAsia="Aptos" w:hAnsi="Aptos"/>
          <w:sz w:val="29"/>
          <w:lang w:val="es-GT"/>
        </w:rPr>
        <w:t>Solicitud de revisión para la siguiente fase</w:t>
      </w:r>
    </w:p>
    <w:p w14:paraId="79B54705" w14:textId="77777777" w:rsidR="003F73FB" w:rsidRPr="000310ED" w:rsidRDefault="00000000">
      <w:pPr>
        <w:spacing w:after="140" w:line="283" w:lineRule="auto"/>
        <w:rPr>
          <w:lang w:val="es-GT"/>
        </w:rPr>
      </w:pPr>
      <w:r w:rsidRPr="000310ED">
        <w:rPr>
          <w:lang w:val="es-GT"/>
        </w:rPr>
        <w:t>Para preparar un piloto exploratorio responsable, solicitamos su apoyo en cinco revisiones concretas.</w:t>
      </w:r>
    </w:p>
    <w:p w14:paraId="3A727956" w14:textId="77777777" w:rsidR="003F73FB" w:rsidRPr="000310ED" w:rsidRDefault="00000000">
      <w:pPr>
        <w:pStyle w:val="Listaconvietas"/>
        <w:spacing w:after="80"/>
        <w:rPr>
          <w:lang w:val="es-GT"/>
        </w:rPr>
      </w:pPr>
      <w:r w:rsidRPr="000310ED">
        <w:rPr>
          <w:sz w:val="20"/>
          <w:lang w:val="es-GT"/>
        </w:rPr>
        <w:t>Revisar el propósito y las dimensiones iniciales de intereses que propondrá el equipo.</w:t>
      </w:r>
    </w:p>
    <w:p w14:paraId="54A5AF15" w14:textId="77777777" w:rsidR="003F73FB" w:rsidRPr="000310ED" w:rsidRDefault="00000000">
      <w:pPr>
        <w:pStyle w:val="Listaconvietas"/>
        <w:spacing w:after="80"/>
        <w:rPr>
          <w:lang w:val="es-GT"/>
        </w:rPr>
      </w:pPr>
      <w:r w:rsidRPr="000310ED">
        <w:rPr>
          <w:sz w:val="20"/>
          <w:lang w:val="es-GT"/>
        </w:rPr>
        <w:t>Revisar la ficha de trazabilidad de preguntas antes de que se programen o apliquen.</w:t>
      </w:r>
    </w:p>
    <w:p w14:paraId="733AA679" w14:textId="77777777" w:rsidR="003F73FB" w:rsidRPr="000310ED" w:rsidRDefault="00000000">
      <w:pPr>
        <w:pStyle w:val="Listaconvietas"/>
        <w:spacing w:after="80"/>
        <w:rPr>
          <w:lang w:val="es-GT"/>
        </w:rPr>
      </w:pPr>
      <w:r w:rsidRPr="000310ED">
        <w:rPr>
          <w:sz w:val="20"/>
          <w:lang w:val="es-GT"/>
        </w:rPr>
        <w:t>Revisar el borrador de consentimiento informado y la política de almacenamiento de datos.</w:t>
      </w:r>
    </w:p>
    <w:p w14:paraId="2C1154BD" w14:textId="77777777" w:rsidR="003F73FB" w:rsidRPr="000310ED" w:rsidRDefault="00000000">
      <w:pPr>
        <w:pStyle w:val="Listaconvietas"/>
        <w:spacing w:after="80"/>
        <w:rPr>
          <w:lang w:val="es-GT"/>
        </w:rPr>
      </w:pPr>
      <w:r w:rsidRPr="000310ED">
        <w:rPr>
          <w:sz w:val="20"/>
          <w:lang w:val="es-GT"/>
        </w:rPr>
        <w:t>Indicar los criterios clínicos y éticos que no deben omitirse si algún día se consideran datos de riesgo.</w:t>
      </w:r>
    </w:p>
    <w:p w14:paraId="2FEC95FA" w14:textId="77777777" w:rsidR="003F73FB" w:rsidRPr="000310ED" w:rsidRDefault="00000000">
      <w:pPr>
        <w:pStyle w:val="Listaconvietas"/>
        <w:spacing w:after="80"/>
        <w:rPr>
          <w:lang w:val="es-GT"/>
        </w:rPr>
      </w:pPr>
      <w:r w:rsidRPr="000310ED">
        <w:rPr>
          <w:sz w:val="20"/>
          <w:lang w:val="es-GT"/>
        </w:rPr>
        <w:t>Orientar la entrevista de levantamiento para el módulo de agenda y referencias.</w:t>
      </w:r>
    </w:p>
    <w:p w14:paraId="22425DF5" w14:textId="77777777" w:rsidR="003F73FB" w:rsidRPr="000310ED" w:rsidRDefault="00000000">
      <w:pPr>
        <w:pStyle w:val="Ttulo1"/>
        <w:spacing w:before="260" w:after="100"/>
        <w:rPr>
          <w:lang w:val="es-GT"/>
        </w:rPr>
      </w:pPr>
      <w:r w:rsidRPr="000310ED">
        <w:rPr>
          <w:rFonts w:ascii="Aptos" w:eastAsia="Aptos" w:hAnsi="Aptos"/>
          <w:sz w:val="29"/>
          <w:lang w:val="es-GT"/>
        </w:rPr>
        <w:t>Siguiente entregable del equipo</w:t>
      </w:r>
    </w:p>
    <w:p w14:paraId="671B3414" w14:textId="77777777" w:rsidR="003F73FB" w:rsidRPr="000310ED" w:rsidRDefault="00000000">
      <w:pPr>
        <w:spacing w:after="140" w:line="283" w:lineRule="auto"/>
        <w:rPr>
          <w:lang w:val="es-GT"/>
        </w:rPr>
      </w:pPr>
      <w:r w:rsidRPr="000310ED">
        <w:rPr>
          <w:lang w:val="es-GT"/>
        </w:rPr>
        <w:t>Con su retroalimentación sobre este documento, el equipo preparará el registro de dimensiones y preguntas exploratorias, el borrador de consentimiento y la propuesta de política de acceso y conservación. Solo después de esa revisión se propondrán entidades, cambios de base de datos o flujos de captura de respuestas.</w:t>
      </w:r>
    </w:p>
    <w:sectPr w:rsidR="003F73FB" w:rsidRPr="000310ED" w:rsidSect="00034616">
      <w:footerReference w:type="default" r:id="rId8"/>
      <w:pgSz w:w="12240" w:h="15840"/>
      <w:pgMar w:top="1020" w:right="1049" w:bottom="964"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B7D7" w14:textId="77777777" w:rsidR="00715708" w:rsidRDefault="00715708">
      <w:pPr>
        <w:spacing w:after="0" w:line="240" w:lineRule="auto"/>
      </w:pPr>
      <w:r>
        <w:separator/>
      </w:r>
    </w:p>
  </w:endnote>
  <w:endnote w:type="continuationSeparator" w:id="0">
    <w:p w14:paraId="3712A411" w14:textId="77777777" w:rsidR="00715708" w:rsidRDefault="0071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D135" w14:textId="32C4A548" w:rsidR="003F73FB" w:rsidRPr="000310ED" w:rsidRDefault="00000000">
    <w:pPr>
      <w:pStyle w:val="Piedepgina"/>
      <w:spacing w:before="120"/>
      <w:jc w:val="center"/>
      <w:rPr>
        <w:lang w:val="es-GT"/>
      </w:rPr>
    </w:pPr>
    <w:r w:rsidRPr="000310ED">
      <w:rPr>
        <w:color w:val="5A6570"/>
        <w:sz w:val="17"/>
        <w:lang w:val="es-GT"/>
      </w:rPr>
      <w:t>ZUNI   Septiembre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19E0" w14:textId="77777777" w:rsidR="00715708" w:rsidRDefault="00715708">
      <w:pPr>
        <w:spacing w:after="0" w:line="240" w:lineRule="auto"/>
      </w:pPr>
      <w:r>
        <w:separator/>
      </w:r>
    </w:p>
  </w:footnote>
  <w:footnote w:type="continuationSeparator" w:id="0">
    <w:p w14:paraId="67B13673" w14:textId="77777777" w:rsidR="00715708" w:rsidRDefault="00715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2885691">
    <w:abstractNumId w:val="8"/>
  </w:num>
  <w:num w:numId="2" w16cid:durableId="1225094886">
    <w:abstractNumId w:val="6"/>
  </w:num>
  <w:num w:numId="3" w16cid:durableId="191916019">
    <w:abstractNumId w:val="5"/>
  </w:num>
  <w:num w:numId="4" w16cid:durableId="797333409">
    <w:abstractNumId w:val="4"/>
  </w:num>
  <w:num w:numId="5" w16cid:durableId="700127485">
    <w:abstractNumId w:val="7"/>
  </w:num>
  <w:num w:numId="6" w16cid:durableId="1596282984">
    <w:abstractNumId w:val="3"/>
  </w:num>
  <w:num w:numId="7" w16cid:durableId="2061051283">
    <w:abstractNumId w:val="2"/>
  </w:num>
  <w:num w:numId="8" w16cid:durableId="1490756727">
    <w:abstractNumId w:val="1"/>
  </w:num>
  <w:num w:numId="9" w16cid:durableId="29572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ED"/>
    <w:rsid w:val="00034616"/>
    <w:rsid w:val="0006063C"/>
    <w:rsid w:val="0015074B"/>
    <w:rsid w:val="0029639D"/>
    <w:rsid w:val="002B12FF"/>
    <w:rsid w:val="00326F90"/>
    <w:rsid w:val="003F73FB"/>
    <w:rsid w:val="00715708"/>
    <w:rsid w:val="00A22B31"/>
    <w:rsid w:val="00AA1D8D"/>
    <w:rsid w:val="00B47730"/>
    <w:rsid w:val="00CB0664"/>
    <w:rsid w:val="00E93997"/>
    <w:rsid w:val="00F76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04A6B"/>
  <w14:defaultImageDpi w14:val="300"/>
  <w15:docId w15:val="{BC239324-D5FA-40D8-A86C-D956ECC4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1458</Words>
  <Characters>8022</Characters>
  <Application>Microsoft Office Word</Application>
  <DocSecurity>0</DocSecurity>
  <Lines>66</Lines>
  <Paragraphs>18</Paragraphs>
  <ScaleCrop>false</ScaleCrop>
  <HeadingPairs>
    <vt:vector size="6" baseType="variant">
      <vt:variant>
        <vt:lpstr>Título</vt:lpstr>
      </vt:variant>
      <vt:variant>
        <vt:i4>1</vt:i4>
      </vt:variant>
      <vt:variant>
        <vt:lpstr>Títulos</vt:lpstr>
      </vt:variant>
      <vt:variant>
        <vt:i4>12</vt:i4>
      </vt:variant>
      <vt:variant>
        <vt:lpstr>Title</vt:lpstr>
      </vt:variant>
      <vt:variant>
        <vt:i4>1</vt:i4>
      </vt:variant>
    </vt:vector>
  </HeadingPairs>
  <TitlesOfParts>
    <vt:vector size="14" baseType="lpstr">
      <vt:lpstr>Respuesta a la Retroalimentación Clínica de ZUNI</vt:lpstr>
      <vt:lpstr>Propósito de esta respuesta</vt:lpstr>
      <vt:lpstr>1 Marco general del proyecto</vt:lpstr>
      <vt:lpstr>2 Justificación de cada pregunta</vt:lpstr>
      <vt:lpstr>3 Factores de riesgo y alertas</vt:lpstr>
      <vt:lpstr>4 Prevención de sesgos en el criterio clínico</vt:lpstr>
      <vt:lpstr>5 Instrumentos validados</vt:lpstr>
      <vt:lpstr>6 Consentimiento informado y política de almacenamiento de datos</vt:lpstr>
      <vt:lpstr>    Política preliminar y para revisión</vt:lpstr>
      <vt:lpstr>7 Separación de temas</vt:lpstr>
      <vt:lpstr>8 Agenda de citas y disponibilidad</vt:lpstr>
      <vt:lpstr>Solicitud de revisión para la siguiente fase</vt:lpstr>
      <vt:lpstr>Siguiente entregable del equipo</vt:lpstr>
      <vt:lpstr/>
    </vt:vector>
  </TitlesOfParts>
  <Manager/>
  <Company/>
  <LinksUpToDate>false</LinksUpToDate>
  <CharactersWithSpaces>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 Retroalimentación Clínica de ZUNI</dc:title>
  <dc:subject>Respuesta del equipo ZUNI a recomendaciones clínicas y política preliminar de almacenamiento de datos</dc:subject>
  <dc:creator>Equipo ZUNI</dc:creator>
  <cp:keywords>ZUNI, respuesta clínica, consentimiento, política de almacenamiento</cp:keywords>
  <dc:description>generated by python-docx</dc:description>
  <cp:lastModifiedBy>Marlon Pivaral</cp:lastModifiedBy>
  <cp:revision>2</cp:revision>
  <dcterms:created xsi:type="dcterms:W3CDTF">2013-12-23T23:15:00Z</dcterms:created>
  <dcterms:modified xsi:type="dcterms:W3CDTF">2026-09-27T17:52:00Z</dcterms:modified>
  <cp:category/>
</cp:coreProperties>
</file>