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F9EF3" w14:textId="77777777" w:rsidR="00DD6A91" w:rsidRPr="00BD76D9" w:rsidRDefault="00DD6A91" w:rsidP="00DD6A91">
      <w:pPr>
        <w:spacing w:line="480" w:lineRule="auto"/>
        <w:jc w:val="both"/>
        <w:rPr>
          <w:rFonts w:ascii="Garamond" w:hAnsi="Garamond"/>
          <w:b/>
          <w:color w:val="000000" w:themeColor="text1"/>
          <w:sz w:val="24"/>
          <w:szCs w:val="24"/>
          <w:lang w:val="en-US"/>
        </w:rPr>
      </w:pPr>
      <w:r w:rsidRPr="00BD76D9">
        <w:rPr>
          <w:rFonts w:ascii="Garamond" w:hAnsi="Garamond"/>
          <w:b/>
          <w:color w:val="000000" w:themeColor="text1"/>
          <w:sz w:val="24"/>
          <w:szCs w:val="24"/>
          <w:lang w:val="en-US"/>
        </w:rPr>
        <w:t>Supplementary References:</w:t>
      </w:r>
    </w:p>
    <w:p w14:paraId="0871B7FB"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Armstrong B, Clarke H, Martin C, Ward W, Norman N, Masarei J. Urinary sodium and blood pressure in vegetarians. Am J Clin Nutr 1979; 32: 2472-2476.</w:t>
      </w:r>
    </w:p>
    <w:p w14:paraId="0DABDAA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Knuiman JT, West CE. The concentration of cholesterol in serum and in various serum lipoproteins in macrobiotic, vegetarian and non-vegetarian men and boys. Atherosclerosis 1982; 43: 71-82. </w:t>
      </w:r>
    </w:p>
    <w:p w14:paraId="14EFCA34" w14:textId="77777777" w:rsidR="00DD6A91" w:rsidRPr="00BD76D9" w:rsidRDefault="00DD6A91" w:rsidP="00DD6A91">
      <w:pPr>
        <w:pStyle w:val="Testonotaapidipagina"/>
        <w:numPr>
          <w:ilvl w:val="0"/>
          <w:numId w:val="1"/>
        </w:numPr>
        <w:spacing w:line="480" w:lineRule="auto"/>
        <w:jc w:val="both"/>
        <w:rPr>
          <w:rFonts w:ascii="Garamond" w:hAnsi="Garamond"/>
          <w:sz w:val="24"/>
          <w:szCs w:val="24"/>
          <w:lang w:val="en-US"/>
        </w:rPr>
      </w:pPr>
      <w:r w:rsidRPr="00BD76D9">
        <w:rPr>
          <w:rFonts w:ascii="Garamond" w:hAnsi="Garamond"/>
          <w:color w:val="000000" w:themeColor="text1"/>
          <w:sz w:val="24"/>
          <w:szCs w:val="24"/>
          <w:lang w:val="en-US"/>
        </w:rPr>
        <w:t>Shultz TD, Leklem JE. Nutrient intake and hormonal status of premenopausal vegetarian Seventh-day Adventists and premenopausal nonvegetarians. Nutr Cancer 1983; 4: 247-259.</w:t>
      </w:r>
    </w:p>
    <w:p w14:paraId="4E2CF3B3" w14:textId="77777777" w:rsidR="00DD6A91" w:rsidRPr="00BD76D9" w:rsidRDefault="00DD6A91" w:rsidP="00DD6A91">
      <w:pPr>
        <w:pStyle w:val="Testonotaapidipagina"/>
        <w:numPr>
          <w:ilvl w:val="0"/>
          <w:numId w:val="1"/>
        </w:numPr>
        <w:spacing w:line="480" w:lineRule="auto"/>
        <w:jc w:val="both"/>
        <w:rPr>
          <w:rFonts w:ascii="Garamond" w:hAnsi="Garamond"/>
          <w:sz w:val="24"/>
          <w:szCs w:val="24"/>
          <w:lang w:val="en-US"/>
        </w:rPr>
      </w:pPr>
      <w:r w:rsidRPr="00BD76D9">
        <w:rPr>
          <w:rFonts w:ascii="Garamond" w:hAnsi="Garamond"/>
          <w:color w:val="000000" w:themeColor="text1"/>
          <w:sz w:val="24"/>
          <w:szCs w:val="24"/>
          <w:lang w:val="en-US"/>
        </w:rPr>
        <w:t>Shultz TD, Leklem JE. Dietary status of Seventh-day Adventists and nonvegetarians. J Am Diet Assoc 1983; 83: 27-33.</w:t>
      </w:r>
    </w:p>
    <w:p w14:paraId="2D8DE67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Faber M, Gouws E, Benadé AJ, Labadarios D. Anthropometric measurements, dietary intake and biochemical data of South African lacto-ovovegetarians. S Afr Med J 1986; 69: 733-738. </w:t>
      </w:r>
    </w:p>
    <w:p w14:paraId="37CED47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Melby CL, Goldflies DG, Hyner GC, Lyle RM. Relation between vegetarian/nonvegetarian diets and blood pressure in black and white adults. Am J Public Health 1989; 79: 1283-1288.</w:t>
      </w:r>
    </w:p>
    <w:p w14:paraId="14B9E1C1" w14:textId="77777777" w:rsidR="00DD6A91" w:rsidRPr="00BD76D9" w:rsidRDefault="00DD6A91" w:rsidP="00F70A43">
      <w:pPr>
        <w:pStyle w:val="Testonotaapidipagina"/>
        <w:numPr>
          <w:ilvl w:val="0"/>
          <w:numId w:val="1"/>
        </w:numPr>
        <w:spacing w:line="480" w:lineRule="auto"/>
        <w:jc w:val="both"/>
        <w:rPr>
          <w:rFonts w:ascii="Garamond" w:hAnsi="Garamond"/>
          <w:sz w:val="24"/>
          <w:szCs w:val="24"/>
          <w:lang w:val="en-US"/>
        </w:rPr>
      </w:pPr>
      <w:r w:rsidRPr="00BD76D9">
        <w:rPr>
          <w:rFonts w:ascii="Garamond" w:hAnsi="Garamond"/>
          <w:color w:val="000000" w:themeColor="text1"/>
          <w:sz w:val="24"/>
          <w:szCs w:val="24"/>
          <w:lang w:val="en-US"/>
        </w:rPr>
        <w:t>Nieman DC, Sherman KM, Arabatzis K, Underwood BC, Barbosa JC, Johnson M, Shultz TD, Lee J. Hematological, anthropometric, and metabolic comparisons between vegetarian and nonvegetarian elderly women. Int J Sports Med 1989; 10: 243-251.</w:t>
      </w:r>
    </w:p>
    <w:p w14:paraId="3A165AA4" w14:textId="77777777" w:rsidR="00F70A43" w:rsidRPr="00BD76D9" w:rsidRDefault="00F70A43" w:rsidP="00F70A43">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Nieman DC, Underwood BC, Sherman KM, Arabatzis K, Barbosa JC, Johnson M, Shultz TD. Dietary status of Seventh-Day Adventist vegetarian and non-vegetarian elderly women. J Am Diet Assoc 19898 9: 1763-1769. </w:t>
      </w:r>
    </w:p>
    <w:p w14:paraId="06A021E5" w14:textId="77777777" w:rsidR="00DD6A91" w:rsidRPr="00BD76D9" w:rsidRDefault="00DD6A91" w:rsidP="00F70A43">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Thorogood M, Roe L, McPherson K, Mann J. Dietary intake and plasma lipid levels: lessons from a study of the diet of health conscious groups. BMJ 1990; 300: 1297-1301.</w:t>
      </w:r>
    </w:p>
    <w:p w14:paraId="4840F94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Reddy S, Sanders TA. Lipoprotein risk factors in vegetarian women of Indian descent are unrelated to dietary intake. Atherosclerosis 1992; 95: 223-229. </w:t>
      </w:r>
    </w:p>
    <w:p w14:paraId="7FA7DD4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Supawan V, Pongpaew P, Tungtrongchitr R, Tawprasert S, Changbumrung S, Migasena P, Schelp FP. Lipid profile, anthropometry and dietary intake of 132 Thai vegetarians. Int J Vitam Nutr Res 1992; 62: 324-329.</w:t>
      </w:r>
    </w:p>
    <w:p w14:paraId="65E0C76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Melby CL, Goldflies DG, Toohey ML. Blood pressure differences in older black and white long-term vegetarians and nonvegetarians. J Am Coll Nutr 1993; 12: 262-269. </w:t>
      </w:r>
    </w:p>
    <w:p w14:paraId="7B4DC54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Pan WH, Chin CJ, Sheu CT, Lee MH. Hemostatic factors and blood lipids in young Buddhist vegetarians and omnivores. Am J Clin Nutr 1993; 58: 354-359.</w:t>
      </w:r>
    </w:p>
    <w:p w14:paraId="71971ED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Melby CL, Toohey ML, Cebrick J. Blood pressure and blood lipids among vegetarian, semivegetarian, and nonvegetarian African Americans. Am J Clin Nutr 1994; 59: 103-109. </w:t>
      </w:r>
    </w:p>
    <w:p w14:paraId="4D8738AF"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Krajcovicová-Kudlácková M, Simoncic R, Béderová A, Ondreicka R, Klvanová J. Selected parameters of lipid metabolism in young vegetarians. Ann Nutr Metab 1994; 38: 331-335. </w:t>
      </w:r>
    </w:p>
    <w:p w14:paraId="579660EC"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Krajcovicová-Kudlácková M, Simoncic R, Béderová A, Klvanová J, Babinska K, Grancicová E. Plasma fatty acid profile and prooxidative-antioxidative parameters in vegetarians. Nahrung 1995; 39: 452-457. </w:t>
      </w:r>
    </w:p>
    <w:p w14:paraId="3F11254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Krajcovicová-Kudlácková M, Simoncic R, Béderová A, Klvanová J, Brtková A, Grancicová E. Lipid and antioxidant blood levels in vegetarians. Nahrung 1996; 40: 17-20.</w:t>
      </w:r>
    </w:p>
    <w:p w14:paraId="0FD03C6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Williams PT. Interactive effects of exercise, alcohol, and vegetarian diet on coronary artery disease risk factors in 9242 runners: the National Runners' Health Study. Am J Clin Nutr 1997; 66: 1197-1206.</w:t>
      </w:r>
    </w:p>
    <w:p w14:paraId="42AA484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Harman SK, Parnell WR. The nutritional health of New Zealand vegetarian and non-vegetarian Seventh-day Adventists: selected vitamin, mineral and lipid levels. N Z Med J 1998; 111: 91-94. </w:t>
      </w:r>
    </w:p>
    <w:p w14:paraId="19A3DE9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Famodu AA, Osilesi O, Makinde YO, Osonuga OA, Fakoya TA, Ogunyemi EO, Egbenehkhuere IE. The influence of a vegetarian diet on haemostatic risk factors for cardiovascular disease in Africans. Thromb Res 1999; 95: 31-36.</w:t>
      </w:r>
    </w:p>
    <w:p w14:paraId="3E9EA73C"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Korpela R, Seppo L, Laakso J, Lilja J, Karjala K, Lähteenmäki T, Solatunturi E, Vapaatalo H, Tikkanen MJ. Dietary habits affect the susceptibility of low-density lipoprotein to oxidation. Eur J Clin Nutr 1999; 53: 802-807.</w:t>
      </w:r>
    </w:p>
    <w:p w14:paraId="67828FF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Thomas HV, Davey GK, Key TJ. Oestradiol and sex hormone-binding globulin in premenopausal and post-menopausal meat-eaters, vegetarians and vegans. Br J Cancer 1999; 80: 1470-1475.</w:t>
      </w:r>
    </w:p>
    <w:p w14:paraId="16DA21DF"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Lee HY, Woo J, Chen ZY, Leung SF, Peng XH. Serum fatty acid, lipid profile and dietary intake of Hong Kong Chinese omnivores and vegetarians. Eur J Clin Nutr 2000; 54: 768-773. </w:t>
      </w:r>
    </w:p>
    <w:p w14:paraId="49521664"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Kwok TK, Woo J, Ho S, Sham A. Vegetarianism and ischemic heart disease in older Chinese women. J Am Coll Nutr 2000; 19: 622-627. </w:t>
      </w:r>
    </w:p>
    <w:p w14:paraId="6D31E4E0"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Krajcovicová-Kudlácková M, Blazícek P, Babinská K, Kopcová J, Klvanová J, Béderová A, Magálová T. Traditional and alternative nutrition--levels of homocysteine and lipid parameters in adults. Scand J Clin Lab Invest 2000; 60: 657-664. </w:t>
      </w:r>
    </w:p>
    <w:p w14:paraId="2E264A74"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Lu SC, Wu WH, Lee CA, Chou HF, Lee HR, Huang PC. LDL of Taiwanese vegetarians are less oxidizable than those of omnivores. J Nutr 2000; 130: 1591-1596.</w:t>
      </w:r>
    </w:p>
    <w:p w14:paraId="0E031F5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Lin CL, Fang TC, Gueng MK. Vascular dilatory functions of ovo-lactovegetarians compared with omnivores. Atherosclerosis 2001; 158: 247-251. </w:t>
      </w:r>
    </w:p>
    <w:p w14:paraId="28D5B58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Krajcovicova-Kudlackova M, Ursinyova M, Blazicek P, Spustova V, Ginter E, Hladikova V, Klvanova J. Free radical disease prevention and nutrition. Bratisl Lek Listy 2003; 104: 64-68. </w:t>
      </w:r>
    </w:p>
    <w:p w14:paraId="29A1D7FB"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Kwok T, Chook P, Tam L, Qiao M, Woo JL, Celermajer DS, Woo KS. Vascular dysfunction in Chinese vegetarians: an apparent paradox?. J Am Coll Cardiol 2005; 46: 1957-1958. </w:t>
      </w:r>
    </w:p>
    <w:p w14:paraId="40E78D27"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Alewaeters K, Clarys P, Hebbelinck M, Deriemaeker P, Clarys JP. Cross-sectional analysis of BMI and some lifestyle variables in Flemish vegetarians compared with non-vegetarians. Ergonomics 2005; 48: 1433-1444. </w:t>
      </w:r>
    </w:p>
    <w:p w14:paraId="0E1EEA43"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Newby PK, Tucker KL, Wolk A. Risk of overweight and obesity among semivegetarian, lactovegetarian, and vegan women. Am J Clin Nutr 2005; 81: 1267-1274.</w:t>
      </w:r>
    </w:p>
    <w:p w14:paraId="530DBEB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 xml:space="preserve">Valachovicová M, Krajcovicová-Kudlácková M, Blazícek P, Babinská K. No evidence of insulin resistance in normal weight vegetarians. A case control study. Eur J Nutr 2006; 45: 52-54. </w:t>
      </w:r>
    </w:p>
    <w:p w14:paraId="5159688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Su TC, Jeng JS, Wang JD, Torng PL, Chang SJ, Chen CF, Liau CS. Homocysteine, circulating vascular cell adhesion molecule and carotid atherosclerosis in postmenopausal vegetarian women and omnivores. Atherosclerosis 2006; 184: 356-362. </w:t>
      </w:r>
    </w:p>
    <w:p w14:paraId="6E0C409C"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Hung CJ, Huang PC, Li YH, Lu SC, Ho LT, Chou HF. Taiwanese vegetarians have higher insulin sensitivity than omnivores. Br J Nutr 2006; 95: 129-135. </w:t>
      </w:r>
    </w:p>
    <w:p w14:paraId="67178FA3"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Fu CH, Yang CC, Lin CL, Kuo TB. Effects of long-term vegetarian diets on cardiovascular autonomic functions in healthy postmenopausal women. Am J Cardiol 2006; 97: 380-383. </w:t>
      </w:r>
    </w:p>
    <w:p w14:paraId="0DEE60DF"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rPr>
      </w:pPr>
      <w:r w:rsidRPr="00BD76D9">
        <w:rPr>
          <w:rFonts w:ascii="Garamond" w:hAnsi="Garamond"/>
          <w:color w:val="000000" w:themeColor="text1"/>
          <w:sz w:val="24"/>
          <w:szCs w:val="24"/>
        </w:rPr>
        <w:t xml:space="preserve">De Biase SG, Fernandes SF, Gianini RJ, Duarte JL. </w:t>
      </w:r>
      <w:r w:rsidRPr="00BD76D9">
        <w:rPr>
          <w:rFonts w:ascii="Garamond" w:hAnsi="Garamond"/>
          <w:color w:val="000000" w:themeColor="text1"/>
          <w:sz w:val="24"/>
          <w:szCs w:val="24"/>
          <w:lang w:val="en-US"/>
        </w:rPr>
        <w:t xml:space="preserve">Vegetarian diet and cholesterol and triglycerides levels. </w:t>
      </w:r>
      <w:r w:rsidRPr="00BD76D9">
        <w:rPr>
          <w:rFonts w:ascii="Garamond" w:hAnsi="Garamond"/>
          <w:color w:val="000000" w:themeColor="text1"/>
          <w:sz w:val="24"/>
          <w:szCs w:val="24"/>
        </w:rPr>
        <w:t xml:space="preserve">Arq Bras Cardiol 2007; 88: 35-39. </w:t>
      </w:r>
    </w:p>
    <w:p w14:paraId="0D06F9C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rPr>
        <w:t xml:space="preserve">Teixeira Rde C, Molina Mdel C, Zandonade E, Mill JG. </w:t>
      </w:r>
      <w:r w:rsidRPr="00BD76D9">
        <w:rPr>
          <w:rFonts w:ascii="Garamond" w:hAnsi="Garamond"/>
          <w:color w:val="000000" w:themeColor="text1"/>
          <w:sz w:val="24"/>
          <w:szCs w:val="24"/>
          <w:lang w:val="en-US"/>
        </w:rPr>
        <w:t>Cardiovascular risk in vegetarians and omnivores: a comparative study. Arq Bras Cardiol 2007; 89: 237-244.</w:t>
      </w:r>
    </w:p>
    <w:p w14:paraId="5FA8BB3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Yen CE, Yen CH, Huang MC, Cheng CH, Huang YC. Dietary intake and nutritional status of vegetarian and omnivorous preschool children and their parents in Taiwan. Nutr Res 2008; 28: 430-436. </w:t>
      </w:r>
    </w:p>
    <w:p w14:paraId="672396E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Fu CH, Yang CC, Lin CL, Kuo TB. Alteration of cardiovascular autonomic functions by vegetarian diets in postmenopausal women is related to LDL cholesterol levels. Chin J Physiol 2008; 51: 100-105.</w:t>
      </w:r>
    </w:p>
    <w:p w14:paraId="5B611F44"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Slavícek J, Kittnar O, Fraser GE, Medová E, Konecná J, Zizka R, Dohnalová A, Novák V. Lifestyle decreases risk factors for cardiovascular diseases. Cent Eur J Public Health 2008; 16: 161-164. </w:t>
      </w:r>
    </w:p>
    <w:p w14:paraId="37F95D8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Chen CW, Lin YL, Lin TK, Lin CT, Chen BC, Lin CL. Total cardiovascular risk profile of Taiwanese vegetarians. Eur J Clin Nutr 2008; 62: 138-144. </w:t>
      </w:r>
    </w:p>
    <w:p w14:paraId="7484E39E"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Karabudak E, Kiziltan G, Cigerim N. A comparison of some of the cardiovascular risk factors in vegetarian and omnivorous Turkish females. J Hum Nutr Diet 2008; 21: 13-22.</w:t>
      </w:r>
    </w:p>
    <w:p w14:paraId="291D28B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 xml:space="preserve">Pitla S, Nagalla B. Gender-related differences in the relationship between plasma homocysteine, anthropometric and conventional biochemical coronary heart disease risk factors in middle-aged Indians. Ann Nutr Metab 2009; 54: 1-6. </w:t>
      </w:r>
    </w:p>
    <w:p w14:paraId="5EB012A7"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Sambol SZ, Stimac D, Orlić ZC, Guina T. Haematological, biochemical and bone density parameters in vegetarians and non-vegetarians. West Indian Med J 2009; 58: 512-517. </w:t>
      </w:r>
    </w:p>
    <w:p w14:paraId="23C87B8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Lin CK, Lin DJ, Yen CH, Chen SC, Chen CC, Wang TY, Chou MC, Chang HR, Lee MC. Comparison of renal function and other health outcomes in vegetarians versus omnivores in Taiwan. J Health Popul Nutr 2010; 28: 470-475. </w:t>
      </w:r>
    </w:p>
    <w:p w14:paraId="5D37518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Cade JE, Taylor EF, Burley VJ, Greenwood DC. Common dietary patterns and risk of breast cancer: analysis from the United Kingdom Women's Cohort Study. Nutr Cancer 2010; 62: 300-306.</w:t>
      </w:r>
    </w:p>
    <w:p w14:paraId="2E400C20"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Beezhold BL, Johnston CS, Daigle DR. Vegetarian diets are associated with healthy mood states: a cross-sectional study in seventh day adventist adults. Nutr J 2010; 9: 26.</w:t>
      </w:r>
    </w:p>
    <w:p w14:paraId="6A1DFE2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Aubertin-Leheudre M, Hämäläinen E, Adlercreutz H. Diets and hormonal levels in postmenopausal women with or without breast cancer. Nutr Cancer 2011; 63: 514-524.</w:t>
      </w:r>
    </w:p>
    <w:p w14:paraId="1BAC899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Yang SY, Li XJ, Zhang W, Liu CQ, Zhang HJ, Lin JR, Yan B, Yu YX, Shi XL, Li CD, Li WH. Chinese lacto-vegetarian diet exerts favorable effects on metabolic parameters, intima-media thickness, and cardiovascular risks in healthy men. Nutr Clin Pract 2012; 27: 392-398. </w:t>
      </w:r>
    </w:p>
    <w:p w14:paraId="45275B1E"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Chen CW, Lin CT, Lin YL, Lin TK, Lin CL. Taiwanese female vegetarians have lower lipoprotein-associated phospholipase A2 compared with omnivores. Yonsei Med J 2011; 52: 13-19. </w:t>
      </w:r>
    </w:p>
    <w:p w14:paraId="11DF720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Stephens FB, Marimuthu K, Cheng Y, Patel N, Constantin D, Simpson EJ, Greenhaff PL. Vegetarians have a reduced skeletal muscle carnitine transport capacity. Am J Clin Nutr 2011; 94: 938-944.</w:t>
      </w:r>
    </w:p>
    <w:p w14:paraId="44255D9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Gammon CS, von Hurst PR, Coad J, Kruger R, Stonehouse W. Vegetarianism, vitamin B12 status, and insulin resistance in a group of predominantly overweight/obese South Asian women. Nutrition 2012; 28: 20-24.</w:t>
      </w:r>
    </w:p>
    <w:p w14:paraId="6885344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Pettersen BJ, Anousheh R, Fan J, Jaceldo-Siegl K, Fraser GE. Vegetarian diets and blood pressure among white subjects: results from the Adventist Health Study-2 (AHS-2). Public Health Nutr 2012; 15: 1909-1916. </w:t>
      </w:r>
    </w:p>
    <w:p w14:paraId="5933D61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Kim MK, Cho SW, Park YK. Long-term vegetarians have low oxidative stress, body fat, and cholesterol levels. Nutr Res Pract 2012; 6: 155-161. </w:t>
      </w:r>
    </w:p>
    <w:p w14:paraId="34A84C8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Kim MH, Bae YJ. Postmenopausal vegetarians' low serum ferritin level may reduce the risk for metabolic syndrome. Biol Trace Elem Res 2012; 149: 34-41. </w:t>
      </w:r>
    </w:p>
    <w:p w14:paraId="378D992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Ingenbleek Y, McCully KS. Vegetarianism produces subclinical malnutrition, hyperhomocysteinemia and atherogenesis. Nutrition 2012; 28: 148-153. </w:t>
      </w:r>
    </w:p>
    <w:p w14:paraId="4E398ED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Huang T, Yang B, Zheng J, Li G, Wahlqvist ML, Li D. Cardiovascular disease mortality and cancer incidence in vegetarians: a meta-analysis and systematic review. Ann Nutr Metab 2012; 60: 233-240. </w:t>
      </w:r>
    </w:p>
    <w:p w14:paraId="112A8D6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Timko CA, Hormes JM, Chubski J. Will the real vegetarian please stand up? An investigation of dietary restraint and eating disorder symptoms in vegetarians versus non-vegetarians. Appetite 2012; 58: 982-990.</w:t>
      </w:r>
    </w:p>
    <w:p w14:paraId="287E749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Zhang HJ, Han P, Sun SY, Wang LY, Yan B, Zhang JH, Zhang W, Yang SY, Li XJ. Attenuated associations between increasing BMI and unfavorable lipid profiles in Chinese Buddhist vegetarians. Asia Pac J Clin Nutr 2013; 22: 249-256. </w:t>
      </w:r>
    </w:p>
    <w:p w14:paraId="164BA11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Suja P, Shrinidhi, Prarthana K G, Bharath T. Differences in body mass index and serum lipid profile among vegetarians &amp; non vegetarians. J Med Dent Sci 2013; 2: 6766-6771.</w:t>
      </w:r>
    </w:p>
    <w:p w14:paraId="6E6FE03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Farzana FD, Ahmed S, Ferdous F, Vanderlee L, Khan SH, Roy AK, Chisti MJ, Faruque ASJ, Das SK. Biochemical and Dietary Indicators among Vegetarians and Non-Vegetarians: </w:t>
      </w:r>
      <w:r w:rsidRPr="00BD76D9">
        <w:rPr>
          <w:rFonts w:ascii="Garamond" w:hAnsi="Garamond"/>
          <w:color w:val="000000" w:themeColor="text1"/>
          <w:sz w:val="24"/>
          <w:szCs w:val="24"/>
          <w:lang w:val="en-US"/>
        </w:rPr>
        <w:lastRenderedPageBreak/>
        <w:t>Findings from a Cross Sectional Study in Rural Bangladesh. Int J Food Sci Nutr 2013; 2: 130-136.</w:t>
      </w:r>
    </w:p>
    <w:p w14:paraId="54F8CD2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Jung JG, Kang HW, Hahn SJ, Kim JH, Lee JK, Lim YJ, Koh MS, Lee JH. Vegetarianism as a protective factor for reflux esophagitis: a retrospective, cross-sectional study between Buddhist priests and general population. Dig Dis Sci 2013; 58: 2244-2252. </w:t>
      </w:r>
    </w:p>
    <w:p w14:paraId="67E26BA3"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Chiang JK, Lin YL, Chen CL, Ouyang CM, Wu YT, Chi YC, Huang KC, Yang WS. Reduced risk for metabolic syndrome and insulin resistance associated with ovo-lacto-vegetarian behavior in female Buddhists: a case-control study. PLoS One 2013; 8: e71799 doi: 10.1371/journal.pone.0071799.</w:t>
      </w:r>
    </w:p>
    <w:p w14:paraId="744847B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Orlich MJ, Singh PN, Sabaté J, Jaceldo-Siegl K, Fan J, Knutsen S, Beeson WL, Fraser GE. Vegetarian dietary patterns and mortality in Adventist Health Study 2. JAMA Intern Med 2013; 173: 1230-1238. </w:t>
      </w:r>
    </w:p>
    <w:p w14:paraId="13F35EB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Chiu THT, Huang HY, Chiu YF, Pan WH, Kao HY, Chiu JPC, Lin MN, Lin CL. Taiwanese vegetarians and omnivores: Dietary composition, prevalence of diabetes and IFG. </w:t>
      </w:r>
      <w:bookmarkStart w:id="0" w:name="_GoBack"/>
      <w:bookmarkEnd w:id="0"/>
      <w:r w:rsidRPr="00F50044">
        <w:rPr>
          <w:rFonts w:ascii="Garamond" w:hAnsi="Garamond"/>
          <w:color w:val="000000" w:themeColor="text1"/>
          <w:sz w:val="24"/>
          <w:szCs w:val="24"/>
          <w:lang w:val="en-US"/>
        </w:rPr>
        <w:t>PLoS One 2014; 9: e88547 doi: 10.1371/journal.pone.0088547.</w:t>
      </w:r>
    </w:p>
    <w:p w14:paraId="7A847CD8"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Gadgil MD, Anderson CA, Kandula NR, Kanaya AM. Dietary patterns in Asian Indians in the United States: an analysis of the metabolic syndrome and atherosclerosis in South Asians Living in America study. J Acad Nutr Diet 2014; 114: 238-243. </w:t>
      </w:r>
    </w:p>
    <w:p w14:paraId="47B674C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Vinagre JC, Vinagre CC, Pozzi FS, Zácari CZ, Maranhão RC. Plasma kinetics of chylomicron-like emulsion and lipid transfers to high-density lipoprotein (HDL) in lacto-ovo vegetarian and in omnivorous subjects. Eur J Nutr 2014; 53: 981-987.</w:t>
      </w:r>
    </w:p>
    <w:p w14:paraId="3DAB28D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Key TJ, Appleby PN, Crowe FL, Bradbury KE, Schmidt JA, Travis RC. Cancer in British vegetarians: updated analyses of 4998 incident cancers in a cohort of 32,491 meat eaters, 8612 fish eaters, 18,298 vegetarians, and 2246 vegans. Am J Clin Nutr 2014;</w:t>
      </w:r>
      <w:r w:rsidRPr="00BD76D9">
        <w:rPr>
          <w:sz w:val="24"/>
          <w:szCs w:val="24"/>
          <w:lang w:val="en-US"/>
        </w:rPr>
        <w:t xml:space="preserve"> </w:t>
      </w:r>
      <w:r w:rsidRPr="00BD76D9">
        <w:rPr>
          <w:rFonts w:ascii="Garamond" w:hAnsi="Garamond"/>
          <w:color w:val="000000" w:themeColor="text1"/>
          <w:sz w:val="24"/>
          <w:szCs w:val="24"/>
          <w:lang w:val="en-US"/>
        </w:rPr>
        <w:t>100: 378S-385S.</w:t>
      </w:r>
    </w:p>
    <w:p w14:paraId="6A4AE0E6" w14:textId="77777777" w:rsidR="00DD6A91" w:rsidRPr="00BD76D9" w:rsidRDefault="00DD6A91" w:rsidP="00DD6A91">
      <w:pPr>
        <w:pStyle w:val="Paragrafoelenco"/>
        <w:numPr>
          <w:ilvl w:val="0"/>
          <w:numId w:val="1"/>
        </w:numPr>
        <w:spacing w:line="480" w:lineRule="auto"/>
        <w:jc w:val="both"/>
        <w:rPr>
          <w:rFonts w:ascii="Garamond" w:hAnsi="Garamond"/>
          <w:b/>
          <w:color w:val="000000" w:themeColor="text1"/>
          <w:sz w:val="24"/>
          <w:szCs w:val="24"/>
          <w:lang w:val="en-US"/>
        </w:rPr>
      </w:pPr>
      <w:r w:rsidRPr="00BD76D9">
        <w:rPr>
          <w:rFonts w:ascii="Garamond" w:hAnsi="Garamond"/>
          <w:color w:val="000000" w:themeColor="text1"/>
          <w:sz w:val="24"/>
          <w:szCs w:val="24"/>
          <w:lang w:val="en-US"/>
        </w:rPr>
        <w:t>Hardinge MG, Stare FJ. Nutritional studies of vegetarians: Dietary and serum levels of cholesterol. Am J Clin Nutr 1954; 2: 83-88.</w:t>
      </w:r>
    </w:p>
    <w:p w14:paraId="55A2D01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 xml:space="preserve">Sacks FM, Castelli WP, Donner A, Kass EH. Plasma lipids and lipoproteins in vegetarians and controls. N Engl J Med 1975; 292: 1148-1151. </w:t>
      </w:r>
    </w:p>
    <w:p w14:paraId="6216CC5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Simons LA, Gibson JC, Paino C, Hosking M, Bullock J, Trim J. The influence of a wide range of absorbed cholesterol on plasma cholesterol levels in man. Am J Clin Nutr 1978; 31: 1334-1339. </w:t>
      </w:r>
    </w:p>
    <w:p w14:paraId="1FA9FD5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Burslem J, Schonfeld G, Howald MA, Weidman SW, Miller JP. Plasma apoprotein and lipoprotein lipid levels in vegetarians. Metabolism 1978; 27: 711-719. </w:t>
      </w:r>
    </w:p>
    <w:p w14:paraId="57690DB5"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Haines AP, Chakrabarti R, Fisher D, Meade TW, North WR, Stirling Y. Haemostatic variables in vegetarians and non-vegetarians. Thromb Res 1980; 19: 139-148. </w:t>
      </w:r>
    </w:p>
    <w:p w14:paraId="743FB271"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Huijbregts AW, Van Schaik A, Van Berge-Henegouwen GP, Van der Werf SD. Serum lipids, biliary lipid composition, and bile acid metabolism in vegetarians as compared to normal controls. Eur J Clin Invest 1980; 10: 443-449. </w:t>
      </w:r>
    </w:p>
    <w:p w14:paraId="4AAD832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Burr ML, Bates CJ, Fehily AM, St Leger AS. Plasma cholesterol and blood pressure in vegetarians. J Hum Nutr 1981; 35: 437-441. </w:t>
      </w:r>
    </w:p>
    <w:p w14:paraId="7D8D2A6F"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Lock DR, Varhol A, Grimes S, Patsch W, Schonfeld G. Apolipoprotein E levels in vegetarians. Metabolism 1982; 31: 917-921. </w:t>
      </w:r>
    </w:p>
    <w:p w14:paraId="2BA1D82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Liebman M, Bazzarre TL. Plasma lipids of vegetarian and nonvegetarian males: effects of egg consumption. Am J Clin Nutr 1983; 38: 612-619. </w:t>
      </w:r>
    </w:p>
    <w:p w14:paraId="7AEE9633"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Kritchevsky D, Tepper SA, Goodman G. Diet, nutrition intake, and metabolism in populations at high and low risk for colon cancer: Relationship of diet to serum lipids. Am J Clin Nutr 1984; 40: 921S-926S. </w:t>
      </w:r>
    </w:p>
    <w:p w14:paraId="2E0525A7"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Fisher M, Levine PH, Weiner B, Ockene IS, Johnson B, Johnson MH, Natale AM, Vaudreuil CH, Hoogasian J. The effect of vegetarian diets on plasma lipid and platelet levels. Arch Intern Med 1986; 146: 1193-1197. </w:t>
      </w:r>
    </w:p>
    <w:p w14:paraId="16824CB7"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 xml:space="preserve">Thorogood M, Carter R, Benfield L, McPherson K, Mann JI. Plasma lipids and lipoprotein cholesterol concentrations in people with different diets in Britain. Br Med J (Clin Res Ed) 1987; 295: 351-353. </w:t>
      </w:r>
    </w:p>
    <w:p w14:paraId="1FC5C22D"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Pronczuk A, Kipervarg Y, Hayes KC. Vegetarians have higher plasma alpha-tocopherol relative to cholesterol than do nonvegetarians. J Am Coll Nutr 1992; 11: 50-55. </w:t>
      </w:r>
    </w:p>
    <w:p w14:paraId="00B70CF2"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Ho CH, Chwang LC. Influence of vegetarianism on fibrinolytic activity. Proc Natl Sci Counc Repub China B 1993; 17: 35-39. </w:t>
      </w:r>
    </w:p>
    <w:p w14:paraId="0978562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Woo J, Kwok T, Ho SC, Sham A, Lau E. Nutritional status of elderly Chinese vegetarians. Age Ageing 1998; 27: 455-461. </w:t>
      </w:r>
    </w:p>
    <w:p w14:paraId="688E5037"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Li D, Ball M, Bartlett M, Sinclair A. Lipoprotein(a), essential fatty acid status and lipoprotein lipids in female Australian vegetarians. Clin Sci (Lond) 1999; 97: 175-181.</w:t>
      </w:r>
    </w:p>
    <w:p w14:paraId="36A833D9"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Szeto YT, Kwok TC, Benzie IF. Effects of a long-term vegetarian diet on biomarkers of antioxidant status and cardiovascular disease risk. Nutrition 2004; 20: 863-866. </w:t>
      </w:r>
    </w:p>
    <w:p w14:paraId="6DD9D02A"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rPr>
        <w:t xml:space="preserve">Fernandes-Dourado K, de Arruda Cámara E Siqueira Campos F, Sakugava Shinohara NK. </w:t>
      </w:r>
      <w:r w:rsidRPr="00BD76D9">
        <w:rPr>
          <w:rFonts w:ascii="Garamond" w:hAnsi="Garamond"/>
          <w:color w:val="000000" w:themeColor="text1"/>
          <w:sz w:val="24"/>
          <w:szCs w:val="24"/>
          <w:lang w:val="en-US"/>
        </w:rPr>
        <w:t xml:space="preserve">Relation between dietary and circulating lipids in lacto-ovo vegetarians. Nutr Hosp 2011; 26: 959-964. </w:t>
      </w:r>
    </w:p>
    <w:p w14:paraId="5813CE46" w14:textId="77777777" w:rsidR="00DD6A91" w:rsidRPr="00BD76D9" w:rsidRDefault="00DD6A91" w:rsidP="00DD6A91">
      <w:pPr>
        <w:pStyle w:val="Paragrafoelenco"/>
        <w:numPr>
          <w:ilvl w:val="0"/>
          <w:numId w:val="1"/>
        </w:numPr>
        <w:spacing w:line="480" w:lineRule="auto"/>
        <w:jc w:val="both"/>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Bradbury KE, Crowe FL, Appleby PN, Schmidt JA, Travis RC, Key TJ. Serum concentrations of cholesterol, apolipoprotein A-I and apolipoprotein B in a total of 1694 meat-eaters, fish-eaters, vegetarians and vegans. Eur J Clin Nut 2014; 68: 178-183. </w:t>
      </w:r>
    </w:p>
    <w:p w14:paraId="0ADD2661" w14:textId="77777777" w:rsidR="00DD6A91" w:rsidRPr="00BD76D9" w:rsidRDefault="00DD6A91" w:rsidP="00DD6A91">
      <w:pPr>
        <w:pStyle w:val="Paragrafoelenco"/>
        <w:numPr>
          <w:ilvl w:val="0"/>
          <w:numId w:val="1"/>
        </w:numPr>
        <w:spacing w:line="480" w:lineRule="auto"/>
        <w:jc w:val="both"/>
        <w:rPr>
          <w:rFonts w:ascii="Garamond" w:hAnsi="Garamond"/>
          <w:sz w:val="24"/>
          <w:szCs w:val="24"/>
          <w:lang w:val="en-US"/>
        </w:rPr>
      </w:pPr>
      <w:r w:rsidRPr="00BD76D9">
        <w:rPr>
          <w:rFonts w:ascii="Garamond" w:hAnsi="Garamond"/>
          <w:sz w:val="24"/>
          <w:szCs w:val="24"/>
          <w:lang w:val="en-US"/>
        </w:rPr>
        <w:t xml:space="preserve">Huang YW, Jian ZH, Chang HC, Nfor ON, Ko PC, Lung CC, Lin LY, Ho CC, Chiang YC, Liaw YP. </w:t>
      </w:r>
      <w:hyperlink r:id="rId6" w:history="1">
        <w:r w:rsidRPr="00BD76D9">
          <w:rPr>
            <w:rStyle w:val="Collegamentoipertestuale"/>
            <w:rFonts w:ascii="Garamond" w:hAnsi="Garamond"/>
            <w:color w:val="auto"/>
            <w:sz w:val="24"/>
            <w:szCs w:val="24"/>
            <w:u w:val="none"/>
            <w:lang w:val="en-US"/>
          </w:rPr>
          <w:t>Vegan diet and blood lipid profiles: a cross-sectional study of pre and postmenopausal women.</w:t>
        </w:r>
      </w:hyperlink>
      <w:r w:rsidRPr="00BD76D9">
        <w:rPr>
          <w:rFonts w:ascii="Garamond" w:hAnsi="Garamond"/>
          <w:sz w:val="24"/>
          <w:szCs w:val="24"/>
          <w:lang w:val="en-US"/>
        </w:rPr>
        <w:t xml:space="preserve"> BMC Womens Health. 2014; 14: 55. </w:t>
      </w:r>
    </w:p>
    <w:p w14:paraId="61160DA2" w14:textId="77777777" w:rsidR="00DD6A91" w:rsidRPr="00BD76D9" w:rsidRDefault="00DD6A91" w:rsidP="00DD6A91">
      <w:pPr>
        <w:pStyle w:val="Paragrafoelenco"/>
        <w:numPr>
          <w:ilvl w:val="0"/>
          <w:numId w:val="1"/>
        </w:numPr>
        <w:spacing w:line="480" w:lineRule="auto"/>
        <w:jc w:val="both"/>
        <w:rPr>
          <w:rFonts w:ascii="Garamond" w:hAnsi="Garamond"/>
          <w:sz w:val="24"/>
          <w:szCs w:val="24"/>
          <w:lang w:val="en-US"/>
        </w:rPr>
      </w:pPr>
      <w:r w:rsidRPr="00BD76D9">
        <w:rPr>
          <w:rFonts w:ascii="Garamond" w:hAnsi="Garamond"/>
          <w:sz w:val="24"/>
          <w:szCs w:val="24"/>
          <w:lang w:val="en-US"/>
        </w:rPr>
        <w:t xml:space="preserve">Jian ZH, Chiang YC, Lung CC, Ho CC, Ko PC, Ndi Nfor O, Chang HC, Liaw YC, Liang YC, Liaw YP. </w:t>
      </w:r>
      <w:hyperlink r:id="rId7" w:history="1">
        <w:r w:rsidRPr="00BD76D9">
          <w:rPr>
            <w:rStyle w:val="Collegamentoipertestuale"/>
            <w:rFonts w:ascii="Garamond" w:hAnsi="Garamond"/>
            <w:color w:val="auto"/>
            <w:sz w:val="24"/>
            <w:szCs w:val="24"/>
            <w:u w:val="none"/>
            <w:lang w:val="en-US"/>
          </w:rPr>
          <w:t>Vegetarian diet and cholesterol and TAG levels by gender.</w:t>
        </w:r>
      </w:hyperlink>
      <w:r w:rsidRPr="00BD76D9">
        <w:rPr>
          <w:rFonts w:ascii="Garamond" w:hAnsi="Garamond"/>
          <w:sz w:val="24"/>
          <w:szCs w:val="24"/>
          <w:lang w:val="en-US"/>
        </w:rPr>
        <w:t xml:space="preserve"> Public Health Nutr 2014; 25: 1-6.</w:t>
      </w:r>
    </w:p>
    <w:p w14:paraId="2615FB1C"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Forestell CA, Spaeth AM, Kane SA. To eat or not to eat red meat. A closer look at the relationship between restrained eating and vegetarianism in college females. Appetite 2012; 58: 319-325.</w:t>
      </w:r>
    </w:p>
    <w:p w14:paraId="344F334B"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Su TC, Torng PL, Jeng JS, Chen MF, Liau CS. Arterial function of carotid and brachial arteries in postmenopausal vegetarians. Vasc Health Risk Manag 2011; 7: 517-523.</w:t>
      </w:r>
    </w:p>
    <w:p w14:paraId="5D6FA115"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Sanders TA, Key TJ. Blood pressure, plasma renin activity and aldosterone concentrations in vegans and omnivore controls. Hum Nutr Appl Nutr 1987; 41: 204-211. </w:t>
      </w:r>
    </w:p>
    <w:p w14:paraId="1E837E7E"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Sanders TA, Roshanai F. Platelet phospholipid fatty acid composition and function in vegans compared with age- and sex-matched omnivore controls. Eur J Clin Nutr 1992; 46: 823-831. </w:t>
      </w:r>
    </w:p>
    <w:p w14:paraId="359875C6"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Agren JJ, Törmälä ML, Nenonen MT, Hänninen OO. Fatty acid composition of erythrocyte, platelet, and serum lipids in strict vegans. Lipids 1995; 30: 365-369. </w:t>
      </w:r>
    </w:p>
    <w:p w14:paraId="34EB0A24"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Haddad EH, Berk LS, Kettering JD, Hubbard RW, Peters WR. Dietary intake and biochemical, hematologic, and immune status of vegans compared with nonvegetarians. Am J Clin Nutr 1999; 70: 586S-593S. </w:t>
      </w:r>
    </w:p>
    <w:p w14:paraId="37F0DF6B"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Fokkema MR, Brouwer DA, Hasperhoven MB, Hettema Y, Bemelmans WJ, Muskiet FA. Polyunsaturated fatty acid status of Dutch vegans and omnivores. Prostaglandins Leukot Essent Fatty Acids 2000; 63: 279-285. </w:t>
      </w:r>
    </w:p>
    <w:p w14:paraId="2EB7EBA1"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Goff LM, Bell JD, So PW, Dornhorst A, Frost GS. Veganism and its relationship with insulin resistance and intramyocellular lipid. Eur J Clin Nutr 2005; 59: 291-298. </w:t>
      </w:r>
    </w:p>
    <w:p w14:paraId="60D75E92"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Fontana L, Meyer TE, Klein S, Holloszy JO. Long-term low-calorie low-protein vegan diet and endurance exercise are associated with low cardiometabolic risk. Rejuvenation Res 2007; 10: 225-234. </w:t>
      </w:r>
    </w:p>
    <w:p w14:paraId="4153F423"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Vinagre JC, Vinagre CG, Pozzi FS, Slywitch E, Maranhão RC. Metabolism of triglyceride-rich lipoproteins and transfer of lipids to high-density lipoproteins (HDL) in vegan and omnivore subjects. Nutr Metab Cardiovasc Dis 2013; 23: 61-67. </w:t>
      </w:r>
    </w:p>
    <w:p w14:paraId="4CC9A82C"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lastRenderedPageBreak/>
        <w:t xml:space="preserve">Sanders TA, Ellis FR, Dickerson JW. Studies of vegans: the fatty acid composition of plasma choline phosphoglycerides, erythrocytes, adipose tissue, and breast milk, and some indicators of susceptibility to ischemic heart disease in vegans and omnivore controls. Am J Clin Nutr 1978; 31:805-813. </w:t>
      </w:r>
    </w:p>
    <w:p w14:paraId="6F45886F" w14:textId="77777777" w:rsidR="00DD6A91" w:rsidRPr="00BD76D9" w:rsidRDefault="00DD6A91" w:rsidP="00DD6A91">
      <w:pPr>
        <w:pStyle w:val="Paragrafoelenco"/>
        <w:numPr>
          <w:ilvl w:val="0"/>
          <w:numId w:val="1"/>
        </w:numPr>
        <w:spacing w:line="480" w:lineRule="auto"/>
        <w:rPr>
          <w:rFonts w:ascii="Garamond" w:hAnsi="Garamond"/>
          <w:color w:val="000000" w:themeColor="text1"/>
          <w:sz w:val="24"/>
          <w:szCs w:val="24"/>
          <w:lang w:val="en-US"/>
        </w:rPr>
      </w:pPr>
      <w:r w:rsidRPr="00BD76D9">
        <w:rPr>
          <w:rFonts w:ascii="Garamond" w:hAnsi="Garamond"/>
          <w:color w:val="000000" w:themeColor="text1"/>
          <w:sz w:val="24"/>
          <w:szCs w:val="24"/>
          <w:lang w:val="en-US"/>
        </w:rPr>
        <w:t xml:space="preserve">Roshanai F, Sanders TA. Assessment of fatty acid intakes in vegans and omnivores. Hum Nutr Appl Nutr 1984; 38: 345-354. </w:t>
      </w:r>
    </w:p>
    <w:p w14:paraId="598FEC1B" w14:textId="77777777" w:rsidR="000D33AA" w:rsidRPr="00BD76D9" w:rsidRDefault="000D33AA">
      <w:pPr>
        <w:rPr>
          <w:sz w:val="24"/>
          <w:szCs w:val="24"/>
        </w:rPr>
      </w:pPr>
    </w:p>
    <w:sectPr w:rsidR="000D33AA" w:rsidRPr="00BD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C18E6"/>
    <w:multiLevelType w:val="hybridMultilevel"/>
    <w:tmpl w:val="BC0480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FC412FF"/>
    <w:multiLevelType w:val="hybridMultilevel"/>
    <w:tmpl w:val="42E01F96"/>
    <w:lvl w:ilvl="0" w:tplc="14EAA9B0">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2E"/>
    <w:rsid w:val="000D33AA"/>
    <w:rsid w:val="0094339B"/>
    <w:rsid w:val="00BD76D9"/>
    <w:rsid w:val="00DD6A91"/>
    <w:rsid w:val="00F50044"/>
    <w:rsid w:val="00F70A43"/>
    <w:rsid w:val="00FE4B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2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DD6A91"/>
    <w:pPr>
      <w:spacing w:after="0" w:line="240" w:lineRule="auto"/>
    </w:pPr>
    <w:rPr>
      <w:rFonts w:ascii="Calibri" w:eastAsia="Calibri" w:hAnsi="Calibri" w:cs="Times New Roman"/>
      <w:sz w:val="20"/>
      <w:szCs w:val="20"/>
    </w:rPr>
  </w:style>
  <w:style w:type="character" w:customStyle="1" w:styleId="TestonotaapidipaginaCarattere">
    <w:name w:val="Testo nota a piè di pagina Carattere"/>
    <w:basedOn w:val="Caratterepredefinitoparagrafo"/>
    <w:link w:val="Testonotaapidipagina"/>
    <w:uiPriority w:val="99"/>
    <w:rsid w:val="00DD6A91"/>
    <w:rPr>
      <w:rFonts w:ascii="Calibri" w:eastAsia="Calibri" w:hAnsi="Calibri" w:cs="Times New Roman"/>
      <w:sz w:val="20"/>
      <w:szCs w:val="20"/>
    </w:rPr>
  </w:style>
  <w:style w:type="paragraph" w:styleId="Paragrafoelenco">
    <w:name w:val="List Paragraph"/>
    <w:basedOn w:val="Normale"/>
    <w:uiPriority w:val="34"/>
    <w:qFormat/>
    <w:rsid w:val="00DD6A91"/>
    <w:pPr>
      <w:ind w:left="720"/>
      <w:contextualSpacing/>
    </w:pPr>
  </w:style>
  <w:style w:type="character" w:styleId="Collegamentoipertestuale">
    <w:name w:val="Hyperlink"/>
    <w:basedOn w:val="Caratterepredefinitoparagrafo"/>
    <w:uiPriority w:val="99"/>
    <w:semiHidden/>
    <w:unhideWhenUsed/>
    <w:rsid w:val="00DD6A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DD6A91"/>
    <w:pPr>
      <w:spacing w:after="0" w:line="240" w:lineRule="auto"/>
    </w:pPr>
    <w:rPr>
      <w:rFonts w:ascii="Calibri" w:eastAsia="Calibri" w:hAnsi="Calibri" w:cs="Times New Roman"/>
      <w:sz w:val="20"/>
      <w:szCs w:val="20"/>
    </w:rPr>
  </w:style>
  <w:style w:type="character" w:customStyle="1" w:styleId="TestonotaapidipaginaCarattere">
    <w:name w:val="Testo nota a piè di pagina Carattere"/>
    <w:basedOn w:val="Caratterepredefinitoparagrafo"/>
    <w:link w:val="Testonotaapidipagina"/>
    <w:uiPriority w:val="99"/>
    <w:rsid w:val="00DD6A91"/>
    <w:rPr>
      <w:rFonts w:ascii="Calibri" w:eastAsia="Calibri" w:hAnsi="Calibri" w:cs="Times New Roman"/>
      <w:sz w:val="20"/>
      <w:szCs w:val="20"/>
    </w:rPr>
  </w:style>
  <w:style w:type="paragraph" w:styleId="Paragrafoelenco">
    <w:name w:val="List Paragraph"/>
    <w:basedOn w:val="Normale"/>
    <w:uiPriority w:val="34"/>
    <w:qFormat/>
    <w:rsid w:val="00DD6A91"/>
    <w:pPr>
      <w:ind w:left="720"/>
      <w:contextualSpacing/>
    </w:pPr>
  </w:style>
  <w:style w:type="character" w:styleId="Collegamentoipertestuale">
    <w:name w:val="Hyperlink"/>
    <w:basedOn w:val="Caratterepredefinitoparagrafo"/>
    <w:uiPriority w:val="99"/>
    <w:semiHidden/>
    <w:unhideWhenUsed/>
    <w:rsid w:val="00DD6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24712525" TargetMode="External"/><Relationship Id="rId7" Type="http://schemas.openxmlformats.org/officeDocument/2006/relationships/hyperlink" Target="http://www.ncbi.nlm.nih.gov/pubmed/2496368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2817</Words>
  <Characters>16058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Francesco</cp:lastModifiedBy>
  <cp:revision>4</cp:revision>
  <dcterms:created xsi:type="dcterms:W3CDTF">2014-10-30T09:35:00Z</dcterms:created>
  <dcterms:modified xsi:type="dcterms:W3CDTF">2015-05-11T12:55:00Z</dcterms:modified>
</cp:coreProperties>
</file>