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Сабралиева</w:t>
      </w:r>
      <w:r>
        <w:t xml:space="preserve"> </w:t>
      </w:r>
      <w:r>
        <w:t xml:space="preserve">Марворид</w:t>
      </w:r>
      <w:r>
        <w:t xml:space="preserve"> </w:t>
      </w:r>
      <w:r>
        <w:t xml:space="preserve">Нуралиевна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Выполните все примеры, приведённые в первой части описания лабораторной работы (рис.</w:t>
      </w:r>
      <w:r>
        <w:t xml:space="preserve"> </w:t>
      </w:r>
      <w:hyperlink w:anchor="fig:001">
        <w:r>
          <w:rPr>
            <w:rStyle w:val="Hyperlink"/>
          </w:rPr>
          <w:t xml:space="preserve">1</w:t>
        </w:r>
      </w:hyperlink>
      <w:r>
        <w:t xml:space="preserve">).</w:t>
      </w:r>
    </w:p>
    <w:bookmarkStart w:id="0" w:name="fig:001"/>
    <w:p>
      <w:pPr>
        <w:pStyle w:val="CaptionedFigure"/>
      </w:pPr>
      <w:bookmarkStart w:id="22" w:name="fig:001"/>
      <w:r>
        <w:drawing>
          <wp:inline>
            <wp:extent cx="5334000" cy="2337370"/>
            <wp:effectExtent b="0" l="0" r="0" t="0"/>
            <wp:docPr descr="Figure 1: Выполнение примеров"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2337370"/>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bookmarkEnd w:id="0"/>
    <w:bookmarkStart w:id="0" w:name="fig:002"/>
    <w:p>
      <w:pPr>
        <w:pStyle w:val="CaptionedFigure"/>
      </w:pPr>
      <w:bookmarkStart w:id="24" w:name="fig:002"/>
      <w:r>
        <w:drawing>
          <wp:inline>
            <wp:extent cx="5334000" cy="1971478"/>
            <wp:effectExtent b="0" l="0" r="0" t="0"/>
            <wp:docPr descr="Figure 2: Выполнение примеров"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1971478"/>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bookmarkEnd w:id="0"/>
    <w:bookmarkStart w:id="0" w:name="fig:003"/>
    <w:p>
      <w:pPr>
        <w:pStyle w:val="CaptionedFigure"/>
      </w:pPr>
      <w:bookmarkStart w:id="26" w:name="fig:003"/>
      <w:r>
        <w:drawing>
          <wp:inline>
            <wp:extent cx="5334000" cy="1971478"/>
            <wp:effectExtent b="0" l="0" r="0" t="0"/>
            <wp:docPr descr="Figure 3: Выполнение примеров"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1971478"/>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bookmarkEnd w:id="0"/>
    <w:bookmarkStart w:id="0" w:name="fig:004"/>
    <w:p>
      <w:pPr>
        <w:pStyle w:val="CaptionedFigure"/>
      </w:pPr>
      <w:bookmarkStart w:id="28" w:name="fig:004"/>
      <w:r>
        <w:drawing>
          <wp:inline>
            <wp:extent cx="5334000" cy="1647123"/>
            <wp:effectExtent b="0" l="0" r="0" t="0"/>
            <wp:docPr descr="Figure 4: Выполнение примеров"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1647123"/>
                    </a:xfrm>
                    <a:prstGeom prst="rect">
                      <a:avLst/>
                    </a:prstGeom>
                    <a:noFill/>
                    <a:ln w="9525">
                      <a:noFill/>
                      <a:headEnd/>
                      <a:tailEnd/>
                    </a:ln>
                  </pic:spPr>
                </pic:pic>
              </a:graphicData>
            </a:graphic>
          </wp:inline>
        </w:drawing>
      </w:r>
      <w:bookmarkEnd w:id="28"/>
    </w:p>
    <w:p>
      <w:pPr>
        <w:pStyle w:val="ImageCaption"/>
      </w:pPr>
      <w:r>
        <w:t xml:space="preserve">Figure 4: Выполнение примеров</w:t>
      </w:r>
    </w:p>
    <w:bookmarkEnd w:id="0"/>
    <w:p>
      <w:pPr>
        <w:pStyle w:val="BodyText"/>
      </w:pPr>
      <w:r>
        <w:t xml:space="preserve">2.1. Скопируем файл /usr/include/sys/io.h в домашний каталог и назовем его equipment.</w:t>
      </w:r>
      <w:r>
        <w:t xml:space="preserve"> </w:t>
      </w:r>
      <w:r>
        <w:t xml:space="preserve">2.2- 2.5 В домашнем каталоге создаем директорию ski.plases и перемещаем в него файл equipment. Переименуем plases/equipment в ski.plases/equiplist. Создадим в домашнем каталоге файл abc1 и скопируем его в каталог ski.plase с названием equiplist2 (рис.</w:t>
      </w:r>
      <w:r>
        <w:t xml:space="preserve"> </w:t>
      </w:r>
      <w:hyperlink w:anchor="fig:005">
        <w:r>
          <w:rPr>
            <w:rStyle w:val="Hyperlink"/>
          </w:rPr>
          <w:t xml:space="preserve">5</w:t>
        </w:r>
      </w:hyperlink>
      <w:r>
        <w:t xml:space="preserve">).</w:t>
      </w:r>
    </w:p>
    <w:bookmarkStart w:id="0" w:name="fig:005"/>
    <w:p>
      <w:pPr>
        <w:pStyle w:val="CaptionedFigure"/>
      </w:pPr>
      <w:bookmarkStart w:id="30" w:name="fig:005"/>
      <w:r>
        <w:drawing>
          <wp:inline>
            <wp:extent cx="5334000" cy="2044984"/>
            <wp:effectExtent b="0" l="0" r="0" t="0"/>
            <wp:docPr descr="Figure 5: Работа с каталогами"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2044984"/>
                    </a:xfrm>
                    <a:prstGeom prst="rect">
                      <a:avLst/>
                    </a:prstGeom>
                    <a:noFill/>
                    <a:ln w="9525">
                      <a:noFill/>
                      <a:headEnd/>
                      <a:tailEnd/>
                    </a:ln>
                  </pic:spPr>
                </pic:pic>
              </a:graphicData>
            </a:graphic>
          </wp:inline>
        </w:drawing>
      </w:r>
      <w:bookmarkEnd w:id="30"/>
    </w:p>
    <w:p>
      <w:pPr>
        <w:pStyle w:val="ImageCaption"/>
      </w:pPr>
      <w:r>
        <w:t xml:space="preserve">Figure 5: Работа с каталогами</w:t>
      </w:r>
    </w:p>
    <w:bookmarkEnd w:id="0"/>
    <w:p>
      <w:pPr>
        <w:pStyle w:val="BodyText"/>
      </w:pPr>
      <w:r>
        <w:t xml:space="preserve">2.6-2.8 Создадим каталог с именем equipment в каталоге ski.plases и переместимв него файлы ski.plases/equiplist и equiplist2. Создадим и переместим каталог newdir в каталог ski.plases и назовем его plans (рис.</w:t>
      </w:r>
      <w:r>
        <w:t xml:space="preserve"> </w:t>
      </w:r>
      <w:hyperlink w:anchor="fig:006">
        <w:r>
          <w:rPr>
            <w:rStyle w:val="Hyperlink"/>
          </w:rPr>
          <w:t xml:space="preserve">6</w:t>
        </w:r>
      </w:hyperlink>
      <w:r>
        <w:t xml:space="preserve">).</w:t>
      </w:r>
    </w:p>
    <w:bookmarkStart w:id="0" w:name="fig:006"/>
    <w:p>
      <w:pPr>
        <w:pStyle w:val="CaptionedFigure"/>
      </w:pPr>
      <w:bookmarkStart w:id="32" w:name="fig:006"/>
      <w:r>
        <w:drawing>
          <wp:inline>
            <wp:extent cx="5334000" cy="1341782"/>
            <wp:effectExtent b="0" l="0" r="0" t="0"/>
            <wp:docPr descr="Figure 6: Работа с каталогами"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1341782"/>
                    </a:xfrm>
                    <a:prstGeom prst="rect">
                      <a:avLst/>
                    </a:prstGeom>
                    <a:noFill/>
                    <a:ln w="9525">
                      <a:noFill/>
                      <a:headEnd/>
                      <a:tailEnd/>
                    </a:ln>
                  </pic:spPr>
                </pic:pic>
              </a:graphicData>
            </a:graphic>
          </wp:inline>
        </w:drawing>
      </w:r>
      <w:bookmarkEnd w:id="32"/>
    </w:p>
    <w:p>
      <w:pPr>
        <w:pStyle w:val="ImageCaption"/>
      </w:pPr>
      <w:r>
        <w:t xml:space="preserve">Figure 6: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перечисленным ниже файлам выделенные права доступа.</w:t>
      </w:r>
      <w:r>
        <w:t xml:space="preserve"> </w:t>
      </w:r>
      <w:r>
        <w:t xml:space="preserve">а) (drwxr–r-) australia</w:t>
      </w:r>
      <w:r>
        <w:t xml:space="preserve"> </w:t>
      </w:r>
      <w:r>
        <w:t xml:space="preserve">б) (drwx–x–x) play</w:t>
      </w:r>
      <w:r>
        <w:t xml:space="preserve"> </w:t>
      </w:r>
      <w:r>
        <w:t xml:space="preserve">в) (-r-xr–r-) my_os</w:t>
      </w:r>
      <w:r>
        <w:t xml:space="preserve"> </w:t>
      </w:r>
      <w:r>
        <w:t xml:space="preserve">г) (-rw-rw-r-) feathers (рис.</w:t>
      </w:r>
      <w:r>
        <w:t xml:space="preserve"> </w:t>
      </w:r>
      <w:hyperlink w:anchor="fig:007">
        <w:r>
          <w:rPr>
            <w:rStyle w:val="Hyperlink"/>
          </w:rPr>
          <w:t xml:space="preserve">7</w:t>
        </w:r>
      </w:hyperlink>
      <w:r>
        <w:t xml:space="preserve">).</w:t>
      </w:r>
    </w:p>
    <w:bookmarkStart w:id="0" w:name="fig:007"/>
    <w:p>
      <w:pPr>
        <w:pStyle w:val="CaptionedFigure"/>
      </w:pPr>
      <w:bookmarkStart w:id="34" w:name="fig:007"/>
      <w:r>
        <w:drawing>
          <wp:inline>
            <wp:extent cx="5334000" cy="4007409"/>
            <wp:effectExtent b="0" l="0" r="0" t="0"/>
            <wp:docPr descr="Figure 7: Настройка прав доступа"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4007409"/>
                    </a:xfrm>
                    <a:prstGeom prst="rect">
                      <a:avLst/>
                    </a:prstGeom>
                    <a:noFill/>
                    <a:ln w="9525">
                      <a:noFill/>
                      <a:headEnd/>
                      <a:tailEnd/>
                    </a:ln>
                  </pic:spPr>
                </pic:pic>
              </a:graphicData>
            </a:graphic>
          </wp:inline>
        </w:drawing>
      </w:r>
      <w:bookmarkEnd w:id="34"/>
    </w:p>
    <w:p>
      <w:pPr>
        <w:pStyle w:val="ImageCaption"/>
      </w:pPr>
      <w:r>
        <w:t xml:space="preserve">Figure 7: Настройка прав доступа</w:t>
      </w:r>
    </w:p>
    <w:bookmarkEnd w:id="0"/>
    <w:p>
      <w:pPr>
        <w:pStyle w:val="BodyText"/>
      </w:pPr>
      <w:r>
        <w:t xml:space="preserve">4.1 Просмотрим содержимое файла /etc/password (рис.</w:t>
      </w:r>
      <w:r>
        <w:t xml:space="preserve"> </w:t>
      </w:r>
      <w:hyperlink w:anchor="fig:008">
        <w:r>
          <w:rPr>
            <w:rStyle w:val="Hyperlink"/>
          </w:rPr>
          <w:t xml:space="preserve">8</w:t>
        </w:r>
      </w:hyperlink>
      <w:r>
        <w:t xml:space="preserve">).</w:t>
      </w:r>
    </w:p>
    <w:bookmarkStart w:id="0" w:name="fig:008"/>
    <w:p>
      <w:pPr>
        <w:pStyle w:val="CaptionedFigure"/>
      </w:pPr>
      <w:bookmarkStart w:id="36" w:name="fig:008"/>
      <w:r>
        <w:drawing>
          <wp:inline>
            <wp:extent cx="5334000" cy="4007409"/>
            <wp:effectExtent b="0" l="0" r="0" t="0"/>
            <wp:docPr descr="Figure 8: Содержимое файла"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4007409"/>
                    </a:xfrm>
                    <a:prstGeom prst="rect">
                      <a:avLst/>
                    </a:prstGeom>
                    <a:noFill/>
                    <a:ln w="9525">
                      <a:noFill/>
                      <a:headEnd/>
                      <a:tailEnd/>
                    </a:ln>
                  </pic:spPr>
                </pic:pic>
              </a:graphicData>
            </a:graphic>
          </wp:inline>
        </w:drawing>
      </w:r>
      <w:bookmarkEnd w:id="36"/>
    </w:p>
    <w:p>
      <w:pPr>
        <w:pStyle w:val="ImageCaption"/>
      </w:pPr>
      <w:r>
        <w:t xml:space="preserve">Figure 8: Содержимое файла</w:t>
      </w:r>
    </w:p>
    <w:bookmarkEnd w:id="0"/>
    <w:p>
      <w:pPr>
        <w:pStyle w:val="BodyText"/>
      </w:pPr>
      <w:r>
        <w:t xml:space="preserve">4.2.-4.5 Скопируем файл feathers в файл file.old и переместите файл file.old в каталог play.Скопируем каталог play в каталог fun. Переместим каталог fun в каталог play и назовеем его games.</w:t>
      </w:r>
      <w:r>
        <w:t xml:space="preserve"> </w:t>
      </w:r>
      <w:r>
        <w:t xml:space="preserve">4.6. Лишим владельца файла ~/feathers права на чтение.</w:t>
      </w:r>
      <w:r>
        <w:t xml:space="preserve"> </w:t>
      </w:r>
      <w:r>
        <w:t xml:space="preserve">4.7. Что произойдёт, если мы попытаемся просмотреть файл feathers командой</w:t>
      </w:r>
      <w:r>
        <w:t xml:space="preserve"> </w:t>
      </w:r>
      <w:r>
        <w:t xml:space="preserve">cat? Ответ: нам будет отказано в доступе</w:t>
      </w:r>
      <w:r>
        <w:t xml:space="preserve"> </w:t>
      </w:r>
      <w:r>
        <w:t xml:space="preserve">4.8. Что произойдёт, если вы попытаетесь скопировать файл feathers? Ответ: нам будет отказано в доступе, так как мы ограничили себя в доступе для чтения (рис.</w:t>
      </w:r>
      <w:r>
        <w:t xml:space="preserve"> </w:t>
      </w:r>
      <w:hyperlink w:anchor="fig:009">
        <w:r>
          <w:rPr>
            <w:rStyle w:val="Hyperlink"/>
          </w:rPr>
          <w:t xml:space="preserve">9</w:t>
        </w:r>
      </w:hyperlink>
      <w:r>
        <w:t xml:space="preserve">).</w:t>
      </w:r>
    </w:p>
    <w:bookmarkStart w:id="0" w:name="fig:009"/>
    <w:p>
      <w:pPr>
        <w:pStyle w:val="CaptionedFigure"/>
      </w:pPr>
      <w:bookmarkStart w:id="38" w:name="fig:009"/>
      <w:r>
        <w:drawing>
          <wp:inline>
            <wp:extent cx="5334000" cy="2281711"/>
            <wp:effectExtent b="0" l="0" r="0" t="0"/>
            <wp:docPr descr="Figure 9: Работа с файлами"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2281711"/>
                    </a:xfrm>
                    <a:prstGeom prst="rect">
                      <a:avLst/>
                    </a:prstGeom>
                    <a:noFill/>
                    <a:ln w="9525">
                      <a:noFill/>
                      <a:headEnd/>
                      <a:tailEnd/>
                    </a:ln>
                  </pic:spPr>
                </pic:pic>
              </a:graphicData>
            </a:graphic>
          </wp:inline>
        </w:drawing>
      </w:r>
      <w:bookmarkEnd w:id="38"/>
    </w:p>
    <w:p>
      <w:pPr>
        <w:pStyle w:val="ImageCaption"/>
      </w:pPr>
      <w:r>
        <w:t xml:space="preserve">Figure 9: Работа с файлами</w:t>
      </w:r>
    </w:p>
    <w:bookmarkEnd w:id="0"/>
    <w:p>
      <w:pPr>
        <w:pStyle w:val="BodyText"/>
      </w:pPr>
      <w:r>
        <w:t xml:space="preserve">4.9.-4.11. Дадим владельцу файла feathers право на чтение. Лишим владельца каталога play права на выполнение и перейдем в каталог play. Что произошло? Ответ: нам отказано в доступе</w:t>
      </w:r>
      <w:r>
        <w:t xml:space="preserve"> </w:t>
      </w:r>
      <w:r>
        <w:t xml:space="preserve">4.12. Вернем владельцу каталога play право на выполнение. (рис.</w:t>
      </w:r>
      <w:r>
        <w:t xml:space="preserve"> </w:t>
      </w:r>
      <w:hyperlink w:anchor="fig:010">
        <w:r>
          <w:rPr>
            <w:rStyle w:val="Hyperlink"/>
          </w:rPr>
          <w:t xml:space="preserve">10</w:t>
        </w:r>
      </w:hyperlink>
      <w:r>
        <w:t xml:space="preserve">).</w:t>
      </w:r>
    </w:p>
    <w:bookmarkStart w:id="0" w:name="fig:010"/>
    <w:p>
      <w:pPr>
        <w:pStyle w:val="CaptionedFigure"/>
      </w:pPr>
      <w:bookmarkStart w:id="40" w:name="fig:010"/>
      <w:r>
        <w:drawing>
          <wp:inline>
            <wp:extent cx="5334000" cy="2281711"/>
            <wp:effectExtent b="0" l="0" r="0" t="0"/>
            <wp:docPr descr="Figure 10: Работа с файлами"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281711"/>
                    </a:xfrm>
                    <a:prstGeom prst="rect">
                      <a:avLst/>
                    </a:prstGeom>
                    <a:noFill/>
                    <a:ln w="9525">
                      <a:noFill/>
                      <a:headEnd/>
                      <a:tailEnd/>
                    </a:ln>
                  </pic:spPr>
                </pic:pic>
              </a:graphicData>
            </a:graphic>
          </wp:inline>
        </w:drawing>
      </w:r>
      <w:bookmarkEnd w:id="40"/>
    </w:p>
    <w:p>
      <w:pPr>
        <w:pStyle w:val="ImageCaption"/>
      </w:pPr>
      <w:r>
        <w:t xml:space="preserve">Figure 10: Работа с файлами</w:t>
      </w:r>
    </w:p>
    <w:bookmarkEnd w:id="0"/>
    <w:p>
      <w:pPr>
        <w:numPr>
          <w:ilvl w:val="0"/>
          <w:numId w:val="1003"/>
        </w:numPr>
        <w:pStyle w:val="Compact"/>
      </w:pPr>
      <w:r>
        <w:t xml:space="preserve">Прочитаем man по командам mount, fsck, mkfs, kill. (рис.</w:t>
      </w:r>
      <w:r>
        <w:t xml:space="preserve"> </w:t>
      </w:r>
      <w:hyperlink w:anchor="fig:011">
        <w:r>
          <w:rPr>
            <w:rStyle w:val="Hyperlink"/>
          </w:rPr>
          <w:t xml:space="preserve">11</w:t>
        </w:r>
      </w:hyperlink>
      <w:r>
        <w:t xml:space="preserve">).</w:t>
      </w:r>
    </w:p>
    <w:bookmarkStart w:id="0" w:name="fig:011"/>
    <w:p>
      <w:pPr>
        <w:pStyle w:val="CaptionedFigure"/>
      </w:pPr>
      <w:bookmarkStart w:id="42" w:name="fig:011"/>
      <w:r>
        <w:drawing>
          <wp:inline>
            <wp:extent cx="5334000" cy="3771338"/>
            <wp:effectExtent b="0" l="0" r="0" t="0"/>
            <wp:docPr descr="Figure 11: Команда mount"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771338"/>
                    </a:xfrm>
                    <a:prstGeom prst="rect">
                      <a:avLst/>
                    </a:prstGeom>
                    <a:noFill/>
                    <a:ln w="9525">
                      <a:noFill/>
                      <a:headEnd/>
                      <a:tailEnd/>
                    </a:ln>
                  </pic:spPr>
                </pic:pic>
              </a:graphicData>
            </a:graphic>
          </wp:inline>
        </w:drawing>
      </w:r>
      <w:bookmarkEnd w:id="42"/>
    </w:p>
    <w:p>
      <w:pPr>
        <w:pStyle w:val="ImageCaption"/>
      </w:pPr>
      <w:r>
        <w:t xml:space="preserve">Figure 11: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12"/>
    <w:p>
      <w:pPr>
        <w:pStyle w:val="CaptionedFigure"/>
      </w:pPr>
      <w:bookmarkStart w:id="44" w:name="fig:012"/>
      <w:r>
        <w:drawing>
          <wp:inline>
            <wp:extent cx="5334000" cy="3771338"/>
            <wp:effectExtent b="0" l="0" r="0" t="0"/>
            <wp:docPr descr="Figure 12: Команда fsck"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771338"/>
                    </a:xfrm>
                    <a:prstGeom prst="rect">
                      <a:avLst/>
                    </a:prstGeom>
                    <a:noFill/>
                    <a:ln w="9525">
                      <a:noFill/>
                      <a:headEnd/>
                      <a:tailEnd/>
                    </a:ln>
                  </pic:spPr>
                </pic:pic>
              </a:graphicData>
            </a:graphic>
          </wp:inline>
        </w:drawing>
      </w:r>
      <w:bookmarkEnd w:id="44"/>
    </w:p>
    <w:p>
      <w:pPr>
        <w:pStyle w:val="ImageCaption"/>
      </w:pPr>
      <w:r>
        <w:t xml:space="preserve">Figure 12: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3"/>
    <w:p>
      <w:pPr>
        <w:pStyle w:val="CaptionedFigure"/>
      </w:pPr>
      <w:bookmarkStart w:id="46" w:name="fig:013"/>
      <w:r>
        <w:drawing>
          <wp:inline>
            <wp:extent cx="5334000" cy="3771338"/>
            <wp:effectExtent b="0" l="0" r="0" t="0"/>
            <wp:docPr descr="Figure 13: Команда mkfs"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771338"/>
                    </a:xfrm>
                    <a:prstGeom prst="rect">
                      <a:avLst/>
                    </a:prstGeom>
                    <a:noFill/>
                    <a:ln w="9525">
                      <a:noFill/>
                      <a:headEnd/>
                      <a:tailEnd/>
                    </a:ln>
                  </pic:spPr>
                </pic:pic>
              </a:graphicData>
            </a:graphic>
          </wp:inline>
        </w:drawing>
      </w:r>
      <w:bookmarkEnd w:id="46"/>
    </w:p>
    <w:p>
      <w:pPr>
        <w:pStyle w:val="ImageCaption"/>
      </w:pPr>
      <w:r>
        <w:t xml:space="preserve">Figure 13: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4"/>
    <w:p>
      <w:pPr>
        <w:pStyle w:val="CaptionedFigure"/>
      </w:pPr>
      <w:bookmarkStart w:id="48" w:name="fig:014"/>
      <w:r>
        <w:drawing>
          <wp:inline>
            <wp:extent cx="5334000" cy="3771338"/>
            <wp:effectExtent b="0" l="0" r="0" t="0"/>
            <wp:docPr descr="Figure 14: Команда kill"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771338"/>
                    </a:xfrm>
                    <a:prstGeom prst="rect">
                      <a:avLst/>
                    </a:prstGeom>
                    <a:noFill/>
                    <a:ln w="9525">
                      <a:noFill/>
                      <a:headEnd/>
                      <a:tailEnd/>
                    </a:ln>
                  </pic:spPr>
                </pic:pic>
              </a:graphicData>
            </a:graphic>
          </wp:inline>
        </w:drawing>
      </w:r>
      <w:bookmarkEnd w:id="48"/>
    </w:p>
    <w:p>
      <w:pPr>
        <w:pStyle w:val="ImageCaption"/>
      </w:pPr>
      <w:r>
        <w:t xml:space="preserve">Figure 14: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r>
        <w:t xml:space="preserve"> </w:t>
      </w:r>
      <w:r>
        <w:t xml:space="preserve"># Выводы</w:t>
      </w:r>
    </w:p>
    <w:p>
      <w:pPr>
        <w:pStyle w:val="BodyText"/>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9"/>
    <w:bookmarkStart w:id="50" w:name="контрольные-вопросы"/>
    <w:p>
      <w:pPr>
        <w:pStyle w:val="Heading1"/>
      </w:pPr>
      <w:r>
        <w:rPr>
          <w:rStyle w:val="SectionNumber"/>
        </w:rPr>
        <w:t xml:space="preserve">3</w:t>
      </w:r>
      <w:r>
        <w:tab/>
      </w:r>
      <w:r>
        <w:t xml:space="preserve">Контрольные вопросы</w:t>
      </w:r>
    </w:p>
    <w:p>
      <w:pPr>
        <w:numPr>
          <w:ilvl w:val="0"/>
          <w:numId w:val="1004"/>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Ответ: Ext2FS (расширенная файловая система номер два).Многие годы ext2</w:t>
      </w:r>
      <w:r>
        <w:t xml:space="preserve"> </w:t>
      </w:r>
      <w:r>
        <w:t xml:space="preserve">была файловой системой по умолчанию в GNU/Linux. Ext2 заменила собой</w:t>
      </w:r>
      <w:r>
        <w:t xml:space="preserve"> </w:t>
      </w:r>
      <w:r>
        <w:t xml:space="preserve">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 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 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 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4"/>
        </w:numPr>
        <w:pStyle w:val="Compact"/>
      </w:pPr>
      <w:r>
        <w:t xml:space="preserve">Приведите общую структуру файловой системы и дайте характеристику каждой директории первого уровня этой структуры. Ответ:</w:t>
      </w:r>
      <w:r>
        <w:t xml:space="preserve"> </w:t>
      </w:r>
      <w:r>
        <w:t xml:space="preserve">• 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r>
        <w:t xml:space="preserve"> </w:t>
      </w:r>
      <w:r>
        <w:t xml:space="preserve">• 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r>
        <w:t xml:space="preserve"> </w:t>
      </w:r>
      <w:r>
        <w:t xml:space="preserve">• 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r>
        <w:t xml:space="preserve"> </w:t>
      </w:r>
      <w:r>
        <w:t xml:space="preserve">• 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4"/>
        </w:numPr>
        <w:pStyle w:val="Compact"/>
      </w:pPr>
      <w:r>
        <w:t xml:space="preserve">Какая операция должна быть выполнена, чтобы содержимое некоторой файловой системы было доступно операционной системе? 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4"/>
        </w:numPr>
        <w:pStyle w:val="Compact"/>
      </w:pPr>
      <w:r>
        <w:t xml:space="preserve">Назовите основные причины нарушения целостности файловой системы. Как устранить повреждения файловой системы? Ответ: Некорректность файловой системы может возникать:</w:t>
      </w:r>
      <w:r>
        <w:t xml:space="preserve"> </w:t>
      </w:r>
      <w:r>
        <w:t xml:space="preserve">• В результате насильственного прерывания операций ввода-вывода,</w:t>
      </w:r>
      <w:r>
        <w:t xml:space="preserve"> </w:t>
      </w:r>
      <w:r>
        <w:t xml:space="preserve">выполняемых непосредственно с диском.</w:t>
      </w:r>
      <w:r>
        <w:t xml:space="preserve"> </w:t>
      </w:r>
      <w:r>
        <w:t xml:space="preserve">• 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4"/>
        </w:numPr>
        <w:pStyle w:val="Compact"/>
      </w:pPr>
      <w:r>
        <w:t xml:space="preserve">Как создаётся файловая система? Ответ: 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w:t>
      </w:r>
      <w:r>
        <w:t xml:space="preserve"> </w:t>
      </w:r>
      <w:r>
        <w:t xml:space="preserve">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 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w:t>
      </w:r>
      <w:r>
        <w:t xml:space="preserve"> </w:t>
      </w:r>
      <w:r>
        <w:t xml:space="preserve">все с помощью команды mkfs. В простейшем случае достаточно дать эту команду в следующем формате:[root]# mkfs -t ext2 /dev/hda5, где /dev/hda5 надо заменить указанием на</w:t>
      </w:r>
      <w:r>
        <w:t xml:space="preserve"> </w:t>
      </w:r>
      <w:r>
        <w:t xml:space="preserve">соответствующее устройство или раздел. Например, если вы хотите создать</w:t>
      </w:r>
      <w:r>
        <w:t xml:space="preserve"> </w:t>
      </w:r>
      <w:r>
        <w:t xml:space="preserve">файловую систему на дискете, то команда примет вид:</w:t>
      </w:r>
      <w:r>
        <w:t xml:space="preserve"> </w:t>
      </w:r>
      <w:r>
        <w:t xml:space="preserve">[root]# mkfs -t ext2 /dev/fd0</w:t>
      </w:r>
      <w:r>
        <w:t xml:space="preserve"> </w:t>
      </w: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 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w:t>
      </w:r>
      <w:r>
        <w:t xml:space="preserve"> </w:t>
      </w:r>
      <w:r>
        <w:t xml:space="preserve">известном системе дереве каталогов, который будет теперь служить корневым каталогом для подключаемой файловой системы 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4"/>
        </w:numPr>
        <w:pStyle w:val="Compact"/>
      </w:pPr>
      <w:r>
        <w:t xml:space="preserve">Дайте характеристику командам, которые позволяют просмотреть текстовые файлы. Ответ: Для просмотра небольших файлов удобно пользоваться командой cat. Формат команды: cat имя-файла</w:t>
      </w:r>
      <w:r>
        <w:t xml:space="preserve"> </w:t>
      </w: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 Формат команды: less имя-файла Для управления процессом просмотра можно использовать следующие управляющие клавиши: - Space — переход на следующую страницу, - ENTER — сдвиг вперёд на одну строку, - b — возврат на предыдущую страницу, - h — обращение за подсказкой, - q — выход в режим командной строки. Для просмотра начала файла можно воспользоваться командой head. По умолчанию она выводит первые 10 строк файла. Формат команды: head [-n] имяфайла, где n — количество выводимых строк.</w:t>
      </w:r>
      <w:r>
        <w:t xml:space="preserve"> </w:t>
      </w:r>
      <w:r>
        <w:t xml:space="preserve">Команда tail выводит несколько (по умолчанию 10) последних строк файла. Формат команды: tail [-n] имя-файла, где n — количество выводимых строк.</w:t>
      </w:r>
    </w:p>
    <w:p>
      <w:pPr>
        <w:numPr>
          <w:ilvl w:val="0"/>
          <w:numId w:val="1004"/>
        </w:numPr>
        <w:pStyle w:val="Compact"/>
      </w:pPr>
      <w:r>
        <w:t xml:space="preserve">Приведите основные возможности команды cp в Linux. Ответ: Копирование отдельных файлов Для копирования файла следует использовать утилиту cp с аргументами, представленными путями к исходному и целевому файлам. Копирование файлов в другую директорию В том случае, если в качестве пути к целевому файлу используется путь к директории, исходные файлы будут скопированы в эту целевую директорию. Команда cp -r 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 Копирование множества файлов в директорию 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 Команда cp -i 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04"/>
        </w:numPr>
        <w:pStyle w:val="Compact"/>
      </w:pPr>
      <w:r>
        <w:t xml:space="preserve">Назовите и дайте характеристику командам перемещения и переименования файлов и каталогов. Ответ: Команды mv и mvdir предназначены для перемещения и переименования файлов и каталогов. Формат команды mv: mv [-опции] старый_файл новый_файл Примеры:</w:t>
      </w:r>
      <w:r>
        <w:t xml:space="preserve"> </w:t>
      </w:r>
      <w:r>
        <w:t xml:space="preserve">• Переименование файлов в текущем каталоге. Изменить название файла april на july в домашнем каталоге: cd mv april july • 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r>
        <w:t xml:space="preserve"> </w:t>
      </w:r>
      <w:r>
        <w:t xml:space="preserve">• Переименование каталогов в текущем каталоге. Переименовать каталог monthly.00 в monthly.01 mv monthly.00 monthly.01</w:t>
      </w:r>
      <w:r>
        <w:t xml:space="preserve"> </w:t>
      </w:r>
      <w:r>
        <w:t xml:space="preserve">• Перемещение каталога в другой каталог. Переместить каталог</w:t>
      </w:r>
      <w:r>
        <w:t xml:space="preserve"> </w:t>
      </w:r>
      <w:r>
        <w:t xml:space="preserve">monthly.01в каталог reports: mkdir reports mv monthly.01 reports</w:t>
      </w:r>
      <w:r>
        <w:t xml:space="preserve"> </w:t>
      </w:r>
      <w:r>
        <w:t xml:space="preserve">• Переименование каталога, не являющегося текущим. Переименовать</w:t>
      </w:r>
      <w:r>
        <w:t xml:space="preserve"> </w:t>
      </w:r>
      <w:r>
        <w:t xml:space="preserve">каталог reports/monthly.01 в reports/monthly: mv reports/monthly.01 reports/monthly</w:t>
      </w:r>
    </w:p>
    <w:p>
      <w:pPr>
        <w:numPr>
          <w:ilvl w:val="0"/>
          <w:numId w:val="1004"/>
        </w:numPr>
        <w:pStyle w:val="Compact"/>
      </w:pPr>
      <w:r>
        <w:t xml:space="preserve">Что такое права доступа? Как они могут быть изменены? Ответ: 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Формат команды: chmod режим имя_файла Режим (в формате команды) имеет следующие компоненты структуры и способ записи: = установить</w:t>
      </w:r>
      <w:r>
        <w:t xml:space="preserve"> </w:t>
      </w:r>
      <w:r>
        <w:t xml:space="preserve">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0"/>
    <w:bookmarkStart w:id="52" w:name="список-литературы"/>
    <w:p>
      <w:pPr>
        <w:pStyle w:val="Heading1"/>
      </w:pPr>
      <w:r>
        <w:t xml:space="preserve">Список литературы</w:t>
      </w:r>
    </w:p>
    <w:bookmarkStart w:id="51" w:name="refs"/>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Сабралиева Марворид Нуралиевна</dc:creator>
  <dc:language>ru-RU</dc:language>
  <cp:keywords/>
  <dcterms:created xsi:type="dcterms:W3CDTF">2023-03-11T20:02:39Z</dcterms:created>
  <dcterms:modified xsi:type="dcterms:W3CDTF">2023-03-11T20:02:39Z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