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tcPr>
          <w:p>
            <w:pPr>
              <w:spacing w:after="0" w:before="0"/>
              <w:jc w:val="center"/>
            </w:pPr>
            <w:r>
              <w:rPr>
                <w:rFonts w:ascii="Arial" w:cs="Arial" w:eastAsia="Arial" w:hAnsi="Arial"/>
                <w:b/>
                <w:bCs/>
                <w:color w:val="FFFFFF"/>
                <w:sz w:val="72"/>
                <w:szCs w:val="72"/>
              </w:rPr>
              <w:t xml:space="preserve">PROOV</w:t>
            </w:r>
          </w:p>
          <w:p>
            <w:pPr>
              <w:spacing w:after="0" w:before="0"/>
              <w:jc w:val="center"/>
            </w:pPr>
            <w:r>
              <w:rPr>
                <w:rFonts w:ascii="Arial" w:cs="Arial" w:eastAsia="Arial" w:hAnsi="Arial"/>
                <w:color w:val="C7D2FE"/>
                <w:sz w:val="26"/>
                <w:szCs w:val="26"/>
              </w:rPr>
              <w:t xml:space="preserve">V1 MVP — Product Overview</w:t>
            </w:r>
          </w:p>
          <w:p>
            <w:pPr>
              <w:spacing w:after="0" w:before="0"/>
            </w:pPr>
            <w:r>
              <w:rPr>
                <w:rFonts w:ascii="Arial" w:cs="Arial" w:eastAsia="Arial" w:hAnsi="Arial"/>
                <w:sz w:val="22"/>
                <w:szCs w:val="22"/>
              </w:rPr>
              <w:t xml:space="preserve"/>
            </w:r>
          </w:p>
          <w:p>
            <w:pPr>
              <w:spacing w:after="0" w:before="0"/>
              <w:jc w:val="center"/>
            </w:pPr>
            <w:r>
              <w:rPr>
                <w:rFonts w:ascii="Arial" w:cs="Arial" w:eastAsia="Arial" w:hAnsi="Arial"/>
                <w:i/>
                <w:iCs/>
                <w:color w:val="E0E7FF"/>
                <w:sz w:val="20"/>
                <w:szCs w:val="20"/>
              </w:rPr>
              <w:t xml:space="preserve">Habit tracking · Focus timer · AI accountability · Onchain identity</w:t>
            </w:r>
          </w:p>
          <w:p>
            <w:pPr>
              <w:spacing w:after="0" w:before="0"/>
            </w:pPr>
            <w:r>
              <w:rPr>
                <w:rFonts w:ascii="Arial" w:cs="Arial" w:eastAsia="Arial" w:hAnsi="Arial"/>
                <w:sz w:val="22"/>
                <w:szCs w:val="22"/>
              </w:rPr>
              <w:t xml:space="preserve"/>
            </w:r>
          </w:p>
          <w:p>
            <w:pPr>
              <w:spacing w:after="0" w:before="0"/>
              <w:jc w:val="center"/>
            </w:pPr>
            <w:r>
              <w:rPr>
                <w:rFonts w:ascii="Arial" w:cs="Arial" w:eastAsia="Arial" w:hAnsi="Arial"/>
                <w:color w:val="C7D2FE"/>
                <w:sz w:val="18"/>
                <w:szCs w:val="18"/>
              </w:rPr>
              <w:t xml:space="preserve">Built on Celo  ·  Web3Auth social login  ·  AI Agents track</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60" w:before="80"/>
        <w:jc w:val="center"/>
      </w:pPr>
      <w:r>
        <w:rPr>
          <w:rFonts w:ascii="Arial" w:cs="Arial" w:eastAsia="Arial" w:hAnsi="Arial"/>
          <w:b/>
          <w:bCs/>
          <w:color w:val="1E1B4B"/>
          <w:sz w:val="26"/>
          <w:szCs w:val="26"/>
        </w:rPr>
        <w:t xml:space="preserve">What ships in V1. What waits for V2.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3</w:t>
            </w:r>
          </w:p>
          <w:p>
            <w:pPr>
              <w:spacing w:after="0" w:before="0"/>
              <w:jc w:val="center"/>
            </w:pPr>
            <w:r>
              <w:rPr>
                <w:rFonts w:ascii="Arial" w:cs="Arial" w:eastAsia="Arial" w:hAnsi="Arial"/>
                <w:color w:val="6B7280"/>
                <w:sz w:val="18"/>
                <w:szCs w:val="18"/>
              </w:rPr>
              <w:t xml:space="preserve">Smart contracts</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6</w:t>
            </w:r>
          </w:p>
          <w:p>
            <w:pPr>
              <w:spacing w:after="0" w:before="0"/>
              <w:jc w:val="center"/>
            </w:pPr>
            <w:r>
              <w:rPr>
                <w:rFonts w:ascii="Arial" w:cs="Arial" w:eastAsia="Arial" w:hAnsi="Arial"/>
                <w:color w:val="6B7280"/>
                <w:sz w:val="18"/>
                <w:szCs w:val="18"/>
              </w:rPr>
              <w:t xml:space="preserve">Core screens</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1</w:t>
            </w:r>
          </w:p>
          <w:p>
            <w:pPr>
              <w:spacing w:after="0" w:before="0"/>
              <w:jc w:val="center"/>
            </w:pPr>
            <w:r>
              <w:rPr>
                <w:rFonts w:ascii="Arial" w:cs="Arial" w:eastAsia="Arial" w:hAnsi="Arial"/>
                <w:color w:val="6B7280"/>
                <w:sz w:val="18"/>
                <w:szCs w:val="18"/>
              </w:rPr>
              <w:t xml:space="preserve">AI agent</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Web3Auth</w:t>
            </w:r>
          </w:p>
          <w:p>
            <w:pPr>
              <w:spacing w:after="0" w:before="0"/>
              <w:jc w:val="center"/>
            </w:pPr>
            <w:r>
              <w:rPr>
                <w:rFonts w:ascii="Arial" w:cs="Arial" w:eastAsia="Arial" w:hAnsi="Arial"/>
                <w:color w:val="6B7280"/>
                <w:sz w:val="18"/>
                <w:szCs w:val="18"/>
              </w:rPr>
              <w:t xml:space="preserve">Google/Twitter login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E1B4B"/>
          <w:sz w:val="40"/>
          <w:szCs w:val="40"/>
        </w:rPr>
        <w:t xml:space="preserve">1. What V1 Is — And Is Not</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V1 of Proov is a focused, shippable product. It solves one problem cleanly: helping people build habits and stay consistent through onchain accountability and social pressure. Every feature in V1 is chosen because it drives daily transactions, is buildable in 3 days, and works without any backend infrastructure beyond Next.js API routes.</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V1 is NOT a full-featured productivity suite. There is no group chat. No notification system. No complex analytics. No token. No staking. No DeFi. Just habits, timers, AI verification, a streak identity, accountability circles, and a leaderboard — all onchain.</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Every decision below flows from one constraint: ship something real, working, and impressive within the Proof of Ship submission window.</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2. The Problem V1 Solves</w:t>
      </w:r>
    </w:p>
    <w:p>
      <w:pPr>
        <w:pBdr>
          <w:bottom w:val="single" w:color="4F46E5" w:sz="4" w:space="1"/>
        </w:pBdr>
        <w:spacing w:after="180" w:before="180"/>
      </w:pPr>
      <w:r>
        <w:rPr>
          <w:rFonts w:ascii="Arial" w:cs="Arial" w:eastAsia="Arial" w:hAnsi="Arial"/>
          <w:sz w:val="4"/>
          <w:szCs w:val="4"/>
        </w:rPr>
        <w:t xml:space="preserve"/>
      </w:r>
    </w:p>
    <w:p>
      <w:pPr>
        <w:pStyle w:val="Heading3"/>
        <w:spacing w:after="100" w:before="200"/>
      </w:pPr>
      <w:r>
        <w:rPr>
          <w:rFonts w:ascii="Arial" w:cs="Arial" w:eastAsia="Arial" w:hAnsi="Arial"/>
          <w:b/>
          <w:bCs/>
          <w:color w:val="4F46E5"/>
          <w:sz w:val="24"/>
          <w:szCs w:val="24"/>
        </w:rPr>
        <w:t xml:space="preserve">Habit apps have no memory, no witnesses, and no real cost to quitting.</w:t>
      </w:r>
    </w:p>
    <w:p>
      <w:pPr>
        <w:spacing w:after="80" w:before="60"/>
        <w:jc w:val="left"/>
      </w:pPr>
      <w:r>
        <w:rPr>
          <w:rFonts w:ascii="Arial" w:cs="Arial" w:eastAsia="Arial" w:hAnsi="Arial"/>
          <w:color w:val="111111"/>
          <w:sz w:val="22"/>
          <w:szCs w:val="22"/>
        </w:rPr>
        <w:t xml:space="preserve">People download habit trackers, build a 14-day streak, and vanish. Nothing happens when they quit. Nobody knows. The app forgets. The next week they start over with the same app and repeat the cycle.</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Proov breaks this loop with three mechanisms that work together:</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Permanence — every completion is onchain. Your history cannot be deleted, reset, or faked.</w:t>
      </w:r>
    </w:p>
    <w:p>
      <w:pPr>
        <w:pStyle w:val="ListParagraph"/>
        <w:numPr>
          <w:ilvl w:val="0"/>
          <w:numId w:val="2"/>
        </w:numPr>
        <w:spacing w:after="40" w:before="40"/>
      </w:pPr>
      <w:r>
        <w:rPr>
          <w:rFonts w:ascii="Arial" w:cs="Arial" w:eastAsia="Arial" w:hAnsi="Arial"/>
          <w:color w:val="111111"/>
          <w:sz w:val="22"/>
          <w:szCs w:val="22"/>
        </w:rPr>
        <w:t xml:space="preserve">Witnesses — your accountability circle sees your daily activity. When your streak breaks, they are notified automatically by the contract.</w:t>
      </w:r>
    </w:p>
    <w:p>
      <w:pPr>
        <w:pStyle w:val="ListParagraph"/>
        <w:numPr>
          <w:ilvl w:val="0"/>
          <w:numId w:val="2"/>
        </w:numPr>
        <w:spacing w:after="40" w:before="40"/>
      </w:pPr>
      <w:r>
        <w:rPr>
          <w:rFonts w:ascii="Arial" w:cs="Arial" w:eastAsia="Arial" w:hAnsi="Arial"/>
          <w:color w:val="111111"/>
          <w:sz w:val="22"/>
          <w:szCs w:val="22"/>
        </w:rPr>
        <w:t xml:space="preserve">Identity — your streak score is your public onchain reputation. It lives on a leaderboard anyone can see. Quitting has a visible cost.</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3. V1 Scope — What Ships vs What Waits</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This table is the single source of truth for what is in scope for V1. If it is not in this table under 'Ship', it does not get built until V2.</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Feature</w:t>
            </w:r>
          </w:p>
        </w:tc>
        <w:tc>
          <w:tcPr>
            <w:tcW w:type="dxa" w:w="3000"/>
            <w:tcBorders>
              <w:top w:val="single" w:color="E5E7EB" w:sz="1"/>
              <w:left w:val="single" w:color="E5E7EB" w:sz="1"/>
              <w:bottom w:val="single" w:color="E5E7EB" w:sz="1"/>
              <w:right w:val="single" w:color="E5E7EB" w:sz="1"/>
            </w:tcBorders>
            <w:shd w:fill="0D9488"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V1 — Ship</w:t>
            </w:r>
          </w:p>
        </w:tc>
        <w:tc>
          <w:tcPr>
            <w:tcW w:type="dxa" w:w="3360"/>
            <w:tcBorders>
              <w:top w:val="single" w:color="E5E7EB" w:sz="1"/>
              <w:left w:val="single" w:color="E5E7EB" w:sz="1"/>
              <w:bottom w:val="single" w:color="E5E7EB" w:sz="1"/>
              <w:right w:val="single" w:color="E5E7EB" w:sz="1"/>
            </w:tcBorders>
            <w:shd w:fill="6B7280"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V2 — Later</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Habit creation</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name, type, duration, frequency</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Custom emoji, habit templates marketplace</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Focus timer</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start/end, background, approval tx</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Pomodoro mode, session goals</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Manual habit tick</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end-of-day tick with AI verify for fitness</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Photo proof, GPS verification</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Journal entries</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Basic — write entry, hash stored onchain</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AI weekly reflection, mood tracking</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Streak tracking</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streak counter, break detection, milestones</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Streak recovery grace period</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Accountability circle</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Basic — connect by wallet address</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Phone lookup via ODIS/SocialConnect</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Circle notifications</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onchain events on streak break</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Push notifications via mobile app</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AI fitness verify</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Claude judges text description</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Photo + location verification</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AI circle report</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Basic — Sunday cron, text report</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Personalised per-member insights</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Leaderboard</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global, by streak + completions</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Weekly leaderboard, category filters</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Public profile</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Basic — streak, stats, habit count</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Portfolio view, habit history graph</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Social login</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Web3Auth Google + Twitter</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Phone number login</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Fee abstraction</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gas paid in USDm, never CELO</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Multi-token support</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ERC-8004 agent</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Full — agent registered onchain</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Agent reputation feedback loop</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MiniPay support</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V2 — focus on web first</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Auto-detect + MiniPay listing</w:t>
            </w:r>
          </w:p>
        </w:tc>
      </w:tr>
      <w:tr>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NFT credentials</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V2 — no pet, no NFT in V1</w:t>
            </w:r>
          </w:p>
        </w:tc>
        <w:tc>
          <w:tcPr>
            <w:tcW w:type="dxa" w:w="33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Streak milestone soulbound badges</w:t>
            </w:r>
          </w:p>
        </w:tc>
      </w:tr>
      <w:tr>
        <w:tc>
          <w:tcPr>
            <w:tcW w:type="dxa" w:w="3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Notifications</w:t>
            </w:r>
          </w:p>
        </w:tc>
        <w:tc>
          <w:tcPr>
            <w:tcW w:type="dxa" w:w="300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left"/>
            </w:pPr>
            <w:r>
              <w:rPr>
                <w:rFonts w:ascii="Arial" w:cs="Arial" w:eastAsia="Arial" w:hAnsi="Arial"/>
                <w:b/>
                <w:bCs/>
                <w:color w:val="0D9488"/>
                <w:sz w:val="20"/>
                <w:szCs w:val="20"/>
              </w:rPr>
              <w:t xml:space="preserve">❌ V2 — no push in V1</w:t>
            </w:r>
          </w:p>
        </w:tc>
        <w:tc>
          <w:tcPr>
            <w:tcW w:type="dxa" w:w="33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Email + push via mobile app</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4. The 6 Screens of V1</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V1 has exactly six screens. No more. Every screen has a clear job and drives at least one onchain transaction.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Screen 1 — Onboarding / Login</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Web3Auth modal. Google or Twitter login. One button: 'Start Grinding'. On first login, a welcome screen explains the concept in 3 bullet points. No wallet setup. No seed phrase. 30 seconds to first session.</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Screen 2 — Dashboard</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The home screen. Shows today's habits with tick boxes. Active focus timer if running. Current streak counter. Quick-add habit button. Circle activity feed (who completed what today). This is where users spend 80% of their time.</w:t>
            </w:r>
          </w:p>
        </w:tc>
      </w:tr>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Screen 3 — Habit Manager</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List of all habits. Create new habit flow: name → type → duration → frequency → confirm (1 tx). Deactivate habit. View completion history per habit. Recommended habits shown for first-time users.</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Screen 4 — Focus Timer</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Select habit → set duration → Start (1 tx). Big countdown ring. Background-safe — timer state reconstructed from contract startTimestamp on return. Session complete → approval screen → Confirm (1 tx). Abandon option records partial session.</w:t>
            </w:r>
          </w:p>
        </w:tc>
      </w:tr>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Screen 5 — Circle</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Your accountability circle (max 10). Connect by wallet address. Pending requests. Each member shows their current streak, today's completion count, dragon stage. Witness a friend's habit (1 tx). Sunday report card shown here.</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Screen 6 — Leaderboard + Profile</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Global leaderboard ranked by streak then total completions. Your rank highlighted. Tap any user to see their public profile: streak, total sessions, habit categories, journal entry count. Share profile link.</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5. The 3 Smart Contracts of V1</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V1 ships 3 contracts instead of 5. StreakTracker logic is merged into HabitRegistry. CircleManager is standalone. SessionManager is standalone. This reduces deployment complexity while keeping all functionality.</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4"/>
          <w:szCs w:val="24"/>
        </w:rPr>
        <w:t xml:space="preserve">Contract 1 — ProovCore.sol</w:t>
      </w:r>
    </w:p>
    <w:p>
      <w:pPr>
        <w:spacing w:after="80" w:before="60"/>
        <w:jc w:val="left"/>
      </w:pPr>
      <w:r>
        <w:rPr>
          <w:rFonts w:ascii="Arial" w:cs="Arial" w:eastAsia="Arial" w:hAnsi="Arial"/>
          <w:color w:val="111111"/>
          <w:sz w:val="22"/>
          <w:szCs w:val="22"/>
        </w:rPr>
        <w:t xml:space="preserve">Merges HabitRegistry + StreakTracker into one contract. Handles: habit creation, habit completion (manual tick), streak calculation, leaderboard data, journal hash logging, milestone events.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createHabit(name, type, targetDuration, frequency) → 1 tx</w:t>
      </w:r>
    </w:p>
    <w:p>
      <w:pPr>
        <w:pStyle w:val="ListParagraph"/>
        <w:numPr>
          <w:ilvl w:val="0"/>
          <w:numId w:val="2"/>
        </w:numPr>
        <w:spacing w:after="40" w:before="40"/>
      </w:pPr>
      <w:r>
        <w:rPr>
          <w:rFonts w:ascii="Arial" w:cs="Arial" w:eastAsia="Arial" w:hAnsi="Arial"/>
          <w:color w:val="111111"/>
          <w:sz w:val="22"/>
          <w:szCs w:val="22"/>
        </w:rPr>
        <w:t xml:space="preserve">completeHabit(habitId, aiVerified, contentHash) → 1 tx — updates streak, emits milestone if hit</w:t>
      </w:r>
    </w:p>
    <w:p>
      <w:pPr>
        <w:pStyle w:val="ListParagraph"/>
        <w:numPr>
          <w:ilvl w:val="0"/>
          <w:numId w:val="2"/>
        </w:numPr>
        <w:spacing w:after="40" w:before="40"/>
      </w:pPr>
      <w:r>
        <w:rPr>
          <w:rFonts w:ascii="Arial" w:cs="Arial" w:eastAsia="Arial" w:hAnsi="Arial"/>
          <w:color w:val="111111"/>
          <w:sz w:val="22"/>
          <w:szCs w:val="22"/>
        </w:rPr>
        <w:t xml:space="preserve">logJournalEntry(contentHash) → 1 tx — marks day active even without habit completion</w:t>
      </w:r>
    </w:p>
    <w:p>
      <w:pPr>
        <w:pStyle w:val="ListParagraph"/>
        <w:numPr>
          <w:ilvl w:val="0"/>
          <w:numId w:val="2"/>
        </w:numPr>
        <w:spacing w:after="40" w:before="40"/>
      </w:pPr>
      <w:r>
        <w:rPr>
          <w:rFonts w:ascii="Arial" w:cs="Arial" w:eastAsia="Arial" w:hAnsi="Arial"/>
          <w:color w:val="111111"/>
          <w:sz w:val="22"/>
          <w:szCs w:val="22"/>
        </w:rPr>
        <w:t xml:space="preserve">getStreak(address) → view</w:t>
      </w:r>
    </w:p>
    <w:p>
      <w:pPr>
        <w:pStyle w:val="ListParagraph"/>
        <w:numPr>
          <w:ilvl w:val="0"/>
          <w:numId w:val="2"/>
        </w:numPr>
        <w:spacing w:after="40" w:before="40"/>
      </w:pPr>
      <w:r>
        <w:rPr>
          <w:rFonts w:ascii="Arial" w:cs="Arial" w:eastAsia="Arial" w:hAnsi="Arial"/>
          <w:color w:val="111111"/>
          <w:sz w:val="22"/>
          <w:szCs w:val="22"/>
        </w:rPr>
        <w:t xml:space="preserve">getLeaderboard(limit) → view — sorted by currentStreak desc</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4"/>
          <w:szCs w:val="24"/>
        </w:rPr>
        <w:t xml:space="preserve">Contract 2 — SessionManager.sol</w:t>
      </w:r>
    </w:p>
    <w:p>
      <w:pPr>
        <w:spacing w:after="80" w:before="60"/>
        <w:jc w:val="left"/>
      </w:pPr>
      <w:r>
        <w:rPr>
          <w:rFonts w:ascii="Arial" w:cs="Arial" w:eastAsia="Arial" w:hAnsi="Arial"/>
          <w:color w:val="111111"/>
          <w:sz w:val="22"/>
          <w:szCs w:val="22"/>
        </w:rPr>
        <w:t xml:space="preserve">Handles focus timer sessions. Start session (1 tx, records block timestamp). End session (1 tx, calculates duration, calls ProovCore.completeHabit if &gt;= 25 min). Abandon session (1 tx, partial record).</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4"/>
          <w:szCs w:val="24"/>
        </w:rPr>
        <w:t xml:space="preserve">Contract 3 — CircleManager.sol</w:t>
      </w:r>
    </w:p>
    <w:p>
      <w:pPr>
        <w:spacing w:after="80" w:before="60"/>
        <w:jc w:val="left"/>
      </w:pPr>
      <w:r>
        <w:rPr>
          <w:rFonts w:ascii="Arial" w:cs="Arial" w:eastAsia="Arial" w:hAnsi="Arial"/>
          <w:color w:val="111111"/>
          <w:sz w:val="22"/>
          <w:szCs w:val="22"/>
        </w:rPr>
        <w:t xml:space="preserve">Handles accountability circle. Connect by wallet address (request + accept = 2 txs). Witness a friend's habit (1 tx). ProovCore calls CircleManager.notifyBreak when streak resets — emits event the frontend listens to.</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6. Daily Transaction Loop — V1</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A typical V1 user generates 4–8 onchain transactions per day. All natural. None artificial. This is what Karma GAP measures for scoring.</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5480"/>
      </w:tblGrid>
      <w:tr>
        <w:tc>
          <w:tcPr>
            <w:tcW w:type="dxa" w:w="48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t>
            </w:r>
          </w:p>
        </w:tc>
        <w:tc>
          <w:tcPr>
            <w:tcW w:type="dxa" w:w="34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User Action</w:t>
            </w:r>
          </w:p>
        </w:tc>
        <w:tc>
          <w:tcPr>
            <w:tcW w:type="dxa" w:w="548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What goes onchain</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1</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Create a habit (once per habit)</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Name, type, duration, frequency stored onchain in ProovCore</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2</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Start focus timer</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Session opens in SessionManager with block.timestamp — proof of start</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3</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Approve completed timer</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Duration verified, ProovCore.completeHabit called, streak updated</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4</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Manually tick a habit done</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AI verified description (fitness) or direct tick — ProovCore records</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5</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Write a journal entry</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Content hash stored onchain — private content, public proof</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6</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Send circle request</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CircleManager records pending request to target address</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7</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Accept circle request</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Mutual connection confirmed — both addresses now linked onchain</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8</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Witness a friend's habit</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Co-sign their completion — adds credibility weight to their record</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9</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Streak milestone reached</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Contract emits MilestoneReached event — frontend shows celebration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7. The AI Agent in V1</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The Proov AI agent is Claude (claude-sonnet-4-6), registered onchain with an ERC-8004 identity on Celo mainnet. It has two jobs in V1.</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Job 1 — Fitness Log Verification</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When a user ticks a fitness habit, they write one sentence describing what they did. The agent reads it and returns {verified: bool, reason: string} in under 2 seconds. If verified, the frontend submits the completeHabit transaction. If not, the user sees why and can try again.</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Job 2 — Weekly Circle Report</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Every Sunday at 8AM UTC (Vercel cron), the agent pulls each circle's weekly stats from the contracts and generates a plain-text report: who showed up, who slipped, who hit a milestone, one line of motivation.</w:t>
            </w:r>
          </w:p>
        </w:tc>
      </w:tr>
    </w:tbl>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The agent's ERC-8004 registration means it has a verifiable onchain identity. Its wallet address is the signer on all agent-initiated transactions. This is what makes the AI Agents track score well on Karma GAP.</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8. Social Login — Web3Auth</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Every user logs in with Google or Twitter. No MetaMask. No seed phrase. No wallet address shown anywhere in the UI — per MiniPay UI copy rules, we show a truncated alias instead.</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Web3Auth generates a non-custodial wallet behind the scenes. The user's Celo address is derived from their social login. Their wallet is always recoverable via the same Google/Twitter account. This is the single most important UX decision in V1 — it removes every onboarding barrier.</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Gas is paid in USDm (Celo's dollar stablecoin) via fee abstraction (CIP-64). Users never need to hold CELO. Every transaction uses feeCurrency: '0x765DE816845861e75A25fCA122bb6898B8B1282a'. This is enforced in every writeContract call throughout the frontend.</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9. Celo Primitives Used in V1</w:t>
      </w:r>
    </w:p>
    <w:p>
      <w:pPr>
        <w:pBdr>
          <w:bottom w:val="single" w:color="4F46E5" w:sz="4" w:space="1"/>
        </w:pBdr>
        <w:spacing w:after="180" w:before="18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V1 uses the following Celo-specific primitives from the celopedia-skills reference. Each is purposeful — not decorative.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Tool</w:t>
            </w:r>
          </w:p>
        </w:tc>
        <w:tc>
          <w:tcPr>
            <w:tcW w:type="dxa" w:w="496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Why / Celopedia Reference</w:t>
            </w:r>
          </w:p>
        </w:tc>
      </w:tr>
      <w:tr>
        <w:tc>
          <w:tcPr>
            <w:tcW w:type="dxa" w:w="2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Chain</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Celo Mainnet</w:t>
            </w:r>
          </w:p>
        </w:tc>
        <w:tc>
          <w:tcPr>
            <w:tcW w:type="dxa" w:w="4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Chain ID 42220. ~1s finality, $0.0005 gas. RPC: forno.celo.org — network-info.md</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Testnet</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Celo Sepolia</w:t>
            </w:r>
          </w:p>
        </w:tc>
        <w:tc>
          <w:tcPr>
            <w:tcW w:type="dxa" w:w="4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Chain ID 11142220. Deploy + test here first. Faucet: faucet.celo.org/celo-sepolia — network-info.md</w:t>
            </w:r>
          </w:p>
        </w:tc>
      </w:tr>
      <w:tr>
        <w:tc>
          <w:tcPr>
            <w:tcW w:type="dxa" w:w="2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Gas token</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USDm (feeCurrency)</w:t>
            </w:r>
          </w:p>
        </w:tc>
        <w:tc>
          <w:tcPr>
            <w:tcW w:type="dxa" w:w="4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feeCurrency: 0x765DE816845861e75A25fCA122bb6898B8B1282a — builder-guide.md → Allowed Fee Currencies</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Social login</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Web3Auth</w:t>
            </w:r>
          </w:p>
        </w:tc>
        <w:tc>
          <w:tcPr>
            <w:tcW w:type="dxa" w:w="4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Google + Twitter. @web3auth/modal + @web3auth/web3auth-wagmi-connector — sdk-reference.md</w:t>
            </w:r>
          </w:p>
        </w:tc>
      </w:tr>
      <w:tr>
        <w:tc>
          <w:tcPr>
            <w:tcW w:type="dxa" w:w="2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Wallet hooks</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wagmi v2 + viem</w:t>
            </w:r>
          </w:p>
        </w:tc>
        <w:tc>
          <w:tcPr>
            <w:tcW w:type="dxa" w:w="4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useWriteContract, useReadContract. import {celo} from 'viem/chains' — sdk-reference.md, dev-templates.md</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AI identity</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ERC-8004</w:t>
            </w:r>
          </w:p>
        </w:tc>
        <w:tc>
          <w:tcPr>
            <w:tcW w:type="dxa" w:w="4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Agent registered at 0x8004A169FB4a3325136EB29fA0ceB6D2e539a432 — ai-agents.md</w:t>
            </w:r>
          </w:p>
        </w:tc>
      </w:tr>
      <w:tr>
        <w:tc>
          <w:tcPr>
            <w:tcW w:type="dxa" w:w="2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AI payments</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x402 micropay</w:t>
            </w:r>
          </w:p>
        </w:tc>
        <w:tc>
          <w:tcPr>
            <w:tcW w:type="dxa" w:w="4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Agent charges sub-cent USDm per verification call — ai-agents.md</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Scaffold</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Celo Composer</w:t>
            </w:r>
          </w:p>
        </w:tc>
        <w:tc>
          <w:tcPr>
            <w:tcW w:type="dxa" w:w="4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npx @celo/celo-composer@latest create -t minipay — dev-templates.md</w:t>
            </w:r>
          </w:p>
        </w:tc>
      </w:tr>
      <w:tr>
        <w:tc>
          <w:tcPr>
            <w:tcW w:type="dxa" w:w="2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Contracts</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Hardhat 0.8.28</w:t>
            </w:r>
          </w:p>
        </w:tc>
        <w:tc>
          <w:tcPr>
            <w:tcW w:type="dxa" w:w="4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evmVersion: cancun (post-L2 migration). Verify on Celoscan — dev-templates.md, builder-guide.md</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Security</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ReentrancyGuard</w:t>
            </w:r>
          </w:p>
        </w:tc>
        <w:tc>
          <w:tcPr>
            <w:tcW w:type="dxa" w:w="4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All state-changing functions. CELO duality avoided — no msg.value accepted — security-patterns.md</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10. 3-Day Build Plan</w:t>
      </w:r>
    </w:p>
    <w:p>
      <w:pPr>
        <w:pBdr>
          <w:bottom w:val="single" w:color="4F46E5" w:sz="4" w:space="1"/>
        </w:pBdr>
        <w:spacing w:after="180" w:before="18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5480"/>
      </w:tblGrid>
      <w:tr>
        <w:tc>
          <w:tcPr>
            <w:tcW w:type="dxa" w:w="48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t>
            </w:r>
          </w:p>
        </w:tc>
        <w:tc>
          <w:tcPr>
            <w:tcW w:type="dxa" w:w="34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User Action</w:t>
            </w:r>
          </w:p>
        </w:tc>
        <w:tc>
          <w:tcPr>
            <w:tcW w:type="dxa" w:w="548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What goes onchain</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1</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Smart contracts</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ProovCore.sol + SessionManager.sol + CircleManager.sol. Tests. Deploy to Celo Sepolia. Verify on Celoscan.</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1</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Agent registration</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scripts/register-agent.ts — ERC-8004 identity registered on Celo Sepolia. Agent wallet funded with USDm.</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2</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Web3Auth + wagmi</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Social login working. All 3 contracts wired to frontend via wagmi hooks. Every action triggers a real tx.</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2</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AI agent routes</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/api/agent/verify (fitness) + /api/agent/report (Sunday cron). Tested with real Claude API calls.</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3</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6 screens built</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Dashboard → Habit Manager → Timer → Circle → Leaderboard + Profile → Onboarding. Mobile-first.</w:t>
            </w:r>
          </w:p>
        </w:tc>
      </w:tr>
      <w:tr>
        <w:tc>
          <w:tcPr>
            <w:tcW w:type="dxa" w:w="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3</w:t>
            </w:r>
          </w:p>
        </w:tc>
        <w:tc>
          <w:tcPr>
            <w:tcW w:type="dxa" w:w="3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Mainnet deploy</w:t>
            </w:r>
          </w:p>
        </w:tc>
        <w:tc>
          <w:tcPr>
            <w:tcW w:type="dxa" w:w="5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Contracts redeployed to Celo Mainnet. Verified. 20+ real txs self-generated for KarmaGAP scoring.</w:t>
            </w:r>
          </w:p>
        </w:tc>
      </w:tr>
      <w:tr>
        <w:tc>
          <w:tcPr>
            <w:tcW w:type="dxa" w:w="48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3</w:t>
            </w:r>
          </w:p>
        </w:tc>
        <w:tc>
          <w:tcPr>
            <w:tcW w:type="dxa" w:w="3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KarmaGAP submit</w:t>
            </w:r>
          </w:p>
        </w:tc>
        <w:tc>
          <w:tcPr>
            <w:tcW w:type="dxa" w:w="5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README written. Demo video recorded (4 min). Project profile submitted. Farcaster linked.</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11. Why V1 Scores Well on Proof of Ship</w:t>
      </w:r>
    </w:p>
    <w:p>
      <w:pPr>
        <w:pBdr>
          <w:bottom w:val="single" w:color="4F46E5" w:sz="4" w:space="1"/>
        </w:pBdr>
        <w:spacing w:after="180" w:before="180"/>
      </w:pPr>
      <w:r>
        <w:rPr>
          <w:rFonts w:ascii="Arial" w:cs="Arial" w:eastAsia="Arial" w:hAnsi="Arial"/>
          <w:sz w:val="4"/>
          <w:szCs w:val="4"/>
        </w:rPr>
        <w:t xml:space="preserve"/>
      </w:r>
    </w:p>
    <w:p>
      <w:pPr>
        <w:pStyle w:val="ListParagraph"/>
        <w:numPr>
          <w:ilvl w:val="0"/>
          <w:numId w:val="2"/>
        </w:numPr>
        <w:spacing w:after="40" w:before="40"/>
      </w:pPr>
      <w:r>
        <w:rPr>
          <w:rFonts w:ascii="Arial" w:cs="Arial" w:eastAsia="Arial" w:hAnsi="Arial"/>
          <w:color w:val="111111"/>
          <w:sz w:val="22"/>
          <w:szCs w:val="22"/>
        </w:rPr>
        <w:t xml:space="preserve">Transaction count — 4–8 natural txs per active user per day. Karma GAP's Dune analytics picks this up automatically from the contract address.</w:t>
      </w:r>
    </w:p>
    <w:p>
      <w:pPr>
        <w:pStyle w:val="ListParagraph"/>
        <w:numPr>
          <w:ilvl w:val="0"/>
          <w:numId w:val="2"/>
        </w:numPr>
        <w:spacing w:after="40" w:before="40"/>
      </w:pPr>
      <w:r>
        <w:rPr>
          <w:rFonts w:ascii="Arial" w:cs="Arial" w:eastAsia="Arial" w:hAnsi="Arial"/>
          <w:color w:val="111111"/>
          <w:sz w:val="22"/>
          <w:szCs w:val="22"/>
        </w:rPr>
        <w:t xml:space="preserve">User count — Web3Auth social login means anyone with a Google account can onboard in 30 seconds. Zero friction = real users fast.</w:t>
      </w:r>
    </w:p>
    <w:p>
      <w:pPr>
        <w:pStyle w:val="ListParagraph"/>
        <w:numPr>
          <w:ilvl w:val="0"/>
          <w:numId w:val="2"/>
        </w:numPr>
        <w:spacing w:after="40" w:before="40"/>
      </w:pPr>
      <w:r>
        <w:rPr>
          <w:rFonts w:ascii="Arial" w:cs="Arial" w:eastAsia="Arial" w:hAnsi="Arial"/>
          <w:color w:val="111111"/>
          <w:sz w:val="22"/>
          <w:szCs w:val="22"/>
        </w:rPr>
        <w:t xml:space="preserve">AI agent track — Claude agent registered via ERC-8004 with onchain identity. Verifies fitness logs on every tick. This is exactly what the AI Agents track rewards.</w:t>
      </w:r>
    </w:p>
    <w:p>
      <w:pPr>
        <w:pStyle w:val="ListParagraph"/>
        <w:numPr>
          <w:ilvl w:val="0"/>
          <w:numId w:val="2"/>
        </w:numPr>
        <w:spacing w:after="40" w:before="40"/>
      </w:pPr>
      <w:r>
        <w:rPr>
          <w:rFonts w:ascii="Arial" w:cs="Arial" w:eastAsia="Arial" w:hAnsi="Arial"/>
          <w:color w:val="111111"/>
          <w:sz w:val="22"/>
          <w:szCs w:val="22"/>
        </w:rPr>
        <w:t xml:space="preserve">GitHub quality — clean README, contract addresses, deployment scripts, celopedia-skills used throughout. Karma GAP grades this.</w:t>
      </w:r>
    </w:p>
    <w:p>
      <w:pPr>
        <w:pStyle w:val="ListParagraph"/>
        <w:numPr>
          <w:ilvl w:val="0"/>
          <w:numId w:val="2"/>
        </w:numPr>
        <w:spacing w:after="40" w:before="40"/>
      </w:pPr>
      <w:r>
        <w:rPr>
          <w:rFonts w:ascii="Arial" w:cs="Arial" w:eastAsia="Arial" w:hAnsi="Arial"/>
          <w:color w:val="111111"/>
          <w:sz w:val="22"/>
          <w:szCs w:val="22"/>
        </w:rPr>
        <w:t xml:space="preserve">Demo video — 4 min showing: login → create habit → run timer → complete → streak updates → circle sees it → leaderboard rank. Clean story.</w:t>
      </w:r>
    </w:p>
    <w:p>
      <w:pPr>
        <w:pStyle w:val="ListParagraph"/>
        <w:numPr>
          <w:ilvl w:val="0"/>
          <w:numId w:val="2"/>
        </w:numPr>
        <w:spacing w:after="40" w:before="40"/>
      </w:pPr>
      <w:r>
        <w:rPr>
          <w:rFonts w:ascii="Arial" w:cs="Arial" w:eastAsia="Arial" w:hAnsi="Arial"/>
          <w:color w:val="111111"/>
          <w:sz w:val="22"/>
          <w:szCs w:val="22"/>
        </w:rPr>
        <w:t xml:space="preserve">Celo primitives — Web3Auth, fee abstraction (USDm), ERC-8004, Celo Composer scaffold, Celoscan verification. Full stack.</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Proov V1 — Scope locked. Ready to build.</w:t>
            </w:r>
          </w:p>
          <w:p>
            <w:pPr>
              <w:spacing w:after="0" w:before="0"/>
            </w:pPr>
            <w:r>
              <w:rPr>
                <w:rFonts w:ascii="Arial" w:cs="Arial" w:eastAsia="Arial" w:hAnsi="Arial"/>
                <w:sz w:val="22"/>
                <w:szCs w:val="22"/>
              </w:rPr>
              <w:t xml:space="preserve"/>
            </w:r>
          </w:p>
          <w:p>
            <w:pPr>
              <w:spacing w:after="0" w:before="0"/>
              <w:jc w:val="center"/>
            </w:pPr>
            <w:r>
              <w:rPr>
                <w:rFonts w:ascii="Arial" w:cs="Arial" w:eastAsia="Arial" w:hAnsi="Arial"/>
                <w:i/>
                <w:iCs/>
                <w:color w:val="C7D2FE"/>
                <w:sz w:val="20"/>
                <w:szCs w:val="20"/>
              </w:rPr>
              <w:t xml:space="preserve">3 contracts · 6 screens · 1 AI agent · Social login · Onchain forever.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after="0" w:before="80"/>
      <w:jc w:val="center"/>
    </w:pPr>
    <w:r>
      <w:rPr>
        <w:rFonts w:ascii="Arial" w:cs="Arial" w:eastAsia="Arial" w:hAnsi="Arial"/>
        <w:color w:val="6B7280"/>
        <w:sz w:val="18"/>
        <w:szCs w:val="18"/>
      </w:rPr>
      <w:t xml:space="preserve">proov.app · Built on Celo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spacing w:after="80" w:before="0"/>
      <w:jc w:val="right"/>
    </w:pPr>
    <w:r>
      <w:rPr>
        <w:rFonts w:ascii="Arial" w:cs="Arial" w:eastAsia="Arial" w:hAnsi="Arial"/>
        <w:i/>
        <w:iCs/>
        <w:color w:val="6B7280"/>
        <w:sz w:val="18"/>
        <w:szCs w:val="18"/>
      </w:rPr>
      <w:t xml:space="preserve">PROOV — V1 MVP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1B4B"/>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1E1B4B"/>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2026-05-16T09:34:27.071Z</dcterms:created>
  <dcterms:modified xsi:type="dcterms:W3CDTF">2026-05-16T09:34:27.082Z</dcterms:modified>
</cp:coreProperties>
</file>

<file path=docProps/custom.xml><?xml version="1.0" encoding="utf-8"?>
<Properties xmlns="http://schemas.openxmlformats.org/officeDocument/2006/custom-properties" xmlns:vt="http://schemas.openxmlformats.org/officeDocument/2006/docPropsVTypes"/>
</file>