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76E6" w14:textId="77777777" w:rsidR="003B1215" w:rsidRPr="003D3F43" w:rsidRDefault="00F01285">
      <w:pPr>
        <w:pStyle w:val="Heading1"/>
        <w:spacing w:before="0" w:after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eading=h.gjdgxs" w:colFirst="0" w:colLast="0"/>
      <w:bookmarkEnd w:id="0"/>
      <w:r w:rsidRPr="003D3F43">
        <w:rPr>
          <w:rFonts w:ascii="Times New Roman" w:hAnsi="Times New Roman" w:cs="Times New Roman"/>
          <w:b/>
          <w:bCs/>
          <w:sz w:val="32"/>
          <w:szCs w:val="32"/>
        </w:rPr>
        <w:t>Incident Ticket Template</w:t>
      </w:r>
    </w:p>
    <w:p w14:paraId="76C131F0" w14:textId="77777777" w:rsidR="003B1215" w:rsidRPr="004D7E77" w:rsidRDefault="00F01285">
      <w:pPr>
        <w:rPr>
          <w:rFonts w:ascii="Times New Roman" w:hAnsi="Times New Roman" w:cs="Times New Roman"/>
          <w:i/>
          <w:sz w:val="24"/>
          <w:szCs w:val="24"/>
        </w:rPr>
      </w:pPr>
      <w:r w:rsidRPr="004D7E77">
        <w:rPr>
          <w:rFonts w:ascii="Times New Roman" w:hAnsi="Times New Roman" w:cs="Times New Roman"/>
          <w:i/>
          <w:sz w:val="24"/>
          <w:szCs w:val="24"/>
        </w:rPr>
        <w:t>Use the following as a template for generating a ticket to track activity related to a security incident.</w:t>
      </w:r>
    </w:p>
    <w:p w14:paraId="6CA5C2F7" w14:textId="77777777" w:rsidR="003B1215" w:rsidRPr="004D7E77" w:rsidRDefault="00F01285">
      <w:pPr>
        <w:pStyle w:val="Heading2"/>
        <w:spacing w:before="200" w:after="0"/>
        <w:rPr>
          <w:rFonts w:ascii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 w:rsidRPr="004D7E77">
        <w:rPr>
          <w:rFonts w:ascii="Times New Roman" w:hAnsi="Times New Roman" w:cs="Times New Roman"/>
          <w:sz w:val="24"/>
          <w:szCs w:val="24"/>
        </w:rPr>
        <w:t>Detection (network events, host events, external report):</w:t>
      </w:r>
    </w:p>
    <w:p w14:paraId="2E356475" w14:textId="77777777" w:rsidR="003B1215" w:rsidRPr="004D7E77" w:rsidRDefault="003B1215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</w:p>
    <w:p w14:paraId="515BB78B" w14:textId="77777777" w:rsidR="003B1215" w:rsidRPr="003D3F43" w:rsidRDefault="00F01285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CFE2F3"/>
        </w:rPr>
      </w:pPr>
      <w:bookmarkStart w:id="3" w:name="_heading=h.3znysh7" w:colFirst="0" w:colLast="0"/>
      <w:bookmarkEnd w:id="3"/>
      <w:r w:rsidRPr="003D3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3F43" w:rsidRPr="003D3F43" w14:paraId="2EF35950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1D92" w14:textId="77777777" w:rsidR="003B1215" w:rsidRPr="003D3F43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14844E39" w14:textId="65CCC727" w:rsidR="003B1215" w:rsidRPr="003D3F43" w:rsidRDefault="0039537D" w:rsidP="0039537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  <w:r w:rsidRPr="003D3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2020-Jun-06 22:00:50 216.154.220.53:80 --&gt; 10.0.0.12:50134</w:t>
            </w:r>
          </w:p>
          <w:p w14:paraId="32B98E90" w14:textId="77777777" w:rsidR="003B1215" w:rsidRPr="003D3F43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139F0A73" w14:textId="77777777" w:rsidR="003B1215" w:rsidRPr="003D3F43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576092FA" w14:textId="77777777" w:rsidR="003B1215" w:rsidRPr="003D3F43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</w:tc>
      </w:tr>
    </w:tbl>
    <w:p w14:paraId="48B61965" w14:textId="77777777" w:rsidR="003B1215" w:rsidRPr="004D7E77" w:rsidRDefault="003B1215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</w:p>
    <w:p w14:paraId="0CF90E89" w14:textId="77777777" w:rsidR="003B1215" w:rsidRPr="003D3F43" w:rsidRDefault="00F01285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CFE2F3"/>
        </w:rPr>
      </w:pPr>
      <w:bookmarkStart w:id="5" w:name="_heading=h.tyjcwt" w:colFirst="0" w:colLast="0"/>
      <w:bookmarkEnd w:id="5"/>
      <w:r w:rsidRPr="003D3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3F43" w:rsidRPr="003D3F43" w14:paraId="0ED11839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EB9C" w14:textId="4C6C9DCD" w:rsidR="0039537D" w:rsidRPr="003D3F43" w:rsidRDefault="0039537D" w:rsidP="0039537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10.0.0.12 --&gt; 190.6.193.152 POST /w00n19tnKeyeyjNO HTTP/1.1</w:t>
            </w:r>
            <w:r w:rsidRPr="003D3F43">
              <w:rPr>
                <w:color w:val="000000" w:themeColor="text1"/>
              </w:rPr>
              <w:t xml:space="preserve"> </w:t>
            </w:r>
            <w:r w:rsidRPr="003D3F43">
              <w:rPr>
                <w:color w:val="000000" w:themeColor="text1"/>
              </w:rPr>
              <w:t>Content-Type: application/x-www-form-</w:t>
            </w:r>
            <w:proofErr w:type="spellStart"/>
            <w:r w:rsidRPr="003D3F43">
              <w:rPr>
                <w:color w:val="000000" w:themeColor="text1"/>
              </w:rPr>
              <w:t>urelencoded</w:t>
            </w:r>
            <w:proofErr w:type="spellEnd"/>
          </w:p>
          <w:p w14:paraId="49AF6540" w14:textId="0BD193C2" w:rsidR="003B1215" w:rsidRPr="003D3F43" w:rsidRDefault="00712329" w:rsidP="0039537D">
            <w:pPr>
              <w:widowControl w:val="0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3D3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  <w:t>1</w:t>
            </w:r>
            <w:r w:rsidRPr="003D3F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90.6.193.152 --&gt; 10.0.0.12 HTTP/1.1 </w:t>
            </w:r>
            <w:r w:rsidRPr="003D3F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Content-Type: </w:t>
            </w:r>
            <w:r w:rsidRPr="003D3F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text/html</w:t>
            </w:r>
          </w:p>
          <w:p w14:paraId="5A61C1CE" w14:textId="77777777" w:rsidR="00712329" w:rsidRPr="003D3F43" w:rsidRDefault="00712329" w:rsidP="0039537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212C4269" w14:textId="75D380F8" w:rsidR="0076461C" w:rsidRPr="003D3F43" w:rsidRDefault="0076461C" w:rsidP="0039537D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  <w:r w:rsidRPr="003D3F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10.0.0.12 --&gt; 216.154.220:53 HTTP 433 GET /malware/fnpufu.exe HTTP/1.1</w:t>
            </w:r>
          </w:p>
          <w:p w14:paraId="68CC2D07" w14:textId="77777777" w:rsidR="003B1215" w:rsidRPr="003D3F43" w:rsidRDefault="003B121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364A7A44" w14:textId="77777777" w:rsidR="0076461C" w:rsidRPr="003D3F43" w:rsidRDefault="0076461C" w:rsidP="0076461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000000" w:themeColor="text1"/>
              </w:rPr>
            </w:pPr>
            <w:r w:rsidRPr="003D3F43">
              <w:rPr>
                <w:rFonts w:ascii="Segoe UI" w:hAnsi="Segoe UI" w:cs="Segoe UI"/>
                <w:color w:val="000000" w:themeColor="text1"/>
              </w:rPr>
              <w:t>216.154.220:53 is identified as a server in the USA.</w:t>
            </w:r>
          </w:p>
          <w:p w14:paraId="62414A42" w14:textId="089C0D3A" w:rsidR="0076461C" w:rsidRPr="003D3F43" w:rsidRDefault="00712329" w:rsidP="0076461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000000" w:themeColor="text1"/>
              </w:rPr>
            </w:pPr>
            <w:r w:rsidRPr="003D3F43">
              <w:rPr>
                <w:rFonts w:ascii="Segoe UI" w:hAnsi="Segoe UI" w:cs="Segoe UI"/>
                <w:color w:val="000000" w:themeColor="text1"/>
              </w:rPr>
              <w:t xml:space="preserve">I extracted the detected file, calculated the file’s SHA-256 as: </w:t>
            </w:r>
            <w:r w:rsidR="0076461C" w:rsidRPr="003D3F43">
              <w:rPr>
                <w:rFonts w:ascii="Segoe UI" w:hAnsi="Segoe UI" w:cs="Segoe UI"/>
                <w:color w:val="000000" w:themeColor="text1"/>
              </w:rPr>
              <w:t>006d5fda899149df4cc5d6d1b1ae52e9fcc4ade7541c1dd4391e0429d843b4d5</w:t>
            </w:r>
            <w:r w:rsidRPr="003D3F43">
              <w:rPr>
                <w:rFonts w:ascii="Segoe UI" w:hAnsi="Segoe UI" w:cs="Segoe UI"/>
                <w:color w:val="000000" w:themeColor="text1"/>
              </w:rPr>
              <w:t xml:space="preserve">. Then I checked the hash value against </w:t>
            </w:r>
            <w:proofErr w:type="spellStart"/>
            <w:r w:rsidRPr="003D3F43">
              <w:rPr>
                <w:rFonts w:ascii="Segoe UI" w:hAnsi="Segoe UI" w:cs="Segoe UI"/>
                <w:color w:val="000000" w:themeColor="text1"/>
              </w:rPr>
              <w:t>VirusTotal</w:t>
            </w:r>
            <w:proofErr w:type="spellEnd"/>
            <w:r w:rsidRPr="003D3F43">
              <w:rPr>
                <w:rFonts w:ascii="Segoe UI" w:hAnsi="Segoe UI" w:cs="Segoe UI"/>
                <w:color w:val="000000" w:themeColor="text1"/>
              </w:rPr>
              <w:t xml:space="preserve"> and determined the malware as </w:t>
            </w:r>
            <w:proofErr w:type="spellStart"/>
            <w:r w:rsidRPr="003D3F43">
              <w:rPr>
                <w:rFonts w:ascii="Segoe UI" w:hAnsi="Segoe UI" w:cs="Segoe UI"/>
                <w:color w:val="000000" w:themeColor="text1"/>
              </w:rPr>
              <w:t>a</w:t>
            </w:r>
            <w:r w:rsidR="0076461C" w:rsidRPr="003D3F43">
              <w:rPr>
                <w:rFonts w:ascii="Segoe UI" w:hAnsi="Segoe UI" w:cs="Segoe UI"/>
                <w:color w:val="000000" w:themeColor="text1"/>
              </w:rPr>
              <w:t>Trojan</w:t>
            </w:r>
            <w:proofErr w:type="spellEnd"/>
            <w:r w:rsidR="0076461C" w:rsidRPr="003D3F43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76461C" w:rsidRPr="003D3F43">
              <w:rPr>
                <w:rFonts w:ascii="Segoe UI" w:hAnsi="Segoe UI" w:cs="Segoe UI"/>
                <w:color w:val="000000" w:themeColor="text1"/>
              </w:rPr>
              <w:t>Emotet</w:t>
            </w:r>
            <w:proofErr w:type="spellEnd"/>
            <w:r w:rsidR="0076461C" w:rsidRPr="003D3F43">
              <w:rPr>
                <w:rFonts w:ascii="Segoe UI" w:hAnsi="Segoe UI" w:cs="Segoe UI"/>
                <w:color w:val="000000" w:themeColor="text1"/>
              </w:rPr>
              <w:t xml:space="preserve"> AFS.</w:t>
            </w:r>
          </w:p>
          <w:p w14:paraId="3E4EF122" w14:textId="77777777" w:rsidR="0076461C" w:rsidRPr="003D3F43" w:rsidRDefault="0076461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7BE84B24" w14:textId="77777777" w:rsidR="003B1215" w:rsidRPr="003D3F43" w:rsidRDefault="003B121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1997AFF9" w14:textId="77777777" w:rsidR="003B1215" w:rsidRPr="003D3F43" w:rsidRDefault="003B121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  <w:p w14:paraId="6B469BBA" w14:textId="77777777" w:rsidR="003B1215" w:rsidRPr="003D3F43" w:rsidRDefault="003B121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</w:tc>
      </w:tr>
    </w:tbl>
    <w:p w14:paraId="069AFAAF" w14:textId="77777777" w:rsidR="007D17A0" w:rsidRPr="004D7E77" w:rsidRDefault="007D17A0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6" w:name="_heading=h.18ssac7fh4np" w:colFirst="0" w:colLast="0"/>
      <w:bookmarkEnd w:id="6"/>
    </w:p>
    <w:p w14:paraId="028FB2FE" w14:textId="77777777" w:rsidR="003B1215" w:rsidRPr="003D3F43" w:rsidRDefault="007D17A0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CFE2F3"/>
        </w:rPr>
      </w:pPr>
      <w:r w:rsidRPr="003D3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="00F01285" w:rsidRPr="003D3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alse Positives</w:t>
      </w:r>
      <w:r w:rsidR="00F01285" w:rsidRPr="003D3F4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F01285" w:rsidRPr="003D3F4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3F43" w:rsidRPr="003D3F43" w14:paraId="614F95E5" w14:textId="77777777" w:rsidTr="007D17A0">
        <w:trPr>
          <w:trHeight w:val="32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5298" w14:textId="77777777" w:rsidR="00F24EFD" w:rsidRPr="003D3F43" w:rsidRDefault="00F24EFD" w:rsidP="00F24EF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21:57:09 192.168.1.56:36982 --&gt; 34.239.152.87:80</w:t>
            </w:r>
          </w:p>
          <w:p w14:paraId="52C26A15" w14:textId="77777777" w:rsidR="00F24EFD" w:rsidRPr="003D3F43" w:rsidRDefault="00F24EFD" w:rsidP="00F24EF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21:57:20 192.168.1.56:36984 --&gt; 34.239.152.87:80</w:t>
            </w:r>
          </w:p>
          <w:p w14:paraId="076C91CE" w14:textId="77777777" w:rsidR="00F24EFD" w:rsidRPr="003D3F43" w:rsidRDefault="00F24EFD" w:rsidP="00F24EF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21:57:33 192.168.1.56:36986 --&gt; 34.239.152.87:80</w:t>
            </w:r>
          </w:p>
          <w:p w14:paraId="6B224E12" w14:textId="77777777" w:rsidR="00F24EFD" w:rsidRPr="003D3F43" w:rsidRDefault="00F24EFD" w:rsidP="00F24EF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21:57:52 192.168.1.56:36988 --&gt; 34.239.152.87:80</w:t>
            </w:r>
          </w:p>
          <w:p w14:paraId="1E19F842" w14:textId="77777777" w:rsidR="00F24EFD" w:rsidRPr="003D3F43" w:rsidRDefault="00F24EFD" w:rsidP="00F24EFD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21:58:05 192.168.1.56:36990 --&gt; 34.239.152.87:80</w:t>
            </w:r>
          </w:p>
          <w:p w14:paraId="10DC29E8" w14:textId="64BD7573" w:rsidR="003D3F43" w:rsidRPr="003D3F43" w:rsidRDefault="00F24EFD" w:rsidP="003D3F43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21:58:20 192.168.1.56:36992 --&gt; 34.239.152.87:80</w:t>
            </w:r>
          </w:p>
          <w:p w14:paraId="694059AF" w14:textId="77777777" w:rsidR="003D3F43" w:rsidRPr="003D3F43" w:rsidRDefault="003D3F43" w:rsidP="003D3F43">
            <w:pPr>
              <w:pStyle w:val="NormalWeb"/>
              <w:spacing w:before="0" w:beforeAutospacing="0" w:after="240" w:afterAutospacing="0"/>
              <w:rPr>
                <w:color w:val="000000" w:themeColor="text1"/>
              </w:rPr>
            </w:pPr>
            <w:r w:rsidRPr="003D3F43">
              <w:rPr>
                <w:color w:val="000000" w:themeColor="text1"/>
              </w:rPr>
              <w:t>2020-Jun-06 21:59:17 172.31.90.209:35997 --&gt; 172.31.0.2:53</w:t>
            </w:r>
          </w:p>
          <w:p w14:paraId="2AB4488A" w14:textId="77777777" w:rsidR="003B1215" w:rsidRPr="003D3F43" w:rsidRDefault="003B121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FE2F3"/>
              </w:rPr>
            </w:pPr>
          </w:p>
        </w:tc>
      </w:tr>
    </w:tbl>
    <w:p w14:paraId="45366222" w14:textId="77777777" w:rsidR="003B1215" w:rsidRPr="003D3F43" w:rsidRDefault="00F01285">
      <w:pPr>
        <w:pStyle w:val="Heading2"/>
        <w:spacing w:before="200" w:after="0"/>
        <w:rPr>
          <w:rFonts w:ascii="Times New Roman" w:hAnsi="Times New Roman" w:cs="Times New Roman"/>
          <w:b/>
          <w:bCs/>
          <w:shd w:val="clear" w:color="auto" w:fill="CFE2F3"/>
        </w:rPr>
      </w:pPr>
      <w:bookmarkStart w:id="7" w:name="_heading=h.1t3h5sf" w:colFirst="0" w:colLast="0"/>
      <w:bookmarkEnd w:id="7"/>
      <w:r w:rsidRPr="003D3F43">
        <w:rPr>
          <w:rFonts w:ascii="Times New Roman" w:hAnsi="Times New Roman" w:cs="Times New Roman"/>
          <w:b/>
          <w:bCs/>
        </w:rPr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4D7E77" w14:paraId="6A6A88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9DCD" w14:textId="647AAB23" w:rsidR="00A86DC9" w:rsidRDefault="004D7E77" w:rsidP="004D7E77">
            <w:pPr>
              <w:pStyle w:val="NormalWeb"/>
            </w:pPr>
            <w:r w:rsidRPr="004D7E77">
              <w:t>We</w:t>
            </w:r>
            <w:r w:rsidR="00712329">
              <w:t xml:space="preserve"> have</w:t>
            </w:r>
            <w:r w:rsidRPr="004D7E77">
              <w:t xml:space="preserve"> identif</w:t>
            </w:r>
            <w:r w:rsidR="00712329">
              <w:t>ied an</w:t>
            </w:r>
            <w:r w:rsidRPr="004D7E77">
              <w:t xml:space="preserve"> infected assets(s) and </w:t>
            </w:r>
            <w:r w:rsidR="00A86DC9">
              <w:t xml:space="preserve">want to </w:t>
            </w:r>
            <w:r w:rsidRPr="004D7E77">
              <w:t xml:space="preserve">physically </w:t>
            </w:r>
            <w:r w:rsidR="00A86DC9">
              <w:t>remove</w:t>
            </w:r>
            <w:r w:rsidRPr="004D7E77">
              <w:t xml:space="preserve"> them from the network</w:t>
            </w:r>
            <w:r w:rsidR="00A86DC9">
              <w:t xml:space="preserve"> following the </w:t>
            </w:r>
            <w:r w:rsidR="000A1D1B">
              <w:t xml:space="preserve">organization’s </w:t>
            </w:r>
            <w:r w:rsidR="00A86DC9">
              <w:t>incident response playbook.</w:t>
            </w:r>
          </w:p>
          <w:p w14:paraId="063B6BD3" w14:textId="77777777" w:rsidR="00A86DC9" w:rsidRDefault="00A86DC9" w:rsidP="00A86DC9">
            <w:pPr>
              <w:pStyle w:val="NormalWeb"/>
              <w:numPr>
                <w:ilvl w:val="0"/>
                <w:numId w:val="2"/>
              </w:numPr>
            </w:pPr>
            <w:r>
              <w:t>We have secured c</w:t>
            </w:r>
            <w:r w:rsidRPr="004D7E77">
              <w:t>opies of the malicious code</w:t>
            </w:r>
            <w:r>
              <w:t xml:space="preserve"> (malware)</w:t>
            </w:r>
            <w:r w:rsidRPr="004D7E77">
              <w:t>,</w:t>
            </w:r>
            <w:r>
              <w:t xml:space="preserve"> </w:t>
            </w:r>
            <w:r w:rsidRPr="004D7E77">
              <w:t>affected systems and any identified artefacts for further investigation.</w:t>
            </w:r>
          </w:p>
          <w:p w14:paraId="4D576423" w14:textId="77777777" w:rsidR="00A86DC9" w:rsidRDefault="004D7E77" w:rsidP="00A86DC9">
            <w:pPr>
              <w:pStyle w:val="NormalWeb"/>
              <w:numPr>
                <w:ilvl w:val="0"/>
                <w:numId w:val="2"/>
              </w:numPr>
            </w:pPr>
            <w:r w:rsidRPr="004D7E77">
              <w:t xml:space="preserve">The Network Operations Center (616-555-4662) has been contacted and the on-call staff has been asked to disable network access to the wall jack (desktop) or network switch (data center). </w:t>
            </w:r>
          </w:p>
          <w:p w14:paraId="5ED6D80D" w14:textId="77777777" w:rsidR="00A86DC9" w:rsidRDefault="00A86DC9" w:rsidP="00A86DC9">
            <w:pPr>
              <w:pStyle w:val="NormalWeb"/>
              <w:numPr>
                <w:ilvl w:val="0"/>
                <w:numId w:val="2"/>
              </w:numPr>
            </w:pPr>
            <w:r w:rsidRPr="004D7E77">
              <w:t xml:space="preserve">The account passwords for any system users will be reset, including local and administrative accounts. Help Desk (616-555-4357) will assist with this. </w:t>
            </w:r>
          </w:p>
          <w:p w14:paraId="732B5352" w14:textId="080B2E7A" w:rsidR="00A86DC9" w:rsidRPr="004D7E77" w:rsidRDefault="00A86DC9" w:rsidP="00A86DC9">
            <w:pPr>
              <w:pStyle w:val="NormalWeb"/>
              <w:numPr>
                <w:ilvl w:val="0"/>
                <w:numId w:val="2"/>
              </w:numPr>
            </w:pPr>
            <w:r w:rsidRPr="004D7E77">
              <w:t>Login credentials of suspected compromised accounts are suspended</w:t>
            </w:r>
            <w:r>
              <w:t>.</w:t>
            </w:r>
          </w:p>
          <w:p w14:paraId="3D4D711F" w14:textId="5545EC4B" w:rsidR="00A86DC9" w:rsidRDefault="00A86DC9" w:rsidP="00A86DC9">
            <w:pPr>
              <w:pStyle w:val="NormalWeb"/>
              <w:numPr>
                <w:ilvl w:val="0"/>
                <w:numId w:val="2"/>
              </w:numPr>
            </w:pPr>
            <w:r>
              <w:t>To ensure business continuity f</w:t>
            </w:r>
            <w:r w:rsidR="004D7E77" w:rsidRPr="004D7E77">
              <w:t>or</w:t>
            </w:r>
            <w:r>
              <w:t xml:space="preserve"> </w:t>
            </w:r>
            <w:r w:rsidR="004D7E77" w:rsidRPr="004D7E77">
              <w:t>users affected by such disconnection include:</w:t>
            </w:r>
          </w:p>
          <w:p w14:paraId="5F54C7C1" w14:textId="77777777" w:rsidR="00A86DC9" w:rsidRDefault="004D7E77" w:rsidP="00A86DC9">
            <w:pPr>
              <w:pStyle w:val="NormalWeb"/>
              <w:numPr>
                <w:ilvl w:val="0"/>
                <w:numId w:val="4"/>
              </w:numPr>
            </w:pPr>
            <w:r w:rsidRPr="004D7E77">
              <w:t xml:space="preserve"> Replacing disconnected devices with fresh builds from IT</w:t>
            </w:r>
            <w:r w:rsidR="00A86DC9">
              <w:t xml:space="preserve">. </w:t>
            </w:r>
            <w:r w:rsidRPr="004D7E77">
              <w:t xml:space="preserve">where stocks permit (ensuring they first have relevant updates applied). </w:t>
            </w:r>
          </w:p>
          <w:p w14:paraId="7077FA4E" w14:textId="2A57FE6D" w:rsidR="003B1215" w:rsidRPr="003D3F43" w:rsidRDefault="004D7E77" w:rsidP="003D3F43">
            <w:pPr>
              <w:pStyle w:val="NormalWeb"/>
              <w:numPr>
                <w:ilvl w:val="0"/>
                <w:numId w:val="4"/>
              </w:numPr>
            </w:pPr>
            <w:r w:rsidRPr="004D7E77">
              <w:t xml:space="preserve"> </w:t>
            </w:r>
            <w:r w:rsidR="000A1D1B">
              <w:t xml:space="preserve">Users may be directed to work remotely (in the case where there is clear remote work policies), or they may be directed to work from other locations within the organization </w:t>
            </w:r>
            <w:r w:rsidRPr="004D7E77">
              <w:t>such as another office, a Disaster Recovery facility</w:t>
            </w:r>
            <w:r w:rsidR="000A1D1B">
              <w:t>.</w:t>
            </w:r>
          </w:p>
          <w:p w14:paraId="45CA83F6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05355780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</w:tc>
      </w:tr>
    </w:tbl>
    <w:p w14:paraId="14125FEF" w14:textId="77777777" w:rsidR="003B1215" w:rsidRPr="004D7E77" w:rsidRDefault="003B1215">
      <w:pPr>
        <w:rPr>
          <w:rFonts w:ascii="Times New Roman" w:hAnsi="Times New Roman" w:cs="Times New Roman"/>
          <w:sz w:val="24"/>
          <w:szCs w:val="24"/>
          <w:shd w:val="clear" w:color="auto" w:fill="CFE2F3"/>
        </w:rPr>
      </w:pPr>
    </w:p>
    <w:p w14:paraId="30DC76F6" w14:textId="77777777" w:rsidR="004D7E77" w:rsidRPr="004D7E77" w:rsidRDefault="004D7E77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8" w:name="_heading=h.4d34og8" w:colFirst="0" w:colLast="0"/>
      <w:bookmarkEnd w:id="8"/>
    </w:p>
    <w:p w14:paraId="036E9301" w14:textId="77777777" w:rsidR="004D7E77" w:rsidRPr="004D7E77" w:rsidRDefault="004D7E77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FF703C8" w14:textId="2F698A14" w:rsidR="003B1215" w:rsidRPr="0037544C" w:rsidRDefault="00CE29DE">
      <w:pPr>
        <w:pStyle w:val="Heading2"/>
        <w:spacing w:before="0" w:after="0"/>
        <w:rPr>
          <w:rFonts w:ascii="Times New Roman" w:hAnsi="Times New Roman" w:cs="Times New Roman"/>
          <w:b/>
          <w:bCs/>
          <w:shd w:val="clear" w:color="auto" w:fill="CFE2F3"/>
        </w:rPr>
      </w:pPr>
      <w:r w:rsidRPr="0037544C">
        <w:rPr>
          <w:rFonts w:ascii="Times New Roman" w:hAnsi="Times New Roman" w:cs="Times New Roman"/>
          <w:b/>
          <w:bCs/>
        </w:rPr>
        <w:t>Analysis</w:t>
      </w:r>
      <w:r w:rsidR="00F01285" w:rsidRPr="0037544C">
        <w:rPr>
          <w:rFonts w:ascii="Times New Roman" w:hAnsi="Times New Roman" w:cs="Times New Roman"/>
          <w:b/>
          <w:bCs/>
        </w:rPr>
        <w:t xml:space="preserve"> (other compromised hosts, lateral movement, data exfiltration, etc.):</w:t>
      </w:r>
    </w:p>
    <w:tbl>
      <w:tblPr>
        <w:tblStyle w:val="a9"/>
        <w:tblW w:w="9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9"/>
      </w:tblGrid>
      <w:tr w:rsidR="003B1215" w:rsidRPr="004D7E77" w14:paraId="690515DF" w14:textId="77777777" w:rsidTr="00CE29DE">
        <w:trPr>
          <w:trHeight w:val="3759"/>
        </w:trPr>
        <w:tc>
          <w:tcPr>
            <w:tcW w:w="9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573B" w14:textId="77777777" w:rsidR="004033C5" w:rsidRDefault="004D7E77" w:rsidP="004D7E77">
            <w:pPr>
              <w:pStyle w:val="NormalWeb"/>
            </w:pPr>
            <w:r w:rsidRPr="004D7E77">
              <w:t xml:space="preserve">We are monitoring for any new infections which might suggest that the malware is spreading across the infrastructure. </w:t>
            </w:r>
          </w:p>
          <w:p w14:paraId="30D9196C" w14:textId="77777777" w:rsidR="004033C5" w:rsidRDefault="004D7E77" w:rsidP="004D7E77">
            <w:pPr>
              <w:pStyle w:val="NormalWeb"/>
              <w:numPr>
                <w:ilvl w:val="0"/>
                <w:numId w:val="6"/>
              </w:numPr>
            </w:pPr>
            <w:r w:rsidRPr="004D7E77">
              <w:t xml:space="preserve">The latest malware definitions have been deployed across the antimalware solution. </w:t>
            </w:r>
          </w:p>
          <w:p w14:paraId="0B350397" w14:textId="77777777" w:rsidR="004033C5" w:rsidRDefault="004D7E77" w:rsidP="004D7E77">
            <w:pPr>
              <w:pStyle w:val="NormalWeb"/>
              <w:numPr>
                <w:ilvl w:val="0"/>
                <w:numId w:val="6"/>
              </w:numPr>
            </w:pPr>
            <w:r w:rsidRPr="004D7E77">
              <w:t xml:space="preserve">An estate-wide anti-malware scan is initiated. </w:t>
            </w:r>
          </w:p>
          <w:p w14:paraId="60F89C2A" w14:textId="77777777" w:rsidR="004033C5" w:rsidRDefault="004D7E77" w:rsidP="004D7E77">
            <w:pPr>
              <w:pStyle w:val="NormalWeb"/>
              <w:numPr>
                <w:ilvl w:val="0"/>
                <w:numId w:val="6"/>
              </w:numPr>
            </w:pPr>
            <w:r w:rsidRPr="004D7E77">
              <w:t xml:space="preserve">We will determine whether the malware appeared to be communicating with outside parties and take steps to block any such communication. </w:t>
            </w:r>
          </w:p>
          <w:p w14:paraId="5634BC88" w14:textId="0BD762DE" w:rsidR="004D7E77" w:rsidRPr="004D7E77" w:rsidRDefault="004D7E77" w:rsidP="004D7E77">
            <w:pPr>
              <w:pStyle w:val="NormalWeb"/>
              <w:numPr>
                <w:ilvl w:val="0"/>
                <w:numId w:val="6"/>
              </w:numPr>
            </w:pPr>
            <w:r w:rsidRPr="004D7E77">
              <w:t xml:space="preserve">We will Inform business data owner(s) and stakeholders of the progress of containment activities. </w:t>
            </w:r>
          </w:p>
          <w:p w14:paraId="7928CE92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2D89B538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16F9FAB1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0F130782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6813CA56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5A46235A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4FC712EE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232E0922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38211A92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</w:tc>
      </w:tr>
    </w:tbl>
    <w:p w14:paraId="03250D1E" w14:textId="77777777" w:rsidR="003B1215" w:rsidRPr="004D7E77" w:rsidRDefault="003B1215">
      <w:pPr>
        <w:rPr>
          <w:rFonts w:ascii="Times New Roman" w:hAnsi="Times New Roman" w:cs="Times New Roman"/>
          <w:sz w:val="24"/>
          <w:szCs w:val="24"/>
          <w:shd w:val="clear" w:color="auto" w:fill="CFE2F3"/>
        </w:rPr>
      </w:pPr>
    </w:p>
    <w:p w14:paraId="3193C314" w14:textId="77777777" w:rsidR="003D3F43" w:rsidRDefault="003D3F43">
      <w:pPr>
        <w:pStyle w:val="Heading2"/>
        <w:spacing w:before="200" w:after="0"/>
        <w:rPr>
          <w:rFonts w:ascii="Times New Roman" w:hAnsi="Times New Roman" w:cs="Times New Roman"/>
          <w:b/>
          <w:bCs/>
        </w:rPr>
      </w:pPr>
      <w:bookmarkStart w:id="9" w:name="_heading=h.2s8eyo1" w:colFirst="0" w:colLast="0"/>
      <w:bookmarkEnd w:id="9"/>
    </w:p>
    <w:p w14:paraId="1B0F01A3" w14:textId="77777777" w:rsidR="003D3F43" w:rsidRDefault="003D3F43">
      <w:pPr>
        <w:pStyle w:val="Heading2"/>
        <w:spacing w:before="200" w:after="0"/>
        <w:rPr>
          <w:rFonts w:ascii="Times New Roman" w:hAnsi="Times New Roman" w:cs="Times New Roman"/>
          <w:b/>
          <w:bCs/>
        </w:rPr>
      </w:pPr>
    </w:p>
    <w:p w14:paraId="3F74EA1A" w14:textId="6C2D25C6" w:rsidR="003B1215" w:rsidRPr="0037544C" w:rsidRDefault="00F01285">
      <w:pPr>
        <w:pStyle w:val="Heading2"/>
        <w:spacing w:before="200" w:after="0"/>
        <w:rPr>
          <w:rFonts w:ascii="Times New Roman" w:hAnsi="Times New Roman" w:cs="Times New Roman"/>
          <w:b/>
          <w:bCs/>
          <w:shd w:val="clear" w:color="auto" w:fill="CFE2F3"/>
        </w:rPr>
      </w:pPr>
      <w:r w:rsidRPr="0037544C">
        <w:rPr>
          <w:rFonts w:ascii="Times New Roman" w:hAnsi="Times New Roman" w:cs="Times New Roman"/>
          <w:b/>
          <w:bCs/>
        </w:rPr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4D7E77" w14:paraId="602AFEAD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5C0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245A4A1D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1BFBE832" w14:textId="241E43A7" w:rsidR="00910549" w:rsidRPr="0037544C" w:rsidRDefault="0037544C" w:rsidP="004D7E77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 an up-to-date reputable antimalware tool or antivirus to scan and remove the malware. </w:t>
            </w:r>
            <w:r w:rsidR="004D7E77" w:rsidRPr="004D7E77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deep scan to ensure traces of malware are identified and removed. </w:t>
            </w:r>
            <w:r w:rsidR="004D7E77"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2BC2F9" w14:textId="5AE3B441" w:rsidR="0037544C" w:rsidRPr="00910549" w:rsidRDefault="0037544C" w:rsidP="004D7E77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Re-set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credentials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any system users including local and administrative.</w:t>
            </w:r>
          </w:p>
          <w:p w14:paraId="1A5AEE21" w14:textId="7F9306D8" w:rsidR="00910549" w:rsidRPr="0037544C" w:rsidRDefault="004D7E77" w:rsidP="0037544C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r w:rsidR="0037544C">
              <w:rPr>
                <w:rFonts w:ascii="Times New Roman" w:hAnsi="Times New Roman" w:cs="Times New Roman"/>
                <w:sz w:val="24"/>
                <w:szCs w:val="24"/>
              </w:rPr>
              <w:t>build systems.</w:t>
            </w:r>
          </w:p>
          <w:p w14:paraId="03638A68" w14:textId="00ED853D" w:rsidR="00CE29DE" w:rsidRPr="00CE29DE" w:rsidRDefault="004D7E77" w:rsidP="004D7E77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>Restore any corrupted or destroyed data</w:t>
            </w:r>
            <w:r w:rsidR="0037544C">
              <w:rPr>
                <w:rFonts w:ascii="Times New Roman" w:hAnsi="Times New Roman" w:cs="Times New Roman"/>
                <w:sz w:val="24"/>
                <w:szCs w:val="24"/>
              </w:rPr>
              <w:t xml:space="preserve"> from a trusted backup.</w:t>
            </w: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8C4149" w14:textId="3297B059" w:rsidR="004D7E77" w:rsidRPr="004D7E77" w:rsidRDefault="004D7E77" w:rsidP="0091054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>Restore any suspended services</w:t>
            </w:r>
            <w:r w:rsidR="00910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D9F954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633EDE3C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7DE09203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2B4E84B6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7E460B43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</w:tc>
      </w:tr>
    </w:tbl>
    <w:p w14:paraId="38A12460" w14:textId="77777777" w:rsidR="003D3F43" w:rsidRDefault="003D3F43">
      <w:pPr>
        <w:pStyle w:val="Heading2"/>
        <w:spacing w:before="200" w:after="0"/>
        <w:rPr>
          <w:rFonts w:ascii="Times New Roman" w:hAnsi="Times New Roman" w:cs="Times New Roman"/>
          <w:sz w:val="24"/>
          <w:szCs w:val="24"/>
        </w:rPr>
      </w:pPr>
      <w:bookmarkStart w:id="10" w:name="_heading=h.jo17v7fwus0y" w:colFirst="0" w:colLast="0"/>
      <w:bookmarkEnd w:id="10"/>
    </w:p>
    <w:p w14:paraId="6C791E11" w14:textId="0DC77A07" w:rsidR="003B1215" w:rsidRPr="003D3F43" w:rsidRDefault="00F01285">
      <w:pPr>
        <w:pStyle w:val="Heading2"/>
        <w:spacing w:before="200" w:after="0"/>
        <w:rPr>
          <w:rFonts w:ascii="Times New Roman" w:hAnsi="Times New Roman" w:cs="Times New Roman"/>
          <w:b/>
          <w:bCs/>
          <w:shd w:val="clear" w:color="auto" w:fill="CFE2F3"/>
        </w:rPr>
      </w:pPr>
      <w:r w:rsidRPr="003D3F43">
        <w:rPr>
          <w:rFonts w:ascii="Times New Roman" w:hAnsi="Times New Roman" w:cs="Times New Roman"/>
          <w:b/>
          <w:bCs/>
        </w:rP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4D7E77" w14:paraId="1C26B0F8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3010" w14:textId="062BC31A" w:rsidR="0037544C" w:rsidRPr="00E04CF7" w:rsidRDefault="0037544C" w:rsidP="007539A8">
            <w:p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</w:p>
          <w:p w14:paraId="0B61EDC5" w14:textId="08688028" w:rsidR="00910549" w:rsidRPr="00910549" w:rsidRDefault="00910549" w:rsidP="0091054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7544C">
              <w:rPr>
                <w:rFonts w:ascii="Times New Roman" w:hAnsi="Times New Roman" w:cs="Times New Roman"/>
                <w:sz w:val="24"/>
                <w:szCs w:val="24"/>
              </w:rPr>
              <w:t xml:space="preserve">evelop </w:t>
            </w: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a post-incident report that includes the following details as a minimum: </w:t>
            </w:r>
          </w:p>
          <w:p w14:paraId="614ACD10" w14:textId="17AE952D" w:rsidR="007539A8" w:rsidRPr="007539A8" w:rsidRDefault="00910549" w:rsidP="0037544C">
            <w:pPr>
              <w:pStyle w:val="ListParagraph"/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37544C">
              <w:rPr>
                <w:rFonts w:ascii="Times New Roman" w:hAnsi="Times New Roman" w:cs="Times New Roman"/>
                <w:sz w:val="24"/>
                <w:szCs w:val="24"/>
              </w:rPr>
              <w:t xml:space="preserve">Details of the </w:t>
            </w:r>
            <w:r w:rsidR="007539A8">
              <w:rPr>
                <w:rFonts w:ascii="Times New Roman" w:hAnsi="Times New Roman" w:cs="Times New Roman"/>
                <w:sz w:val="24"/>
                <w:szCs w:val="24"/>
              </w:rPr>
              <w:t>entire incident handling process, identifying areas for improvement and remediations.</w:t>
            </w:r>
          </w:p>
          <w:p w14:paraId="56BA6736" w14:textId="7F39152A" w:rsidR="007539A8" w:rsidRPr="007539A8" w:rsidRDefault="007539A8" w:rsidP="007539A8">
            <w:pPr>
              <w:pStyle w:val="ListParagraph"/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security actions that must be implemented to increase the overall security of the IT environment. </w:t>
            </w:r>
          </w:p>
          <w:p w14:paraId="2C9DE933" w14:textId="77777777" w:rsidR="007539A8" w:rsidRPr="007539A8" w:rsidRDefault="007539A8" w:rsidP="007539A8">
            <w:pPr>
              <w:pStyle w:val="ListParagraph"/>
              <w:spacing w:before="60" w:after="100" w:afterAutospacing="1" w:line="240" w:lineRule="auto"/>
              <w:ind w:left="1440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</w:p>
          <w:p w14:paraId="3557FE16" w14:textId="448B3C87" w:rsidR="00910549" w:rsidRPr="003D3F43" w:rsidRDefault="00910549" w:rsidP="007539A8">
            <w:pPr>
              <w:pStyle w:val="ListParagraph"/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7539A8">
              <w:rPr>
                <w:rFonts w:ascii="Times New Roman" w:hAnsi="Times New Roman" w:cs="Times New Roman"/>
                <w:sz w:val="24"/>
                <w:szCs w:val="24"/>
              </w:rPr>
              <w:t xml:space="preserve">Recommendations where any aspects of people, process or technology could be improved across the organization to help prevent a similar cyber incident from reoccurring, as part of a formalized lessons identified process. </w:t>
            </w:r>
          </w:p>
          <w:p w14:paraId="02E3E38D" w14:textId="77777777" w:rsidR="003D3F43" w:rsidRPr="007539A8" w:rsidRDefault="003D3F43" w:rsidP="003D3F43">
            <w:pPr>
              <w:pStyle w:val="ListParagraph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</w:p>
          <w:p w14:paraId="1AFF9B71" w14:textId="18888CF2" w:rsidR="007539A8" w:rsidRPr="007539A8" w:rsidRDefault="007539A8" w:rsidP="007539A8">
            <w:pPr>
              <w:pStyle w:val="ListParagraph"/>
              <w:numPr>
                <w:ilvl w:val="0"/>
                <w:numId w:val="8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a follow-up review to identify what has been implemented</w:t>
            </w:r>
            <w:r w:rsidR="003D3F43">
              <w:rPr>
                <w:rFonts w:ascii="Times New Roman" w:hAnsi="Times New Roman" w:cs="Times New Roman"/>
                <w:sz w:val="24"/>
                <w:szCs w:val="24"/>
              </w:rPr>
              <w:t xml:space="preserve"> to ensure there’s no future.</w:t>
            </w:r>
          </w:p>
          <w:p w14:paraId="321D4F21" w14:textId="408AC05B" w:rsidR="003D3F43" w:rsidRPr="003D3F43" w:rsidRDefault="00910549" w:rsidP="003D3F43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>Complete the formal lessons identified process to feedback into future preparation activities.</w:t>
            </w:r>
          </w:p>
          <w:p w14:paraId="3149CEDC" w14:textId="5C85FC51" w:rsidR="00910549" w:rsidRPr="00910549" w:rsidRDefault="00910549" w:rsidP="0091054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 Consider sharing lessons identified with the </w:t>
            </w:r>
            <w:r w:rsidR="003D3F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D7E77">
              <w:rPr>
                <w:rFonts w:ascii="Times New Roman" w:hAnsi="Times New Roman" w:cs="Times New Roman"/>
                <w:sz w:val="24"/>
                <w:szCs w:val="24"/>
              </w:rPr>
              <w:t xml:space="preserve">takeholders. </w:t>
            </w:r>
          </w:p>
          <w:p w14:paraId="2A0BB372" w14:textId="217E3F39" w:rsidR="00910549" w:rsidRPr="004D7E77" w:rsidRDefault="003D3F43" w:rsidP="0091054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</w:rPr>
              <w:t xml:space="preserve">Establish a communication channel to </w:t>
            </w:r>
            <w:r w:rsidR="00910549" w:rsidRPr="004D7E77">
              <w:rPr>
                <w:rFonts w:ascii="Times New Roman" w:hAnsi="Times New Roman" w:cs="Times New Roman"/>
                <w:color w:val="1F2328"/>
                <w:sz w:val="24"/>
                <w:szCs w:val="24"/>
              </w:rPr>
              <w:t>inform and educate employees on malware attacks and security awareness</w:t>
            </w:r>
            <w:r w:rsidR="00910549">
              <w:rPr>
                <w:rFonts w:ascii="Times New Roman" w:hAnsi="Times New Roman" w:cs="Times New Roman"/>
                <w:color w:val="1F2328"/>
                <w:sz w:val="24"/>
                <w:szCs w:val="24"/>
              </w:rPr>
              <w:t xml:space="preserve">. </w:t>
            </w:r>
          </w:p>
          <w:p w14:paraId="406A9B2F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54D0436C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  <w:p w14:paraId="54B76EE9" w14:textId="77777777" w:rsidR="003B1215" w:rsidRPr="004D7E77" w:rsidRDefault="003B121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shd w:val="clear" w:color="auto" w:fill="CFE2F3"/>
              </w:rPr>
            </w:pPr>
          </w:p>
        </w:tc>
      </w:tr>
    </w:tbl>
    <w:p w14:paraId="135FE925" w14:textId="77777777" w:rsidR="003B1215" w:rsidRPr="004D7E77" w:rsidRDefault="003B1215">
      <w:pPr>
        <w:rPr>
          <w:rFonts w:ascii="Times New Roman" w:hAnsi="Times New Roman" w:cs="Times New Roman"/>
          <w:sz w:val="24"/>
          <w:szCs w:val="24"/>
          <w:shd w:val="clear" w:color="auto" w:fill="CFE2F3"/>
        </w:rPr>
      </w:pPr>
    </w:p>
    <w:sectPr w:rsidR="003B1215" w:rsidRPr="004D7E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87C"/>
    <w:multiLevelType w:val="hybridMultilevel"/>
    <w:tmpl w:val="198A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A6291"/>
    <w:multiLevelType w:val="multilevel"/>
    <w:tmpl w:val="46E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C453C"/>
    <w:multiLevelType w:val="hybridMultilevel"/>
    <w:tmpl w:val="B9E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E7594"/>
    <w:multiLevelType w:val="hybridMultilevel"/>
    <w:tmpl w:val="F972354E"/>
    <w:lvl w:ilvl="0" w:tplc="6C3E0890">
      <w:start w:val="21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3455A6"/>
    <w:multiLevelType w:val="hybridMultilevel"/>
    <w:tmpl w:val="B89CC8D4"/>
    <w:lvl w:ilvl="0" w:tplc="6C3E0890">
      <w:start w:val="2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031A08"/>
    <w:multiLevelType w:val="hybridMultilevel"/>
    <w:tmpl w:val="90D81932"/>
    <w:lvl w:ilvl="0" w:tplc="6C3E0890">
      <w:start w:val="2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60B56"/>
    <w:multiLevelType w:val="hybridMultilevel"/>
    <w:tmpl w:val="A2F4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0018E"/>
    <w:multiLevelType w:val="hybridMultilevel"/>
    <w:tmpl w:val="BC7A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59923">
    <w:abstractNumId w:val="2"/>
  </w:num>
  <w:num w:numId="2" w16cid:durableId="2128502885">
    <w:abstractNumId w:val="6"/>
  </w:num>
  <w:num w:numId="3" w16cid:durableId="613099247">
    <w:abstractNumId w:val="1"/>
  </w:num>
  <w:num w:numId="4" w16cid:durableId="543055889">
    <w:abstractNumId w:val="4"/>
  </w:num>
  <w:num w:numId="5" w16cid:durableId="1264991384">
    <w:abstractNumId w:val="5"/>
  </w:num>
  <w:num w:numId="6" w16cid:durableId="1376419321">
    <w:abstractNumId w:val="0"/>
  </w:num>
  <w:num w:numId="7" w16cid:durableId="500387765">
    <w:abstractNumId w:val="3"/>
  </w:num>
  <w:num w:numId="8" w16cid:durableId="377902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A1D1B"/>
    <w:rsid w:val="0037544C"/>
    <w:rsid w:val="0039537D"/>
    <w:rsid w:val="003B1215"/>
    <w:rsid w:val="003D3F43"/>
    <w:rsid w:val="004033C5"/>
    <w:rsid w:val="004D7E77"/>
    <w:rsid w:val="00712329"/>
    <w:rsid w:val="007539A8"/>
    <w:rsid w:val="0076461C"/>
    <w:rsid w:val="007D17A0"/>
    <w:rsid w:val="00910549"/>
    <w:rsid w:val="00A86DC9"/>
    <w:rsid w:val="00CB4C62"/>
    <w:rsid w:val="00CE29DE"/>
    <w:rsid w:val="00E04CF7"/>
    <w:rsid w:val="00F01285"/>
    <w:rsid w:val="00F2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F9A13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95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Marvy Onuma-Kalu</cp:lastModifiedBy>
  <cp:revision>4</cp:revision>
  <dcterms:created xsi:type="dcterms:W3CDTF">2020-07-19T14:53:00Z</dcterms:created>
  <dcterms:modified xsi:type="dcterms:W3CDTF">2024-01-05T12:53:00Z</dcterms:modified>
</cp:coreProperties>
</file>