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4852" w14:textId="77777777" w:rsidR="002A4F69" w:rsidRPr="006164CE" w:rsidRDefault="002A4F69" w:rsidP="006164CE">
      <w:pPr>
        <w:ind w:left="-720" w:right="-720"/>
        <w:jc w:val="center"/>
        <w:rPr>
          <w:rFonts w:ascii="Arial" w:hAnsi="Arial" w:cs="Arial"/>
          <w:b/>
          <w:sz w:val="72"/>
          <w:szCs w:val="72"/>
          <w:vertAlign w:val="subscript"/>
        </w:rPr>
      </w:pPr>
      <w:r w:rsidRPr="006164CE">
        <w:rPr>
          <w:rFonts w:ascii="Arial" w:hAnsi="Arial" w:cs="Arial"/>
          <w:b/>
          <w:sz w:val="72"/>
          <w:szCs w:val="72"/>
          <w:vertAlign w:val="subscript"/>
        </w:rPr>
        <w:t>Password Protection Policy</w:t>
      </w:r>
    </w:p>
    <w:p w14:paraId="59003AA1" w14:textId="631435A7" w:rsidR="00873776" w:rsidRPr="006164CE" w:rsidRDefault="00873776" w:rsidP="006164CE">
      <w:pPr>
        <w:ind w:left="-720" w:right="-720"/>
        <w:jc w:val="center"/>
        <w:rPr>
          <w:rFonts w:ascii="Arial" w:hAnsi="Arial" w:cs="Arial"/>
          <w:i/>
        </w:rPr>
      </w:pPr>
      <w:r w:rsidRPr="006164CE">
        <w:rPr>
          <w:rFonts w:ascii="Arial" w:hAnsi="Arial" w:cs="Arial"/>
          <w:b/>
        </w:rPr>
        <w:t>Last Update Status:</w:t>
      </w:r>
      <w:r w:rsidRPr="006164CE">
        <w:rPr>
          <w:rFonts w:ascii="Arial" w:hAnsi="Arial" w:cs="Arial"/>
        </w:rPr>
        <w:t xml:space="preserve"> </w:t>
      </w:r>
      <w:r w:rsidRPr="006164CE">
        <w:rPr>
          <w:rFonts w:ascii="Arial" w:hAnsi="Arial" w:cs="Arial"/>
          <w:i/>
        </w:rPr>
        <w:t xml:space="preserve">Updated </w:t>
      </w:r>
      <w:r w:rsidR="006164CE" w:rsidRPr="006164CE">
        <w:rPr>
          <w:rFonts w:ascii="Arial" w:hAnsi="Arial" w:cs="Arial"/>
          <w:i/>
        </w:rPr>
        <w:t>January 2024</w:t>
      </w:r>
    </w:p>
    <w:p w14:paraId="6F27BE63" w14:textId="77777777" w:rsidR="005E5A6B" w:rsidRPr="00873776" w:rsidRDefault="005E5A6B" w:rsidP="006164CE">
      <w:pPr>
        <w:ind w:left="-720" w:right="-720"/>
        <w:jc w:val="center"/>
        <w:rPr>
          <w:rFonts w:ascii="Arial" w:hAnsi="Arial" w:cs="Arial"/>
          <w:color w:val="FFFFFF" w:themeColor="background1"/>
        </w:rPr>
      </w:pPr>
    </w:p>
    <w:p w14:paraId="75B32C43" w14:textId="48A5CDB1" w:rsidR="005E5A6B" w:rsidRPr="006164CE" w:rsidRDefault="00411003" w:rsidP="006164CE">
      <w:pPr>
        <w:ind w:left="-720" w:right="-720"/>
        <w:rPr>
          <w:rFonts w:ascii="Arial" w:hAnsi="Arial" w:cs="Arial"/>
          <w:i/>
          <w:color w:val="595959" w:themeColor="text1" w:themeTint="A6"/>
          <w:sz w:val="16"/>
          <w:szCs w:val="16"/>
        </w:rPr>
      </w:pPr>
      <w:r>
        <w:rPr>
          <w:rFonts w:ascii="Arial" w:hAnsi="Arial" w:cs="Arial"/>
          <w:b/>
          <w:color w:val="595959" w:themeColor="text1" w:themeTint="A6"/>
          <w:sz w:val="16"/>
          <w:szCs w:val="16"/>
        </w:rPr>
        <w:br/>
      </w:r>
    </w:p>
    <w:p w14:paraId="510DDF9A" w14:textId="7C9B854C" w:rsidR="00873776" w:rsidRPr="00873776" w:rsidRDefault="00873776" w:rsidP="005E5A6B">
      <w:pPr>
        <w:ind w:left="-720" w:right="-720"/>
        <w:rPr>
          <w:rFonts w:ascii="Arial" w:hAnsi="Arial" w:cs="Arial"/>
          <w:iCs/>
          <w:color w:val="404040" w:themeColor="text1" w:themeTint="BF"/>
        </w:rPr>
      </w:pPr>
    </w:p>
    <w:p w14:paraId="1D3420AC" w14:textId="77777777" w:rsidR="005E5A6B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Overview</w:t>
      </w:r>
    </w:p>
    <w:p w14:paraId="29202C3E" w14:textId="6D78E62C" w:rsidR="002A4F69" w:rsidRPr="002A4F69" w:rsidRDefault="002A4F69" w:rsidP="002A4F69">
      <w:pPr>
        <w:ind w:left="360"/>
        <w:rPr>
          <w:rFonts w:ascii="Arial" w:hAnsi="Arial" w:cs="Arial"/>
          <w:color w:val="404040" w:themeColor="text1" w:themeTint="BF"/>
        </w:rPr>
      </w:pPr>
      <w:r w:rsidRPr="002A4F69">
        <w:rPr>
          <w:rFonts w:ascii="Arial" w:hAnsi="Arial" w:cs="Arial"/>
          <w:color w:val="404040" w:themeColor="text1" w:themeTint="BF"/>
        </w:rPr>
        <w:t xml:space="preserve">Passwords are a </w:t>
      </w:r>
      <w:r w:rsidR="00A03C60">
        <w:rPr>
          <w:rFonts w:ascii="Arial" w:hAnsi="Arial" w:cs="Arial"/>
          <w:color w:val="404040" w:themeColor="text1" w:themeTint="BF"/>
        </w:rPr>
        <w:t>critical</w:t>
      </w:r>
      <w:r w:rsidR="00A03C60" w:rsidRPr="002A4F69">
        <w:rPr>
          <w:rFonts w:ascii="Arial" w:hAnsi="Arial" w:cs="Arial"/>
          <w:color w:val="404040" w:themeColor="text1" w:themeTint="BF"/>
        </w:rPr>
        <w:t xml:space="preserve"> </w:t>
      </w:r>
      <w:r w:rsidRPr="002A4F69">
        <w:rPr>
          <w:rFonts w:ascii="Arial" w:hAnsi="Arial" w:cs="Arial"/>
          <w:color w:val="404040" w:themeColor="text1" w:themeTint="BF"/>
        </w:rPr>
        <w:t xml:space="preserve">aspect of computer security.  A </w:t>
      </w:r>
      <w:r w:rsidR="00A03C60">
        <w:rPr>
          <w:rFonts w:ascii="Arial" w:hAnsi="Arial" w:cs="Arial"/>
          <w:color w:val="404040" w:themeColor="text1" w:themeTint="BF"/>
        </w:rPr>
        <w:t>weak</w:t>
      </w:r>
      <w:r w:rsidRPr="002A4F69">
        <w:rPr>
          <w:rFonts w:ascii="Arial" w:hAnsi="Arial" w:cs="Arial"/>
          <w:color w:val="404040" w:themeColor="text1" w:themeTint="BF"/>
        </w:rPr>
        <w:t xml:space="preserve"> </w:t>
      </w:r>
      <w:r w:rsidR="00A03C60">
        <w:rPr>
          <w:rFonts w:ascii="Arial" w:hAnsi="Arial" w:cs="Arial"/>
          <w:color w:val="404040" w:themeColor="text1" w:themeTint="BF"/>
        </w:rPr>
        <w:t xml:space="preserve">or compromised </w:t>
      </w:r>
      <w:r w:rsidRPr="002A4F69">
        <w:rPr>
          <w:rFonts w:ascii="Arial" w:hAnsi="Arial" w:cs="Arial"/>
          <w:color w:val="404040" w:themeColor="text1" w:themeTint="BF"/>
        </w:rPr>
        <w:t xml:space="preserve">password </w:t>
      </w:r>
      <w:r w:rsidR="00A03C60">
        <w:rPr>
          <w:rFonts w:ascii="Arial" w:hAnsi="Arial" w:cs="Arial"/>
          <w:color w:val="404040" w:themeColor="text1" w:themeTint="BF"/>
        </w:rPr>
        <w:t>can</w:t>
      </w:r>
      <w:r w:rsidR="00A03C60" w:rsidRPr="002A4F69">
        <w:rPr>
          <w:rFonts w:ascii="Arial" w:hAnsi="Arial" w:cs="Arial"/>
          <w:color w:val="404040" w:themeColor="text1" w:themeTint="BF"/>
        </w:rPr>
        <w:t xml:space="preserve"> </w:t>
      </w:r>
      <w:r w:rsidRPr="002A4F69">
        <w:rPr>
          <w:rFonts w:ascii="Arial" w:hAnsi="Arial" w:cs="Arial"/>
          <w:color w:val="404040" w:themeColor="text1" w:themeTint="BF"/>
        </w:rPr>
        <w:t xml:space="preserve">result in unauthorized access </w:t>
      </w:r>
      <w:r w:rsidR="00A03C60">
        <w:rPr>
          <w:rFonts w:ascii="Arial" w:hAnsi="Arial" w:cs="Arial"/>
          <w:color w:val="404040" w:themeColor="text1" w:themeTint="BF"/>
        </w:rPr>
        <w:t xml:space="preserve">to our most sensitive data </w:t>
      </w:r>
      <w:r w:rsidRPr="002A4F69">
        <w:rPr>
          <w:rFonts w:ascii="Arial" w:hAnsi="Arial" w:cs="Arial"/>
          <w:color w:val="404040" w:themeColor="text1" w:themeTint="BF"/>
        </w:rPr>
        <w:t xml:space="preserve">and/or exploitation of our resources.  All staff, including contractors and vendors with access to </w:t>
      </w:r>
      <w:r w:rsidR="007E33C4">
        <w:rPr>
          <w:rFonts w:ascii="Arial" w:hAnsi="Arial" w:cs="Arial"/>
          <w:color w:val="404040" w:themeColor="text1" w:themeTint="BF"/>
        </w:rPr>
        <w:t>Company A</w:t>
      </w:r>
      <w:r w:rsidRPr="002A4F69">
        <w:rPr>
          <w:rFonts w:ascii="Arial" w:hAnsi="Arial" w:cs="Arial"/>
          <w:color w:val="404040" w:themeColor="text1" w:themeTint="BF"/>
        </w:rPr>
        <w:t xml:space="preserve"> systems, are responsible for taking the appropriate steps, as outlined below, to select and secure their passwords. </w:t>
      </w:r>
    </w:p>
    <w:p w14:paraId="4555CEA0" w14:textId="77777777" w:rsidR="005E5A6B" w:rsidRPr="00873776" w:rsidRDefault="005E5A6B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59511C18" w14:textId="77777777" w:rsidR="005E5A6B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Purpose</w:t>
      </w:r>
    </w:p>
    <w:p w14:paraId="41ED3569" w14:textId="28BF19B9" w:rsidR="005E5A6B" w:rsidRDefault="002A4F69" w:rsidP="005E5A6B">
      <w:pPr>
        <w:ind w:left="360" w:right="-720"/>
        <w:rPr>
          <w:rFonts w:ascii="Arial" w:hAnsi="Arial" w:cs="Arial"/>
          <w:color w:val="404040" w:themeColor="text1" w:themeTint="BF"/>
        </w:rPr>
      </w:pPr>
      <w:r w:rsidRPr="002A4F69">
        <w:rPr>
          <w:rFonts w:ascii="Arial" w:hAnsi="Arial" w:cs="Arial"/>
          <w:color w:val="404040" w:themeColor="text1" w:themeTint="BF"/>
        </w:rPr>
        <w:t xml:space="preserve">The purpose of this policy is to establish a standard for </w:t>
      </w:r>
      <w:r w:rsidR="00A03C60">
        <w:rPr>
          <w:rFonts w:ascii="Arial" w:hAnsi="Arial" w:cs="Arial"/>
          <w:color w:val="404040" w:themeColor="text1" w:themeTint="BF"/>
        </w:rPr>
        <w:t>the secure use</w:t>
      </w:r>
      <w:r w:rsidRPr="002A4F69">
        <w:rPr>
          <w:rFonts w:ascii="Arial" w:hAnsi="Arial" w:cs="Arial"/>
          <w:color w:val="404040" w:themeColor="text1" w:themeTint="BF"/>
        </w:rPr>
        <w:t xml:space="preserve"> and protection of </w:t>
      </w:r>
      <w:r w:rsidR="00A03C60">
        <w:rPr>
          <w:rFonts w:ascii="Arial" w:hAnsi="Arial" w:cs="Arial"/>
          <w:color w:val="404040" w:themeColor="text1" w:themeTint="BF"/>
        </w:rPr>
        <w:t xml:space="preserve">all </w:t>
      </w:r>
      <w:r w:rsidR="007E33C4">
        <w:rPr>
          <w:rFonts w:ascii="Arial" w:hAnsi="Arial" w:cs="Arial"/>
          <w:color w:val="404040" w:themeColor="text1" w:themeTint="BF"/>
        </w:rPr>
        <w:t>work-related</w:t>
      </w:r>
      <w:r w:rsidR="00A03C60" w:rsidRPr="002A4F69">
        <w:rPr>
          <w:rFonts w:ascii="Arial" w:hAnsi="Arial" w:cs="Arial"/>
          <w:color w:val="404040" w:themeColor="text1" w:themeTint="BF"/>
        </w:rPr>
        <w:t xml:space="preserve"> </w:t>
      </w:r>
      <w:r w:rsidRPr="002A4F69">
        <w:rPr>
          <w:rFonts w:ascii="Arial" w:hAnsi="Arial" w:cs="Arial"/>
          <w:color w:val="404040" w:themeColor="text1" w:themeTint="BF"/>
        </w:rPr>
        <w:t>passwords.</w:t>
      </w:r>
    </w:p>
    <w:p w14:paraId="724CF16B" w14:textId="77777777" w:rsidR="002A4F69" w:rsidRPr="00873776" w:rsidRDefault="002A4F69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655E2BD5" w14:textId="77777777" w:rsidR="005E5A6B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Scope</w:t>
      </w:r>
    </w:p>
    <w:p w14:paraId="4C9A28CE" w14:textId="5BFE8A2C" w:rsidR="005E5A6B" w:rsidRDefault="002A4F69" w:rsidP="005E5A6B">
      <w:pPr>
        <w:ind w:left="360" w:right="-720"/>
        <w:rPr>
          <w:rFonts w:ascii="Arial" w:hAnsi="Arial" w:cs="Arial"/>
          <w:color w:val="404040" w:themeColor="text1" w:themeTint="BF"/>
        </w:rPr>
      </w:pPr>
      <w:r w:rsidRPr="002A4F69">
        <w:rPr>
          <w:rFonts w:ascii="Arial" w:hAnsi="Arial" w:cs="Arial"/>
          <w:color w:val="404040" w:themeColor="text1" w:themeTint="BF"/>
        </w:rPr>
        <w:t xml:space="preserve">The scope of this policy includes all personnel who have or are responsible for an account (or any form of access that supports or requires a password) on any system that resides at any </w:t>
      </w:r>
      <w:r w:rsidR="007E33C4">
        <w:rPr>
          <w:rFonts w:ascii="Arial" w:hAnsi="Arial" w:cs="Arial"/>
          <w:color w:val="404040" w:themeColor="text1" w:themeTint="BF"/>
        </w:rPr>
        <w:t>Company A</w:t>
      </w:r>
      <w:r w:rsidRPr="002A4F69">
        <w:rPr>
          <w:rFonts w:ascii="Arial" w:hAnsi="Arial" w:cs="Arial"/>
          <w:color w:val="404040" w:themeColor="text1" w:themeTint="BF"/>
        </w:rPr>
        <w:t xml:space="preserve"> facility, has access to the </w:t>
      </w:r>
      <w:r w:rsidR="007E33C4">
        <w:rPr>
          <w:rFonts w:ascii="Arial" w:hAnsi="Arial" w:cs="Arial"/>
          <w:color w:val="404040" w:themeColor="text1" w:themeTint="BF"/>
        </w:rPr>
        <w:t>Company A</w:t>
      </w:r>
      <w:r w:rsidRPr="002A4F69">
        <w:rPr>
          <w:rFonts w:ascii="Arial" w:hAnsi="Arial" w:cs="Arial"/>
          <w:color w:val="404040" w:themeColor="text1" w:themeTint="BF"/>
        </w:rPr>
        <w:t xml:space="preserve"> network, or stores any non-public </w:t>
      </w:r>
      <w:r w:rsidR="007E33C4">
        <w:rPr>
          <w:rFonts w:ascii="Arial" w:hAnsi="Arial" w:cs="Arial"/>
          <w:color w:val="404040" w:themeColor="text1" w:themeTint="BF"/>
        </w:rPr>
        <w:t xml:space="preserve">Company </w:t>
      </w:r>
      <w:proofErr w:type="spellStart"/>
      <w:r w:rsidR="007E33C4">
        <w:rPr>
          <w:rFonts w:ascii="Arial" w:hAnsi="Arial" w:cs="Arial"/>
          <w:color w:val="404040" w:themeColor="text1" w:themeTint="BF"/>
        </w:rPr>
        <w:t>A</w:t>
      </w:r>
      <w:proofErr w:type="spellEnd"/>
      <w:r w:rsidRPr="002A4F69">
        <w:rPr>
          <w:rFonts w:ascii="Arial" w:hAnsi="Arial" w:cs="Arial"/>
          <w:color w:val="404040" w:themeColor="text1" w:themeTint="BF"/>
        </w:rPr>
        <w:t xml:space="preserve"> information.</w:t>
      </w:r>
    </w:p>
    <w:p w14:paraId="4F1E971F" w14:textId="77777777" w:rsidR="002A4F69" w:rsidRPr="00873776" w:rsidRDefault="002A4F69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5C533C60" w14:textId="52F1D6BF" w:rsidR="00873776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Policy</w:t>
      </w:r>
    </w:p>
    <w:p w14:paraId="22C8368E" w14:textId="77777777" w:rsidR="005E5A6B" w:rsidRPr="002A4F69" w:rsidRDefault="005E5A6B" w:rsidP="005E5A6B">
      <w:pPr>
        <w:ind w:left="360" w:right="-720"/>
        <w:rPr>
          <w:rFonts w:ascii="Arial" w:hAnsi="Arial" w:cs="Arial"/>
          <w:b/>
          <w:color w:val="3B3838" w:themeColor="background2" w:themeShade="40"/>
        </w:rPr>
      </w:pPr>
    </w:p>
    <w:p w14:paraId="015DF7D7" w14:textId="3C9B7FB4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0"/>
        <w:rPr>
          <w:rFonts w:ascii="Arial" w:hAnsi="Arial" w:cs="Arial"/>
          <w:bCs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Cs w:val="0"/>
          <w:color w:val="3B3838" w:themeColor="background2" w:themeShade="40"/>
          <w:sz w:val="24"/>
          <w:szCs w:val="24"/>
        </w:rPr>
        <w:t>Password Creation</w:t>
      </w:r>
      <w:r w:rsidR="00A03C60">
        <w:rPr>
          <w:rFonts w:ascii="Arial" w:hAnsi="Arial" w:cs="Arial"/>
          <w:bCs w:val="0"/>
          <w:color w:val="3B3838" w:themeColor="background2" w:themeShade="40"/>
          <w:sz w:val="24"/>
          <w:szCs w:val="24"/>
        </w:rPr>
        <w:t xml:space="preserve"> and Use</w:t>
      </w:r>
    </w:p>
    <w:p w14:paraId="0CF994FA" w14:textId="7106219B" w:rsidR="002A4F69" w:rsidRPr="00A21CA6" w:rsidRDefault="002A4F69" w:rsidP="002A4F69">
      <w:pPr>
        <w:pStyle w:val="Heading1"/>
        <w:keepNext w:val="0"/>
        <w:keepLines w:val="0"/>
        <w:widowControl w:val="0"/>
        <w:spacing w:before="0"/>
        <w:ind w:left="72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4.1.1 All user-level and system-level passwords must conform to the </w:t>
      </w:r>
      <w:r w:rsidRPr="00A21CA6">
        <w:rPr>
          <w:rFonts w:ascii="Arial" w:hAnsi="Arial" w:cs="Arial"/>
          <w:b w:val="0"/>
          <w:i/>
          <w:color w:val="3B3838" w:themeColor="background2" w:themeShade="40"/>
          <w:sz w:val="24"/>
          <w:szCs w:val="24"/>
        </w:rPr>
        <w:t>Password Construction Guidelines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.</w:t>
      </w:r>
    </w:p>
    <w:p w14:paraId="64D3AC70" w14:textId="7A87B5FB" w:rsidR="00A03C60" w:rsidRDefault="002A4F69" w:rsidP="002A4F69">
      <w:pPr>
        <w:pStyle w:val="Heading1"/>
        <w:keepNext w:val="0"/>
        <w:keepLines w:val="0"/>
        <w:widowControl w:val="0"/>
        <w:spacing w:before="0"/>
        <w:ind w:left="72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4.1.2 Users must use a separate, unique password for each of their </w:t>
      </w:r>
      <w:r w:rsidR="007E33C4"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work-related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accounts.  Users may not use any </w:t>
      </w:r>
      <w:r w:rsidR="007E33C4"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work-related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passwords for their </w:t>
      </w:r>
      <w:proofErr w:type="gramStart"/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own,</w:t>
      </w:r>
      <w:proofErr w:type="gramEnd"/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personal accounts.</w:t>
      </w:r>
      <w:r w:rsidR="00A03C60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 </w:t>
      </w:r>
    </w:p>
    <w:p w14:paraId="5DD4F231" w14:textId="3B0F8E8B" w:rsidR="002A4F69" w:rsidRPr="00A21CA6" w:rsidRDefault="00A03C60" w:rsidP="002A4F69">
      <w:pPr>
        <w:pStyle w:val="Heading1"/>
        <w:keepNext w:val="0"/>
        <w:keepLines w:val="0"/>
        <w:widowControl w:val="0"/>
        <w:spacing w:before="0"/>
        <w:ind w:left="72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4.1.3 Staff are allowed to use authorized, approved password managers to securely store and manage all their </w:t>
      </w:r>
      <w:r w:rsidR="007E33C4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work-related</w:t>
      </w:r>
      <w:r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passwords.</w:t>
      </w:r>
    </w:p>
    <w:p w14:paraId="4D5C300F" w14:textId="398E151C" w:rsidR="002A4F69" w:rsidRPr="00A21CA6" w:rsidRDefault="002A4F69" w:rsidP="002A4F69">
      <w:pPr>
        <w:pStyle w:val="Heading1"/>
        <w:keepNext w:val="0"/>
        <w:keepLines w:val="0"/>
        <w:widowControl w:val="0"/>
        <w:spacing w:before="0"/>
        <w:ind w:left="72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4.1.</w:t>
      </w:r>
      <w:r w:rsidR="00A03C60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4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User accounts that have system-level privileges granted through group memberships or programs such as </w:t>
      </w:r>
      <w:proofErr w:type="spellStart"/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sudo</w:t>
      </w:r>
      <w:proofErr w:type="spellEnd"/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must have a unique password from all other accounts held by that user to access system-level privileges.  In addition, it is highly </w:t>
      </w:r>
      <w:r w:rsidR="001A07FC"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recommended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that some form of multi-factor authentication is used for any privileged accounts</w:t>
      </w:r>
      <w:bookmarkStart w:id="0" w:name="_Toc312315292"/>
    </w:p>
    <w:p w14:paraId="64AC80F8" w14:textId="77777777" w:rsidR="002A4F69" w:rsidRPr="00A21CA6" w:rsidRDefault="002A4F69" w:rsidP="002A4F69">
      <w:pPr>
        <w:rPr>
          <w:rFonts w:ascii="Arial" w:hAnsi="Arial" w:cs="Arial"/>
          <w:b/>
          <w:color w:val="3B3838" w:themeColor="background2" w:themeShade="40"/>
          <w:szCs w:val="22"/>
        </w:rPr>
      </w:pPr>
    </w:p>
    <w:p w14:paraId="48DC9BE9" w14:textId="77777777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0"/>
        <w:rPr>
          <w:rFonts w:ascii="Arial" w:hAnsi="Arial" w:cs="Arial"/>
          <w:bCs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Cs w:val="0"/>
          <w:color w:val="3B3838" w:themeColor="background2" w:themeShade="40"/>
          <w:sz w:val="24"/>
          <w:szCs w:val="24"/>
        </w:rPr>
        <w:t>Password Change</w:t>
      </w:r>
      <w:bookmarkEnd w:id="0"/>
    </w:p>
    <w:p w14:paraId="5256101C" w14:textId="401A2CBD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lastRenderedPageBreak/>
        <w:t>Passwords should be changed only when there is reason to believe a password has been compromised</w:t>
      </w:r>
      <w:r w:rsidR="00911DEF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or fails to meet our Password Creation Requirements.</w:t>
      </w:r>
      <w:r w:rsidR="00A03C60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We do not recommend the use or setting of regular password expiration.</w:t>
      </w:r>
    </w:p>
    <w:p w14:paraId="1AEFC828" w14:textId="77777777" w:rsidR="002A4F69" w:rsidRPr="00A21CA6" w:rsidRDefault="002A4F69" w:rsidP="002A4F69">
      <w:pPr>
        <w:rPr>
          <w:rFonts w:ascii="Arial" w:hAnsi="Arial" w:cs="Arial"/>
          <w:color w:val="3B3838" w:themeColor="background2" w:themeShade="40"/>
          <w:szCs w:val="22"/>
        </w:rPr>
      </w:pPr>
      <w:bookmarkStart w:id="1" w:name="_Toc312315293"/>
    </w:p>
    <w:p w14:paraId="7BDE63E5" w14:textId="77777777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0"/>
        <w:rPr>
          <w:rFonts w:ascii="Arial" w:hAnsi="Arial" w:cs="Arial"/>
          <w:bCs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Cs w:val="0"/>
          <w:color w:val="3B3838" w:themeColor="background2" w:themeShade="40"/>
          <w:sz w:val="24"/>
          <w:szCs w:val="24"/>
        </w:rPr>
        <w:t>Password Protection</w:t>
      </w:r>
      <w:bookmarkEnd w:id="1"/>
    </w:p>
    <w:p w14:paraId="1DAB3F54" w14:textId="5A6B424B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Passwords must not be shared with anyone, including supervisors and coworkers. All passwords are to be treated as sensitive, Confidential </w:t>
      </w:r>
      <w:r w:rsidR="007E33C4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Company </w:t>
      </w:r>
      <w:proofErr w:type="spellStart"/>
      <w:r w:rsidR="007E33C4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A</w:t>
      </w:r>
      <w:proofErr w:type="spellEnd"/>
      <w:r w:rsidR="007E33C4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information. Corporate Information Security recognizes that legacy applications do not support proxy systems in place. Please refer to the technical reference for additional details. </w:t>
      </w:r>
    </w:p>
    <w:p w14:paraId="4DA94C29" w14:textId="5FFFF56F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Passwords must not be inserted into email messages</w:t>
      </w:r>
      <w:r w:rsidR="00A03C60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or other forms of electronic communication, nor revealed over the phone to anyone. </w:t>
      </w:r>
    </w:p>
    <w:p w14:paraId="72DBA825" w14:textId="7D02ECA3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Passwords may be stored only in password managers authorized by the organization.</w:t>
      </w:r>
    </w:p>
    <w:p w14:paraId="6FCE78D1" w14:textId="77777777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0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Do not use the "Remember Password" feature of applications (for example, web browsers).</w:t>
      </w:r>
    </w:p>
    <w:p w14:paraId="5EFDE0FC" w14:textId="65FB2731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0" w:line="240" w:lineRule="auto"/>
        <w:rPr>
          <w:rFonts w:ascii="Arial" w:hAnsi="Arial" w:cs="Arial"/>
          <w:b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Any </w:t>
      </w:r>
      <w:r w:rsidR="00911DEF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individual</w:t>
      </w:r>
      <w:r w:rsidR="00911DEF"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suspecting that </w:t>
      </w:r>
      <w:r w:rsidR="00911DEF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>their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password may have been compromised must report the incident and change all</w:t>
      </w:r>
      <w:r w:rsidR="00911DEF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relevants</w:t>
      </w:r>
      <w:r w:rsidRPr="00A21CA6">
        <w:rPr>
          <w:rFonts w:ascii="Arial" w:hAnsi="Arial" w:cs="Arial"/>
          <w:b w:val="0"/>
          <w:color w:val="3B3838" w:themeColor="background2" w:themeShade="40"/>
          <w:sz w:val="24"/>
          <w:szCs w:val="24"/>
        </w:rPr>
        <w:t xml:space="preserve"> passwords.</w:t>
      </w:r>
      <w:bookmarkStart w:id="2" w:name="_Toc312315294"/>
    </w:p>
    <w:p w14:paraId="2848E49F" w14:textId="77777777" w:rsidR="002A4F69" w:rsidRPr="00A21CA6" w:rsidRDefault="002A4F69" w:rsidP="002A4F69">
      <w:pPr>
        <w:rPr>
          <w:color w:val="3B3838" w:themeColor="background2" w:themeShade="40"/>
        </w:rPr>
      </w:pPr>
    </w:p>
    <w:p w14:paraId="4CAD1583" w14:textId="77777777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0" w:line="240" w:lineRule="auto"/>
        <w:rPr>
          <w:rFonts w:ascii="Arial" w:hAnsi="Arial" w:cs="Arial"/>
          <w:bCs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Cs w:val="0"/>
          <w:color w:val="3B3838" w:themeColor="background2" w:themeShade="40"/>
          <w:sz w:val="24"/>
          <w:szCs w:val="24"/>
        </w:rPr>
        <w:t>Application Development</w:t>
      </w:r>
      <w:bookmarkEnd w:id="2"/>
    </w:p>
    <w:p w14:paraId="271F26FF" w14:textId="77777777" w:rsidR="002A4F69" w:rsidRPr="00A21CA6" w:rsidRDefault="002A4F69" w:rsidP="002A4F69">
      <w:pPr>
        <w:pStyle w:val="NormalIndent"/>
        <w:widowControl w:val="0"/>
        <w:ind w:left="360"/>
        <w:rPr>
          <w:rFonts w:ascii="Arial" w:hAnsi="Arial" w:cs="Arial"/>
          <w:color w:val="3B3838" w:themeColor="background2" w:themeShade="40"/>
        </w:rPr>
      </w:pPr>
      <w:r w:rsidRPr="00A21CA6">
        <w:rPr>
          <w:rFonts w:ascii="Arial" w:hAnsi="Arial" w:cs="Arial"/>
          <w:color w:val="3B3838" w:themeColor="background2" w:themeShade="40"/>
        </w:rPr>
        <w:t>Application developers must ensure that their programs contain the following security precautions:</w:t>
      </w:r>
    </w:p>
    <w:p w14:paraId="7127C765" w14:textId="77777777" w:rsidR="002A4F69" w:rsidRPr="00A21CA6" w:rsidRDefault="002A4F69" w:rsidP="002A4F69">
      <w:pPr>
        <w:pStyle w:val="NormalIndent"/>
        <w:widowControl w:val="0"/>
        <w:numPr>
          <w:ilvl w:val="2"/>
          <w:numId w:val="6"/>
        </w:numPr>
        <w:spacing w:line="276" w:lineRule="auto"/>
        <w:rPr>
          <w:rFonts w:ascii="Arial" w:hAnsi="Arial" w:cs="Arial"/>
          <w:color w:val="3B3838" w:themeColor="background2" w:themeShade="40"/>
        </w:rPr>
      </w:pPr>
      <w:r w:rsidRPr="00A21CA6">
        <w:rPr>
          <w:rFonts w:ascii="Arial" w:hAnsi="Arial" w:cs="Arial"/>
          <w:color w:val="3B3838" w:themeColor="background2" w:themeShade="40"/>
        </w:rPr>
        <w:t>Applications must support authentication of individual users, not groups.</w:t>
      </w:r>
    </w:p>
    <w:p w14:paraId="1E1967D4" w14:textId="77777777" w:rsidR="002A4F69" w:rsidRPr="00A21CA6" w:rsidRDefault="002A4F69" w:rsidP="002A4F69">
      <w:pPr>
        <w:pStyle w:val="NormalIndent"/>
        <w:widowControl w:val="0"/>
        <w:numPr>
          <w:ilvl w:val="2"/>
          <w:numId w:val="6"/>
        </w:numPr>
        <w:spacing w:line="276" w:lineRule="auto"/>
        <w:rPr>
          <w:rFonts w:ascii="Arial" w:hAnsi="Arial" w:cs="Arial"/>
          <w:color w:val="3B3838" w:themeColor="background2" w:themeShade="40"/>
        </w:rPr>
      </w:pPr>
      <w:r w:rsidRPr="00A21CA6">
        <w:rPr>
          <w:rFonts w:ascii="Arial" w:hAnsi="Arial" w:cs="Arial"/>
          <w:color w:val="3B3838" w:themeColor="background2" w:themeShade="40"/>
        </w:rPr>
        <w:t>Applications must not store passwords in clear text or in any easily reversible form.</w:t>
      </w:r>
    </w:p>
    <w:p w14:paraId="4FB0E67D" w14:textId="77777777" w:rsidR="002A4F69" w:rsidRPr="00A21CA6" w:rsidRDefault="002A4F69" w:rsidP="002A4F69">
      <w:pPr>
        <w:pStyle w:val="NormalIndent"/>
        <w:widowControl w:val="0"/>
        <w:numPr>
          <w:ilvl w:val="2"/>
          <w:numId w:val="6"/>
        </w:numPr>
        <w:spacing w:line="276" w:lineRule="auto"/>
        <w:rPr>
          <w:rFonts w:ascii="Arial" w:hAnsi="Arial" w:cs="Arial"/>
          <w:color w:val="3B3838" w:themeColor="background2" w:themeShade="40"/>
        </w:rPr>
      </w:pPr>
      <w:r w:rsidRPr="00A21CA6">
        <w:rPr>
          <w:rFonts w:ascii="Arial" w:hAnsi="Arial" w:cs="Arial"/>
          <w:color w:val="3B3838" w:themeColor="background2" w:themeShade="40"/>
        </w:rPr>
        <w:t>Applications must not transmit passwords in clear text over the network.</w:t>
      </w:r>
    </w:p>
    <w:p w14:paraId="50872546" w14:textId="77777777" w:rsidR="002A4F69" w:rsidRPr="00A21CA6" w:rsidRDefault="002A4F69" w:rsidP="002A4F69">
      <w:pPr>
        <w:pStyle w:val="NormalIndent"/>
        <w:widowControl w:val="0"/>
        <w:numPr>
          <w:ilvl w:val="2"/>
          <w:numId w:val="6"/>
        </w:numPr>
        <w:spacing w:line="276" w:lineRule="auto"/>
        <w:rPr>
          <w:rFonts w:ascii="Arial" w:hAnsi="Arial" w:cs="Arial"/>
          <w:color w:val="3B3838" w:themeColor="background2" w:themeShade="40"/>
        </w:rPr>
      </w:pPr>
      <w:r w:rsidRPr="00A21CA6">
        <w:rPr>
          <w:rFonts w:ascii="Arial" w:hAnsi="Arial" w:cs="Arial"/>
          <w:color w:val="3B3838" w:themeColor="background2" w:themeShade="40"/>
        </w:rPr>
        <w:t>Applications must provide for some sort of role management, such that one user can take over the functions of another without having to know the other's password.</w:t>
      </w:r>
      <w:bookmarkStart w:id="3" w:name="_Toc312315295"/>
    </w:p>
    <w:p w14:paraId="6BADBC6D" w14:textId="77777777" w:rsidR="002A4F69" w:rsidRPr="00A21CA6" w:rsidRDefault="002A4F69" w:rsidP="002A4F69">
      <w:pPr>
        <w:pStyle w:val="NormalIndent"/>
        <w:widowControl w:val="0"/>
        <w:spacing w:line="276" w:lineRule="auto"/>
        <w:ind w:left="720"/>
        <w:rPr>
          <w:rFonts w:ascii="Arial" w:hAnsi="Arial" w:cs="Arial"/>
          <w:color w:val="3B3838" w:themeColor="background2" w:themeShade="40"/>
        </w:rPr>
      </w:pPr>
    </w:p>
    <w:bookmarkEnd w:id="3"/>
    <w:p w14:paraId="0322A52D" w14:textId="77777777" w:rsidR="002A4F69" w:rsidRPr="00A21CA6" w:rsidRDefault="002A4F69" w:rsidP="002A4F69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0"/>
        <w:rPr>
          <w:rFonts w:ascii="Arial" w:hAnsi="Arial" w:cs="Arial"/>
          <w:bCs w:val="0"/>
          <w:color w:val="3B3838" w:themeColor="background2" w:themeShade="40"/>
          <w:sz w:val="24"/>
          <w:szCs w:val="24"/>
        </w:rPr>
      </w:pPr>
      <w:r w:rsidRPr="00A21CA6">
        <w:rPr>
          <w:rFonts w:ascii="Arial" w:hAnsi="Arial" w:cs="Arial"/>
          <w:bCs w:val="0"/>
          <w:color w:val="3B3838" w:themeColor="background2" w:themeShade="40"/>
          <w:sz w:val="24"/>
          <w:szCs w:val="24"/>
        </w:rPr>
        <w:t>Multi-Factor Authentication</w:t>
      </w:r>
    </w:p>
    <w:p w14:paraId="2C6D03D0" w14:textId="1974BA84" w:rsidR="002A4F69" w:rsidRPr="00A21CA6" w:rsidRDefault="002A4F69" w:rsidP="002A4F69">
      <w:pPr>
        <w:pStyle w:val="ListParagraph"/>
        <w:numPr>
          <w:ilvl w:val="2"/>
          <w:numId w:val="6"/>
        </w:numPr>
        <w:ind w:right="-720"/>
        <w:rPr>
          <w:rFonts w:ascii="Arial" w:hAnsi="Arial" w:cs="Arial"/>
          <w:color w:val="3B3838" w:themeColor="background2" w:themeShade="40"/>
        </w:rPr>
      </w:pPr>
      <w:r w:rsidRPr="00A21CA6">
        <w:rPr>
          <w:rFonts w:ascii="Arial" w:hAnsi="Arial" w:cs="Arial"/>
          <w:color w:val="3B3838" w:themeColor="background2" w:themeShade="40"/>
        </w:rPr>
        <w:t>Multi-factor authentication is highly encouraged and should be used whenever possible, not only for work related accounts but personal accounts also</w:t>
      </w:r>
    </w:p>
    <w:p w14:paraId="359B14AB" w14:textId="77777777" w:rsidR="002A4F69" w:rsidRPr="002A4F69" w:rsidRDefault="002A4F69" w:rsidP="002A4F69">
      <w:pPr>
        <w:pStyle w:val="ListParagraph"/>
        <w:ind w:right="-720"/>
        <w:rPr>
          <w:rFonts w:ascii="Arial" w:hAnsi="Arial" w:cs="Arial"/>
          <w:b/>
          <w:bCs/>
          <w:color w:val="404040" w:themeColor="text1" w:themeTint="BF"/>
        </w:rPr>
      </w:pPr>
    </w:p>
    <w:p w14:paraId="789EB5F0" w14:textId="41672115" w:rsidR="00873776" w:rsidRPr="005E5A6B" w:rsidRDefault="00873776" w:rsidP="002A4F69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Policy Compliance</w:t>
      </w:r>
    </w:p>
    <w:p w14:paraId="559FC590" w14:textId="77777777" w:rsidR="005E5A6B" w:rsidRPr="00873776" w:rsidRDefault="005E5A6B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220C5666" w14:textId="77777777" w:rsidR="005E5A6B" w:rsidRPr="005E5A6B" w:rsidRDefault="00873776" w:rsidP="005E5A6B">
      <w:pPr>
        <w:numPr>
          <w:ilvl w:val="1"/>
          <w:numId w:val="3"/>
        </w:numPr>
        <w:ind w:right="-720"/>
        <w:rPr>
          <w:rFonts w:ascii="Arial" w:hAnsi="Arial" w:cs="Arial"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t>Compliance Measurement</w:t>
      </w:r>
    </w:p>
    <w:p w14:paraId="2B2BAD52" w14:textId="085AE4E8" w:rsidR="00873776" w:rsidRDefault="00873776" w:rsidP="005E5A6B">
      <w:pPr>
        <w:ind w:left="780" w:right="-720"/>
        <w:rPr>
          <w:rFonts w:ascii="Arial" w:hAnsi="Arial" w:cs="Arial"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lastRenderedPageBreak/>
        <w:t xml:space="preserve">The Infosec team will verify compliance to this policy through various methods, including but not limited to, business tool reports, internal and external audits, and feedback to the policy owner. </w:t>
      </w:r>
    </w:p>
    <w:p w14:paraId="2CB391EC" w14:textId="77777777" w:rsidR="006164CE" w:rsidRPr="00873776" w:rsidRDefault="006164CE" w:rsidP="005E5A6B">
      <w:pPr>
        <w:ind w:left="780" w:right="-720"/>
        <w:rPr>
          <w:rFonts w:ascii="Arial" w:hAnsi="Arial" w:cs="Arial"/>
          <w:color w:val="404040" w:themeColor="text1" w:themeTint="BF"/>
        </w:rPr>
      </w:pPr>
    </w:p>
    <w:p w14:paraId="2FAEE4EE" w14:textId="77777777" w:rsidR="005E5A6B" w:rsidRPr="005E5A6B" w:rsidRDefault="00873776" w:rsidP="005E5A6B">
      <w:pPr>
        <w:numPr>
          <w:ilvl w:val="1"/>
          <w:numId w:val="3"/>
        </w:numPr>
        <w:ind w:right="-720"/>
        <w:rPr>
          <w:rFonts w:ascii="Arial" w:hAnsi="Arial" w:cs="Arial"/>
          <w:bCs/>
          <w:color w:val="404040" w:themeColor="text1" w:themeTint="BF"/>
        </w:rPr>
      </w:pPr>
      <w:r w:rsidRPr="00873776">
        <w:rPr>
          <w:rFonts w:ascii="Arial" w:hAnsi="Arial" w:cs="Arial"/>
          <w:bCs/>
          <w:color w:val="404040" w:themeColor="text1" w:themeTint="BF"/>
        </w:rPr>
        <w:t>Exceptions</w:t>
      </w:r>
    </w:p>
    <w:p w14:paraId="60D0B3F5" w14:textId="4A7CC56E" w:rsidR="00873776" w:rsidRDefault="00873776" w:rsidP="005E5A6B">
      <w:pPr>
        <w:ind w:left="780" w:right="-720"/>
        <w:rPr>
          <w:rFonts w:ascii="Arial" w:hAnsi="Arial" w:cs="Arial"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t xml:space="preserve">Any exception to the policy must be approved by the Infosec team in advance. </w:t>
      </w:r>
    </w:p>
    <w:p w14:paraId="7B4B4A8F" w14:textId="77777777" w:rsidR="006164CE" w:rsidRPr="00873776" w:rsidRDefault="006164CE" w:rsidP="005E5A6B">
      <w:pPr>
        <w:ind w:left="780" w:right="-720"/>
        <w:rPr>
          <w:rFonts w:ascii="Arial" w:hAnsi="Arial" w:cs="Arial"/>
          <w:bCs/>
          <w:color w:val="404040" w:themeColor="text1" w:themeTint="BF"/>
        </w:rPr>
      </w:pPr>
    </w:p>
    <w:p w14:paraId="41F56E37" w14:textId="77777777" w:rsidR="005E5A6B" w:rsidRPr="005E5A6B" w:rsidRDefault="00873776" w:rsidP="005E5A6B">
      <w:pPr>
        <w:numPr>
          <w:ilvl w:val="1"/>
          <w:numId w:val="3"/>
        </w:numPr>
        <w:ind w:right="-720"/>
        <w:rPr>
          <w:rFonts w:ascii="Arial" w:hAnsi="Arial" w:cs="Arial"/>
          <w:bCs/>
          <w:color w:val="404040" w:themeColor="text1" w:themeTint="BF"/>
        </w:rPr>
      </w:pPr>
      <w:r w:rsidRPr="00873776">
        <w:rPr>
          <w:rFonts w:ascii="Arial" w:hAnsi="Arial" w:cs="Arial"/>
          <w:bCs/>
          <w:color w:val="404040" w:themeColor="text1" w:themeTint="BF"/>
        </w:rPr>
        <w:t>Non-Compliance</w:t>
      </w:r>
    </w:p>
    <w:p w14:paraId="5FACB07D" w14:textId="69274440" w:rsidR="005E5A6B" w:rsidRPr="002A4F69" w:rsidRDefault="00873776" w:rsidP="002A4F69">
      <w:pPr>
        <w:ind w:left="780" w:right="-720"/>
        <w:rPr>
          <w:rFonts w:ascii="Arial" w:hAnsi="Arial" w:cs="Arial"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t>An employee found to have violated this policy may be subject to disciplinary action, up to and including termination of employment.</w:t>
      </w:r>
    </w:p>
    <w:p w14:paraId="59652782" w14:textId="77777777" w:rsidR="005E5A6B" w:rsidRPr="00873776" w:rsidRDefault="005E5A6B" w:rsidP="002A4F69">
      <w:pPr>
        <w:ind w:right="-720"/>
        <w:rPr>
          <w:rFonts w:ascii="Arial" w:hAnsi="Arial" w:cs="Arial"/>
          <w:bCs/>
          <w:color w:val="404040" w:themeColor="text1" w:themeTint="BF"/>
        </w:rPr>
      </w:pPr>
    </w:p>
    <w:p w14:paraId="432A2B61" w14:textId="0F798C44" w:rsidR="005E5A6B" w:rsidRPr="004E6BB0" w:rsidRDefault="00873776" w:rsidP="004E6BB0">
      <w:pPr>
        <w:pStyle w:val="ListParagraph"/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4E6BB0">
        <w:rPr>
          <w:rFonts w:ascii="Arial" w:hAnsi="Arial" w:cs="Arial"/>
          <w:b/>
          <w:bCs/>
          <w:color w:val="404040" w:themeColor="text1" w:themeTint="BF"/>
        </w:rPr>
        <w:t>Related Standards, Policies and Processes</w:t>
      </w:r>
    </w:p>
    <w:p w14:paraId="587176FA" w14:textId="69935A39" w:rsidR="00873776" w:rsidRDefault="002A4F69" w:rsidP="002A4F69">
      <w:pPr>
        <w:ind w:left="360" w:right="-720"/>
      </w:pPr>
      <w:r w:rsidRPr="002A4F69">
        <w:t>•</w:t>
      </w:r>
      <w:r w:rsidRPr="002A4F69">
        <w:rPr>
          <w:rFonts w:ascii="Arial" w:hAnsi="Arial" w:cs="Arial"/>
        </w:rPr>
        <w:tab/>
      </w:r>
      <w:r w:rsidRPr="00A21CA6">
        <w:rPr>
          <w:rFonts w:ascii="Arial" w:hAnsi="Arial" w:cs="Arial"/>
          <w:color w:val="3B3838" w:themeColor="background2" w:themeShade="40"/>
        </w:rPr>
        <w:t>Password Construction Guidelines</w:t>
      </w:r>
    </w:p>
    <w:p w14:paraId="54F93C62" w14:textId="77777777" w:rsidR="002A4F69" w:rsidRPr="002A4F69" w:rsidRDefault="002A4F69" w:rsidP="002A4F69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13EE425E" w14:textId="2CB9CA75" w:rsidR="00873776" w:rsidRPr="005E5A6B" w:rsidRDefault="00873776" w:rsidP="004E6BB0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Revision History</w:t>
      </w:r>
    </w:p>
    <w:p w14:paraId="6E98ACD0" w14:textId="77777777" w:rsidR="005E5A6B" w:rsidRPr="00873776" w:rsidRDefault="005E5A6B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tbl>
      <w:tblPr>
        <w:tblStyle w:val="MediumShading1-Accent11"/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096"/>
        <w:gridCol w:w="5184"/>
      </w:tblGrid>
      <w:tr w:rsidR="002A4F69" w:rsidRPr="002A4F69" w14:paraId="532E5388" w14:textId="77777777" w:rsidTr="002A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D61D" w14:textId="4B29F376" w:rsidR="002A4F69" w:rsidRPr="002A4F69" w:rsidRDefault="002A4F69">
            <w:pPr>
              <w:pStyle w:val="Heading1"/>
              <w:spacing w:line="240" w:lineRule="auto"/>
              <w:rPr>
                <w:rFonts w:ascii="Arial" w:hAnsi="Arial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2A4F69">
              <w:rPr>
                <w:rFonts w:ascii="Arial" w:hAnsi="Arial" w:cs="Arial"/>
                <w:b/>
                <w:bCs/>
                <w:color w:val="3B3838" w:themeColor="background2" w:themeShade="40"/>
                <w:sz w:val="24"/>
                <w:szCs w:val="24"/>
              </w:rPr>
              <w:t>Date of Change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2C0F1" w14:textId="018A5916" w:rsidR="002A4F69" w:rsidRPr="002A4F69" w:rsidRDefault="002A4F69">
            <w:pPr>
              <w:pStyle w:val="Heading1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2A4F69">
              <w:rPr>
                <w:rFonts w:ascii="Arial" w:hAnsi="Arial" w:cs="Arial"/>
                <w:b/>
                <w:bCs/>
                <w:color w:val="3B3838" w:themeColor="background2" w:themeShade="40"/>
                <w:sz w:val="24"/>
                <w:szCs w:val="24"/>
              </w:rPr>
              <w:t>Responsible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0D668" w14:textId="27DD0ABF" w:rsidR="002A4F69" w:rsidRPr="002A4F69" w:rsidRDefault="002A4F69">
            <w:pPr>
              <w:pStyle w:val="Heading1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2A4F69">
              <w:rPr>
                <w:rFonts w:ascii="Arial" w:hAnsi="Arial" w:cs="Arial"/>
                <w:b/>
                <w:bCs/>
                <w:color w:val="3B3838" w:themeColor="background2" w:themeShade="40"/>
                <w:sz w:val="24"/>
                <w:szCs w:val="24"/>
              </w:rPr>
              <w:t>Summary of Change</w:t>
            </w:r>
          </w:p>
        </w:tc>
      </w:tr>
      <w:tr w:rsidR="002A4F69" w:rsidRPr="002A4F69" w14:paraId="412C442D" w14:textId="77777777" w:rsidTr="002A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35C5C" w14:textId="1063B4A8" w:rsidR="002A4F69" w:rsidRPr="002A4F69" w:rsidRDefault="006164CE">
            <w:pPr>
              <w:pStyle w:val="Heading1"/>
              <w:spacing w:line="240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January 2024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B0273" w14:textId="54738047" w:rsidR="002A4F69" w:rsidRPr="002A4F69" w:rsidRDefault="006164CE">
            <w:pPr>
              <w:pStyle w:val="Heading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3B3838" w:themeColor="background2" w:themeShade="40"/>
                <w:sz w:val="24"/>
                <w:szCs w:val="24"/>
              </w:rPr>
              <w:t>Company A</w:t>
            </w:r>
            <w:r w:rsidR="002A4F69" w:rsidRPr="002A4F69">
              <w:rPr>
                <w:rFonts w:ascii="Arial" w:hAnsi="Arial" w:cs="Arial"/>
                <w:b w:val="0"/>
                <w:bCs w:val="0"/>
                <w:color w:val="3B3838" w:themeColor="background2" w:themeShade="40"/>
                <w:sz w:val="24"/>
                <w:szCs w:val="24"/>
              </w:rPr>
              <w:t xml:space="preserve"> Policy Team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5799C520" w14:textId="77777777" w:rsidR="002A4F69" w:rsidRPr="002A4F69" w:rsidRDefault="002A4F69">
            <w:pPr>
              <w:pStyle w:val="Heading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3B3838" w:themeColor="background2" w:themeShade="40"/>
                <w:sz w:val="24"/>
                <w:szCs w:val="24"/>
              </w:rPr>
            </w:pPr>
            <w:r w:rsidRPr="002A4F69">
              <w:rPr>
                <w:rFonts w:ascii="Arial" w:hAnsi="Arial" w:cs="Arial"/>
                <w:b w:val="0"/>
                <w:bCs w:val="0"/>
                <w:color w:val="3B3838" w:themeColor="background2" w:themeShade="40"/>
                <w:sz w:val="24"/>
                <w:szCs w:val="24"/>
              </w:rPr>
              <w:t>Updated and converted to new format.</w:t>
            </w:r>
          </w:p>
        </w:tc>
      </w:tr>
    </w:tbl>
    <w:p w14:paraId="38F9447E" w14:textId="77777777" w:rsidR="00873776" w:rsidRPr="00873776" w:rsidRDefault="00873776" w:rsidP="005E5A6B">
      <w:pPr>
        <w:ind w:right="-720"/>
        <w:rPr>
          <w:rFonts w:ascii="Arial" w:hAnsi="Arial" w:cs="Arial"/>
          <w:color w:val="404040" w:themeColor="text1" w:themeTint="BF"/>
        </w:rPr>
      </w:pPr>
    </w:p>
    <w:sectPr w:rsidR="00873776" w:rsidRPr="00873776" w:rsidSect="00D93172">
      <w:headerReference w:type="default" r:id="rId7"/>
      <w:footerReference w:type="default" r:id="rId8"/>
      <w:pgSz w:w="12240" w:h="15840"/>
      <w:pgMar w:top="195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6278" w14:textId="77777777" w:rsidR="00D93172" w:rsidRDefault="00D93172" w:rsidP="00873776">
      <w:r>
        <w:separator/>
      </w:r>
    </w:p>
  </w:endnote>
  <w:endnote w:type="continuationSeparator" w:id="0">
    <w:p w14:paraId="2D2C9327" w14:textId="77777777" w:rsidR="00D93172" w:rsidRDefault="00D93172" w:rsidP="0087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01F0" w14:textId="7E7AC0FE" w:rsidR="00873776" w:rsidRPr="006164CE" w:rsidRDefault="006164CE" w:rsidP="006164CE">
    <w:pPr>
      <w:pStyle w:val="Footer"/>
      <w:jc w:val="right"/>
      <w:rPr>
        <w:rFonts w:ascii="Arial" w:hAnsi="Arial" w:cs="Arial"/>
        <w:color w:val="7F7F7F" w:themeColor="text1" w:themeTint="80"/>
        <w:sz w:val="36"/>
        <w:szCs w:val="36"/>
      </w:rPr>
    </w:pPr>
    <w:r w:rsidRPr="006164CE">
      <w:rPr>
        <w:rFonts w:ascii="Arial" w:hAnsi="Arial" w:cs="Arial"/>
        <w:color w:val="7F7F7F" w:themeColor="text1" w:themeTint="80"/>
        <w:sz w:val="36"/>
        <w:szCs w:val="36"/>
      </w:rPr>
      <w:t>C</w:t>
    </w:r>
    <w:r>
      <w:rPr>
        <w:rFonts w:ascii="Arial" w:hAnsi="Arial" w:cs="Arial"/>
        <w:color w:val="7F7F7F" w:themeColor="text1" w:themeTint="80"/>
        <w:sz w:val="36"/>
        <w:szCs w:val="36"/>
      </w:rPr>
      <w:t>OMPANY</w:t>
    </w:r>
    <w:r w:rsidRPr="006164CE">
      <w:rPr>
        <w:rFonts w:ascii="Arial" w:hAnsi="Arial" w:cs="Arial"/>
        <w:color w:val="7F7F7F" w:themeColor="text1" w:themeTint="80"/>
        <w:sz w:val="36"/>
        <w:szCs w:val="36"/>
      </w:rPr>
      <w:t xml:space="preserve">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34A4" w14:textId="77777777" w:rsidR="00D93172" w:rsidRDefault="00D93172" w:rsidP="00873776">
      <w:r>
        <w:separator/>
      </w:r>
    </w:p>
  </w:footnote>
  <w:footnote w:type="continuationSeparator" w:id="0">
    <w:p w14:paraId="335DCA04" w14:textId="77777777" w:rsidR="00D93172" w:rsidRDefault="00D93172" w:rsidP="00873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23E0" w14:textId="58A31AF5" w:rsidR="00873776" w:rsidRPr="00411003" w:rsidRDefault="006164CE" w:rsidP="0041100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C78043" wp14:editId="5BA08590">
              <wp:simplePos x="0" y="0"/>
              <wp:positionH relativeFrom="margin">
                <wp:align>left</wp:align>
              </wp:positionH>
              <wp:positionV relativeFrom="paragraph">
                <wp:posOffset>180975</wp:posOffset>
              </wp:positionV>
              <wp:extent cx="6419850" cy="1404620"/>
              <wp:effectExtent l="0" t="0" r="19050" b="152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9850" cy="14046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525DE" w14:textId="6B69EE8A" w:rsidR="006164CE" w:rsidRPr="006164CE" w:rsidRDefault="006164CE" w:rsidP="006164CE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164CE">
                            <w:rPr>
                              <w:rFonts w:ascii="Arial" w:hAnsi="Arial" w:cs="Arial"/>
                              <w:color w:val="FFFFFF" w:themeColor="background1"/>
                              <w:sz w:val="52"/>
                              <w:szCs w:val="52"/>
                            </w:rPr>
                            <w:t>COMPANY 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1C780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14.25pt;width:505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" fillcolor="#5b9bd5 [3208]">
              <v:textbox style="mso-fit-shape-to-text:t">
                <w:txbxContent>
                  <w:p w14:paraId="2D3525DE" w14:textId="6B69EE8A" w:rsidR="006164CE" w:rsidRPr="006164CE" w:rsidRDefault="006164CE" w:rsidP="006164CE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52"/>
                        <w:szCs w:val="52"/>
                      </w:rPr>
                    </w:pPr>
                    <w:r w:rsidRPr="006164CE">
                      <w:rPr>
                        <w:rFonts w:ascii="Arial" w:hAnsi="Arial" w:cs="Arial"/>
                        <w:color w:val="FFFFFF" w:themeColor="background1"/>
                        <w:sz w:val="52"/>
                        <w:szCs w:val="52"/>
                      </w:rPr>
                      <w:t>COMPANY 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AB3"/>
    <w:multiLevelType w:val="multilevel"/>
    <w:tmpl w:val="4EA698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E495B"/>
    <w:multiLevelType w:val="hybridMultilevel"/>
    <w:tmpl w:val="E722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250F6F"/>
    <w:multiLevelType w:val="multilevel"/>
    <w:tmpl w:val="4F5CE4D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864" w:hanging="504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70CA3766"/>
    <w:multiLevelType w:val="multilevel"/>
    <w:tmpl w:val="DFB6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08726">
    <w:abstractNumId w:val="5"/>
  </w:num>
  <w:num w:numId="2" w16cid:durableId="197203967">
    <w:abstractNumId w:val="3"/>
  </w:num>
  <w:num w:numId="3" w16cid:durableId="1953397371">
    <w:abstractNumId w:val="2"/>
  </w:num>
  <w:num w:numId="4" w16cid:durableId="1441608543">
    <w:abstractNumId w:val="0"/>
  </w:num>
  <w:num w:numId="5" w16cid:durableId="675573650">
    <w:abstractNumId w:val="1"/>
  </w:num>
  <w:num w:numId="6" w16cid:durableId="191312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1A07FC"/>
    <w:rsid w:val="001A624D"/>
    <w:rsid w:val="002A4F69"/>
    <w:rsid w:val="0038376E"/>
    <w:rsid w:val="00411003"/>
    <w:rsid w:val="00433454"/>
    <w:rsid w:val="004422C3"/>
    <w:rsid w:val="00446470"/>
    <w:rsid w:val="00446684"/>
    <w:rsid w:val="0046207A"/>
    <w:rsid w:val="004B5F0B"/>
    <w:rsid w:val="004E6BB0"/>
    <w:rsid w:val="0056652A"/>
    <w:rsid w:val="005E5A6B"/>
    <w:rsid w:val="006164CE"/>
    <w:rsid w:val="00657052"/>
    <w:rsid w:val="00730B13"/>
    <w:rsid w:val="007A739D"/>
    <w:rsid w:val="007E33C4"/>
    <w:rsid w:val="00873776"/>
    <w:rsid w:val="008B5F40"/>
    <w:rsid w:val="00911DEF"/>
    <w:rsid w:val="00A03C60"/>
    <w:rsid w:val="00A21CA6"/>
    <w:rsid w:val="00BB7D2F"/>
    <w:rsid w:val="00C4121A"/>
    <w:rsid w:val="00C84620"/>
    <w:rsid w:val="00CA27E8"/>
    <w:rsid w:val="00D93172"/>
    <w:rsid w:val="00E4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D4B23"/>
  <w15:chartTrackingRefBased/>
  <w15:docId w15:val="{16658E82-5038-804A-9593-8500D8BA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6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776"/>
  </w:style>
  <w:style w:type="paragraph" w:styleId="Footer">
    <w:name w:val="footer"/>
    <w:basedOn w:val="Normal"/>
    <w:link w:val="FooterChar"/>
    <w:uiPriority w:val="99"/>
    <w:unhideWhenUsed/>
    <w:rsid w:val="00873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776"/>
  </w:style>
  <w:style w:type="character" w:styleId="Hyperlink">
    <w:name w:val="Hyperlink"/>
    <w:basedOn w:val="DefaultParagraphFont"/>
    <w:uiPriority w:val="99"/>
    <w:unhideWhenUsed/>
    <w:rsid w:val="0087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776"/>
    <w:rPr>
      <w:color w:val="605E5C"/>
      <w:shd w:val="clear" w:color="auto" w:fill="E1DFDD"/>
    </w:rPr>
  </w:style>
  <w:style w:type="table" w:styleId="MediumShading1-Accent1">
    <w:name w:val="Medium Shading 1 Accent 1"/>
    <w:basedOn w:val="TableNormal"/>
    <w:uiPriority w:val="63"/>
    <w:unhideWhenUsed/>
    <w:rsid w:val="00873776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3776"/>
    <w:rPr>
      <w:color w:val="954F72" w:themeColor="followedHyperlink"/>
      <w:u w:val="single"/>
    </w:rPr>
  </w:style>
  <w:style w:type="paragraph" w:styleId="NormalIndent">
    <w:name w:val="Normal Indent"/>
    <w:basedOn w:val="Normal"/>
    <w:link w:val="NormalIndentChar"/>
    <w:rsid w:val="005E5A6B"/>
    <w:pPr>
      <w:tabs>
        <w:tab w:val="left" w:pos="432"/>
      </w:tabs>
      <w:ind w:left="432"/>
    </w:pPr>
    <w:rPr>
      <w:rFonts w:ascii="Times New Roman" w:eastAsia="Times New Roman" w:hAnsi="Times New Roman" w:cs="Times New Roman"/>
    </w:rPr>
  </w:style>
  <w:style w:type="character" w:customStyle="1" w:styleId="NormalIndentChar">
    <w:name w:val="Normal Indent Char"/>
    <w:link w:val="NormalIndent"/>
    <w:rsid w:val="005E5A6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E5A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BB0"/>
    <w:pPr>
      <w:ind w:left="720"/>
      <w:contextualSpacing/>
    </w:pPr>
  </w:style>
  <w:style w:type="table" w:customStyle="1" w:styleId="MediumShading1-Accent11">
    <w:name w:val="Medium Shading 1 - Accent 11"/>
    <w:basedOn w:val="TableNormal"/>
    <w:next w:val="MediumShading1-Accent1"/>
    <w:uiPriority w:val="63"/>
    <w:semiHidden/>
    <w:unhideWhenUsed/>
    <w:rsid w:val="002A4F69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383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Dostie, Marc</dc:creator>
  <cp:keywords/>
  <dc:description/>
  <cp:lastModifiedBy>Michael Okechukwu-Iheshiulor</cp:lastModifiedBy>
  <cp:revision>4</cp:revision>
  <dcterms:created xsi:type="dcterms:W3CDTF">2022-11-11T00:22:00Z</dcterms:created>
  <dcterms:modified xsi:type="dcterms:W3CDTF">2024-01-08T18:15:00Z</dcterms:modified>
</cp:coreProperties>
</file>