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032" w:rsidRPr="008902AD" w:rsidRDefault="00066032" w:rsidP="00066032">
      <w:pPr>
        <w:pStyle w:val="BodyText"/>
        <w:spacing w:line="276" w:lineRule="auto"/>
        <w:ind w:left="86" w:right="86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8902AD">
        <w:rPr>
          <w:rFonts w:ascii="Arial" w:hAnsi="Arial" w:cs="Arial"/>
          <w:b/>
          <w:sz w:val="24"/>
          <w:szCs w:val="24"/>
          <w:shd w:val="clear" w:color="auto" w:fill="FFFFFF"/>
        </w:rPr>
        <w:t>Work Progress Report</w:t>
      </w:r>
    </w:p>
    <w:p w:rsidR="00066032" w:rsidRPr="008902AD" w:rsidRDefault="00066032" w:rsidP="00066032">
      <w:pPr>
        <w:pStyle w:val="BodyText"/>
        <w:spacing w:line="276" w:lineRule="auto"/>
        <w:ind w:left="86" w:right="86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066032" w:rsidRPr="008902AD" w:rsidRDefault="00066032" w:rsidP="00066032">
      <w:pPr>
        <w:pStyle w:val="BodyText"/>
        <w:spacing w:line="276" w:lineRule="auto"/>
        <w:ind w:left="86" w:right="86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066032" w:rsidRPr="009234F4" w:rsidRDefault="00066032" w:rsidP="009C4707">
      <w:pPr>
        <w:pStyle w:val="BodyText"/>
        <w:spacing w:line="276" w:lineRule="auto"/>
        <w:ind w:left="86" w:right="86"/>
        <w:jc w:val="center"/>
        <w:rPr>
          <w:rFonts w:ascii="Arial Narrow" w:hAnsi="Arial Narrow" w:cs="Tahoma"/>
          <w:b/>
          <w:sz w:val="24"/>
          <w:szCs w:val="24"/>
          <w:shd w:val="clear" w:color="auto" w:fill="FFFFFF"/>
          <w:lang w:bidi="ar-TN"/>
        </w:rPr>
      </w:pPr>
      <w:r w:rsidRPr="008902AD">
        <w:rPr>
          <w:rFonts w:ascii="Arial Narrow" w:hAnsi="Arial Narrow" w:cs="Arial"/>
          <w:b/>
          <w:sz w:val="24"/>
          <w:szCs w:val="24"/>
          <w:shd w:val="clear" w:color="auto" w:fill="FFFFFF"/>
        </w:rPr>
        <w:t xml:space="preserve">Prepared by: </w:t>
      </w:r>
      <w:proofErr w:type="spellStart"/>
      <w:r w:rsidR="009C4707">
        <w:rPr>
          <w:rFonts w:ascii="Arial Narrow" w:hAnsi="Arial Narrow" w:cs="Arial"/>
          <w:b/>
          <w:sz w:val="24"/>
          <w:szCs w:val="24"/>
          <w:shd w:val="clear" w:color="auto" w:fill="FFFFFF"/>
        </w:rPr>
        <w:t>Marwa</w:t>
      </w:r>
      <w:proofErr w:type="spellEnd"/>
      <w:r w:rsidR="009C4707">
        <w:rPr>
          <w:rFonts w:ascii="Arial Narrow" w:hAnsi="Arial Narrow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="009C4707">
        <w:rPr>
          <w:rFonts w:ascii="Arial Narrow" w:hAnsi="Arial Narrow" w:cs="Arial"/>
          <w:b/>
          <w:sz w:val="24"/>
          <w:szCs w:val="24"/>
          <w:shd w:val="clear" w:color="auto" w:fill="FFFFFF"/>
        </w:rPr>
        <w:t>A</w:t>
      </w:r>
      <w:r w:rsidR="009234F4" w:rsidRPr="009234F4">
        <w:rPr>
          <w:rFonts w:ascii="Arial Narrow" w:hAnsi="Arial Narrow" w:cs="Tahoma"/>
          <w:b/>
          <w:sz w:val="24"/>
          <w:szCs w:val="24"/>
          <w:shd w:val="clear" w:color="auto" w:fill="FFFFFF"/>
          <w:lang w:bidi="ar-TN"/>
        </w:rPr>
        <w:t>fnouch</w:t>
      </w:r>
      <w:proofErr w:type="spellEnd"/>
    </w:p>
    <w:p w:rsidR="00066032" w:rsidRPr="008902AD" w:rsidRDefault="00066032" w:rsidP="00066032">
      <w:pPr>
        <w:pStyle w:val="BodyText"/>
        <w:spacing w:line="276" w:lineRule="auto"/>
        <w:ind w:left="86" w:right="86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066032" w:rsidRPr="008902AD" w:rsidRDefault="00066032" w:rsidP="005D37E9">
      <w:pPr>
        <w:pStyle w:val="BodyText"/>
        <w:spacing w:line="276" w:lineRule="auto"/>
        <w:ind w:left="86" w:right="86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8902AD">
        <w:rPr>
          <w:rFonts w:ascii="Arial" w:hAnsi="Arial" w:cs="Arial"/>
          <w:b/>
          <w:sz w:val="24"/>
          <w:szCs w:val="24"/>
          <w:shd w:val="clear" w:color="auto" w:fill="FFFFFF"/>
        </w:rPr>
        <w:t>Date:</w:t>
      </w:r>
      <w:r w:rsidR="009234F4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9234F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FRI </w:t>
      </w:r>
      <w:r w:rsidR="005D37E9">
        <w:rPr>
          <w:rFonts w:ascii="Arial" w:hAnsi="Arial" w:cs="Arial"/>
          <w:bCs/>
          <w:sz w:val="24"/>
          <w:szCs w:val="24"/>
          <w:shd w:val="clear" w:color="auto" w:fill="FFFFFF"/>
        </w:rPr>
        <w:t>25</w:t>
      </w:r>
      <w:r w:rsidRPr="008902AD">
        <w:rPr>
          <w:rFonts w:ascii="Arial" w:hAnsi="Arial" w:cs="Arial"/>
          <w:bCs/>
          <w:sz w:val="24"/>
          <w:szCs w:val="24"/>
          <w:shd w:val="clear" w:color="auto" w:fill="FFFFFF"/>
        </w:rPr>
        <w:t>/</w:t>
      </w:r>
      <w:r w:rsidR="009234F4">
        <w:rPr>
          <w:rFonts w:ascii="Arial" w:hAnsi="Arial" w:cs="Arial"/>
          <w:bCs/>
          <w:sz w:val="24"/>
          <w:szCs w:val="24"/>
          <w:shd w:val="clear" w:color="auto" w:fill="FFFFFF"/>
        </w:rPr>
        <w:t>12/2020</w:t>
      </w:r>
    </w:p>
    <w:p w:rsidR="00066032" w:rsidRPr="008902AD" w:rsidRDefault="00066032" w:rsidP="00197DCA">
      <w:pPr>
        <w:pStyle w:val="BodyText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066032" w:rsidRPr="008902AD" w:rsidRDefault="00066032" w:rsidP="00066032">
      <w:pPr>
        <w:pStyle w:val="BodyText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tbl>
      <w:tblPr>
        <w:tblW w:w="9979" w:type="dxa"/>
        <w:tblInd w:w="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407"/>
        <w:gridCol w:w="2453"/>
        <w:gridCol w:w="3119"/>
      </w:tblGrid>
      <w:tr w:rsidR="00066032" w:rsidRPr="008902AD" w:rsidTr="00197DCA">
        <w:tc>
          <w:tcPr>
            <w:tcW w:w="4407" w:type="dxa"/>
          </w:tcPr>
          <w:p w:rsidR="00066032" w:rsidRPr="008902AD" w:rsidRDefault="00066032" w:rsidP="002432A3">
            <w:pPr>
              <w:pStyle w:val="Heading1"/>
              <w:tabs>
                <w:tab w:val="left" w:pos="86"/>
              </w:tabs>
              <w:spacing w:before="0" w:after="0"/>
              <w:ind w:lef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2AD">
              <w:rPr>
                <w:rFonts w:ascii="Arial" w:hAnsi="Arial" w:cs="Arial"/>
                <w:sz w:val="24"/>
                <w:szCs w:val="24"/>
              </w:rPr>
              <w:t>Milestones</w:t>
            </w:r>
          </w:p>
        </w:tc>
        <w:tc>
          <w:tcPr>
            <w:tcW w:w="2453" w:type="dxa"/>
          </w:tcPr>
          <w:p w:rsidR="00066032" w:rsidRPr="008902AD" w:rsidRDefault="00066032" w:rsidP="002432A3">
            <w:pPr>
              <w:pStyle w:val="Heading1"/>
              <w:tabs>
                <w:tab w:val="left" w:pos="86"/>
              </w:tabs>
              <w:spacing w:before="0" w:after="0"/>
              <w:ind w:lef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2AD">
              <w:rPr>
                <w:rFonts w:ascii="Arial" w:hAnsi="Arial" w:cs="Arial"/>
                <w:sz w:val="24"/>
                <w:szCs w:val="24"/>
              </w:rPr>
              <w:t>Planned Dates</w:t>
            </w:r>
          </w:p>
        </w:tc>
        <w:tc>
          <w:tcPr>
            <w:tcW w:w="3119" w:type="dxa"/>
          </w:tcPr>
          <w:p w:rsidR="00066032" w:rsidRPr="008902AD" w:rsidRDefault="00066032" w:rsidP="002432A3">
            <w:pPr>
              <w:pStyle w:val="Heading1"/>
              <w:tabs>
                <w:tab w:val="left" w:pos="86"/>
              </w:tabs>
              <w:spacing w:before="0" w:after="0"/>
              <w:ind w:left="86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902AD">
              <w:rPr>
                <w:rFonts w:ascii="Arial" w:hAnsi="Arial" w:cs="Arial"/>
                <w:sz w:val="24"/>
                <w:szCs w:val="24"/>
              </w:rPr>
              <w:t>Comments</w:t>
            </w:r>
          </w:p>
        </w:tc>
      </w:tr>
      <w:tr w:rsidR="00066032" w:rsidRPr="008902AD" w:rsidTr="00197DCA">
        <w:trPr>
          <w:trHeight w:val="743"/>
        </w:trPr>
        <w:tc>
          <w:tcPr>
            <w:tcW w:w="4407" w:type="dxa"/>
          </w:tcPr>
          <w:p w:rsidR="00066032" w:rsidRPr="008902AD" w:rsidRDefault="009234F4" w:rsidP="002432A3">
            <w:pPr>
              <w:pStyle w:val="TableContents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Finish the state of the art of the works that deal </w:t>
            </w:r>
            <w:r w:rsidR="005D37E9">
              <w:rPr>
                <w:rFonts w:ascii="Arial" w:hAnsi="Arial" w:cs="Arial"/>
                <w:sz w:val="24"/>
                <w:szCs w:val="24"/>
              </w:rPr>
              <w:t>with applying deep learning in Bone M</w:t>
            </w:r>
            <w:r>
              <w:rPr>
                <w:rFonts w:ascii="Arial" w:hAnsi="Arial" w:cs="Arial"/>
                <w:sz w:val="24"/>
                <w:szCs w:val="24"/>
              </w:rPr>
              <w:t>etastasis</w:t>
            </w:r>
            <w:r w:rsidR="005D37E9">
              <w:rPr>
                <w:rFonts w:ascii="Arial" w:hAnsi="Arial" w:cs="Arial"/>
                <w:sz w:val="24"/>
                <w:szCs w:val="24"/>
              </w:rPr>
              <w:t xml:space="preserve"> (BM)</w:t>
            </w:r>
          </w:p>
        </w:tc>
        <w:tc>
          <w:tcPr>
            <w:tcW w:w="2453" w:type="dxa"/>
          </w:tcPr>
          <w:p w:rsidR="00066032" w:rsidRPr="008902AD" w:rsidRDefault="009234F4" w:rsidP="005D37E9">
            <w:pPr>
              <w:pStyle w:val="TableContents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December</w:t>
            </w:r>
            <w:r w:rsidR="0000529F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D37E9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3119" w:type="dxa"/>
          </w:tcPr>
          <w:p w:rsidR="00066032" w:rsidRDefault="005D37E9" w:rsidP="002432A3">
            <w:pPr>
              <w:pStyle w:val="TableContents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Read more papers even is not exactly about BM (classification of other type of cancer)</w:t>
            </w:r>
          </w:p>
          <w:p w:rsidR="00197DCA" w:rsidRPr="008902AD" w:rsidRDefault="00197DCA" w:rsidP="002432A3">
            <w:pPr>
              <w:pStyle w:val="TableContents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 deeply and try to understand the proposed architecture (Number of convolution layers, epoch...)</w:t>
            </w:r>
          </w:p>
        </w:tc>
      </w:tr>
      <w:tr w:rsidR="00197DCA" w:rsidRPr="008902AD" w:rsidTr="00197DCA">
        <w:trPr>
          <w:trHeight w:val="743"/>
        </w:trPr>
        <w:tc>
          <w:tcPr>
            <w:tcW w:w="4407" w:type="dxa"/>
          </w:tcPr>
          <w:p w:rsidR="00197DCA" w:rsidRDefault="00197DCA" w:rsidP="001C1B18">
            <w:pPr>
              <w:pStyle w:val="TableContents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Understand what we call spec</w:t>
            </w:r>
            <w:r w:rsidR="001C1B18">
              <w:rPr>
                <w:rFonts w:ascii="Arial" w:hAnsi="Arial" w:cs="Arial"/>
                <w:sz w:val="24"/>
                <w:szCs w:val="24"/>
              </w:rPr>
              <w:t>ificity, sensitivity, accuracy</w:t>
            </w:r>
            <w:r>
              <w:rPr>
                <w:rFonts w:ascii="Arial" w:hAnsi="Arial" w:cs="Arial"/>
                <w:sz w:val="24"/>
                <w:szCs w:val="24"/>
              </w:rPr>
              <w:t>, precision</w:t>
            </w:r>
            <w:r w:rsidR="001C1B18">
              <w:rPr>
                <w:rFonts w:ascii="Arial" w:hAnsi="Arial" w:cs="Arial"/>
                <w:sz w:val="24"/>
                <w:szCs w:val="24"/>
              </w:rPr>
              <w:t>….</w:t>
            </w:r>
          </w:p>
        </w:tc>
        <w:tc>
          <w:tcPr>
            <w:tcW w:w="2453" w:type="dxa"/>
          </w:tcPr>
          <w:p w:rsidR="00197DCA" w:rsidRDefault="00197DCA" w:rsidP="005D37E9">
            <w:pPr>
              <w:pStyle w:val="TableContents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December,</w:t>
            </w: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3119" w:type="dxa"/>
          </w:tcPr>
          <w:p w:rsidR="00197DCA" w:rsidRDefault="00197DCA" w:rsidP="002432A3">
            <w:pPr>
              <w:pStyle w:val="TableContents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</w:tr>
      <w:tr w:rsidR="00066032" w:rsidRPr="008902AD" w:rsidTr="00197DCA">
        <w:trPr>
          <w:trHeight w:val="17"/>
        </w:trPr>
        <w:tc>
          <w:tcPr>
            <w:tcW w:w="4407" w:type="dxa"/>
          </w:tcPr>
          <w:p w:rsidR="00066032" w:rsidRPr="008902AD" w:rsidRDefault="00C71071" w:rsidP="002432A3">
            <w:pPr>
              <w:pStyle w:val="TableContents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Collect the labeled database</w:t>
            </w:r>
          </w:p>
        </w:tc>
        <w:tc>
          <w:tcPr>
            <w:tcW w:w="2453" w:type="dxa"/>
          </w:tcPr>
          <w:p w:rsidR="00066032" w:rsidRPr="008902AD" w:rsidRDefault="00066032" w:rsidP="005D37E9">
            <w:pPr>
              <w:pStyle w:val="TableContents"/>
              <w:tabs>
                <w:tab w:val="left" w:pos="468"/>
              </w:tabs>
              <w:rPr>
                <w:rFonts w:ascii="Arial" w:hAnsi="Arial" w:cs="Arial"/>
                <w:sz w:val="24"/>
                <w:szCs w:val="24"/>
              </w:rPr>
            </w:pPr>
            <w:r w:rsidRPr="008902AD">
              <w:rPr>
                <w:rFonts w:ascii="Arial" w:hAnsi="Arial" w:cs="Arial"/>
                <w:sz w:val="24"/>
                <w:szCs w:val="24"/>
              </w:rPr>
              <w:tab/>
            </w:r>
            <w:r w:rsidR="0000529F">
              <w:rPr>
                <w:rFonts w:ascii="Arial" w:hAnsi="Arial" w:cs="Arial"/>
                <w:sz w:val="24"/>
                <w:szCs w:val="24"/>
              </w:rPr>
              <w:t>December,</w:t>
            </w:r>
            <w:r w:rsidR="005D37E9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3119" w:type="dxa"/>
          </w:tcPr>
          <w:p w:rsidR="00066032" w:rsidRPr="008902AD" w:rsidRDefault="005D37E9" w:rsidP="009859DA">
            <w:pPr>
              <w:pStyle w:val="TableContents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 have already data </w:t>
            </w:r>
            <w:r w:rsidR="009859DA">
              <w:rPr>
                <w:rFonts w:ascii="Arial" w:hAnsi="Arial" w:cs="Arial"/>
                <w:sz w:val="24"/>
                <w:szCs w:val="24"/>
              </w:rPr>
              <w:t>from</w:t>
            </w:r>
            <w:r>
              <w:rPr>
                <w:rFonts w:ascii="Arial" w:hAnsi="Arial" w:cs="Arial"/>
                <w:sz w:val="24"/>
                <w:szCs w:val="24"/>
              </w:rPr>
              <w:t>10 patients</w:t>
            </w:r>
          </w:p>
        </w:tc>
      </w:tr>
      <w:tr w:rsidR="005D37E9" w:rsidRPr="008902AD" w:rsidTr="00197DCA">
        <w:trPr>
          <w:trHeight w:val="17"/>
        </w:trPr>
        <w:tc>
          <w:tcPr>
            <w:tcW w:w="4407" w:type="dxa"/>
          </w:tcPr>
          <w:p w:rsidR="005D37E9" w:rsidRDefault="009859DA" w:rsidP="002432A3">
            <w:pPr>
              <w:pStyle w:val="TableContents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Search about the influence of gamma camera ( Tools of scan) </w:t>
            </w:r>
          </w:p>
        </w:tc>
        <w:tc>
          <w:tcPr>
            <w:tcW w:w="2453" w:type="dxa"/>
          </w:tcPr>
          <w:p w:rsidR="005D37E9" w:rsidRPr="008902AD" w:rsidRDefault="005D37E9" w:rsidP="002432A3">
            <w:pPr>
              <w:pStyle w:val="TableContents"/>
              <w:tabs>
                <w:tab w:val="left" w:pos="46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5D37E9" w:rsidRPr="008902AD" w:rsidRDefault="009859DA" w:rsidP="00FD458D">
            <w:pPr>
              <w:pStyle w:val="TableContents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 have asked </w:t>
            </w:r>
            <w:r w:rsidRPr="009859D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Doctor </w:t>
            </w:r>
            <w:proofErr w:type="spellStart"/>
            <w:r w:rsidRPr="009859DA">
              <w:rPr>
                <w:rFonts w:ascii="Arial" w:hAnsi="Arial" w:cs="Arial"/>
                <w:b/>
                <w:bCs/>
                <w:sz w:val="24"/>
                <w:szCs w:val="24"/>
              </w:rPr>
              <w:t>Hentati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she said that there is no influence (no noise) when we have a</w:t>
            </w:r>
            <w:r w:rsidR="00197DCA">
              <w:rPr>
                <w:rFonts w:ascii="Arial" w:hAnsi="Arial" w:cs="Arial"/>
                <w:sz w:val="24"/>
                <w:szCs w:val="24"/>
              </w:rPr>
              <w:t>n image of BM</w:t>
            </w:r>
            <w:r w:rsidR="00AB289C">
              <w:rPr>
                <w:rFonts w:ascii="Arial" w:hAnsi="Arial" w:cs="Arial"/>
                <w:sz w:val="24"/>
                <w:szCs w:val="24"/>
              </w:rPr>
              <w:t xml:space="preserve"> but disease like lung we can have </w:t>
            </w:r>
            <w:r w:rsidR="00FD458D">
              <w:rPr>
                <w:rFonts w:ascii="Arial" w:hAnsi="Arial" w:cs="Arial"/>
                <w:sz w:val="24"/>
                <w:szCs w:val="24"/>
              </w:rPr>
              <w:t>noise in the image</w:t>
            </w:r>
          </w:p>
        </w:tc>
      </w:tr>
    </w:tbl>
    <w:p w:rsidR="00066032" w:rsidRPr="008902AD" w:rsidRDefault="00066032" w:rsidP="00066032">
      <w:pPr>
        <w:pStyle w:val="BodyText"/>
        <w:ind w:left="86" w:right="86"/>
        <w:rPr>
          <w:rFonts w:ascii="Arial" w:hAnsi="Arial" w:cs="Arial"/>
          <w:sz w:val="24"/>
          <w:szCs w:val="24"/>
        </w:rPr>
      </w:pPr>
    </w:p>
    <w:p w:rsidR="00066032" w:rsidRPr="008902AD" w:rsidRDefault="00066032" w:rsidP="00066032">
      <w:pPr>
        <w:pStyle w:val="Heading2"/>
        <w:tabs>
          <w:tab w:val="left" w:pos="172"/>
        </w:tabs>
        <w:spacing w:before="86" w:after="86"/>
        <w:ind w:left="172" w:right="172"/>
        <w:rPr>
          <w:rFonts w:ascii="Arial" w:hAnsi="Arial" w:cs="Arial"/>
          <w:sz w:val="24"/>
          <w:szCs w:val="24"/>
          <w:shd w:val="clear" w:color="auto" w:fill="FFFFFF"/>
        </w:rPr>
      </w:pPr>
      <w:r w:rsidRPr="008902AD">
        <w:rPr>
          <w:rFonts w:ascii="Arial" w:hAnsi="Arial" w:cs="Arial"/>
          <w:sz w:val="24"/>
          <w:szCs w:val="24"/>
          <w:shd w:val="clear" w:color="auto" w:fill="FFFFFF"/>
        </w:rPr>
        <w:t xml:space="preserve">Accomplished this week </w:t>
      </w:r>
    </w:p>
    <w:tbl>
      <w:tblPr>
        <w:tblW w:w="9979" w:type="dxa"/>
        <w:tblInd w:w="201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41"/>
        <w:gridCol w:w="7938"/>
      </w:tblGrid>
      <w:tr w:rsidR="00066032" w:rsidRPr="008902AD" w:rsidTr="00C71071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032" w:rsidRPr="008902AD" w:rsidRDefault="00066032" w:rsidP="002432A3">
            <w:pPr>
              <w:pStyle w:val="TableContents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02AD">
              <w:rPr>
                <w:rFonts w:ascii="Arial" w:hAnsi="Arial" w:cs="Arial"/>
                <w:b/>
                <w:bCs/>
                <w:sz w:val="24"/>
                <w:szCs w:val="24"/>
              </w:rPr>
              <w:t>Reading</w:t>
            </w:r>
          </w:p>
          <w:p w:rsidR="00066032" w:rsidRPr="008902AD" w:rsidRDefault="00066032" w:rsidP="002432A3">
            <w:pPr>
              <w:pStyle w:val="TableContents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032" w:rsidRPr="008902AD" w:rsidRDefault="001C1B18" w:rsidP="00197DCA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See “Detailed Work Description” above</w:t>
            </w:r>
          </w:p>
        </w:tc>
      </w:tr>
      <w:tr w:rsidR="00066032" w:rsidRPr="008902AD" w:rsidTr="00C71071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032" w:rsidRPr="008902AD" w:rsidRDefault="00066032" w:rsidP="002432A3">
            <w:pPr>
              <w:pStyle w:val="TableContents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02AD">
              <w:rPr>
                <w:rFonts w:ascii="Arial" w:hAnsi="Arial" w:cs="Arial"/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032" w:rsidRPr="008902AD" w:rsidRDefault="00066032" w:rsidP="00D94E0C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  <w:tr w:rsidR="00066032" w:rsidRPr="008902AD" w:rsidTr="00C71071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032" w:rsidRPr="008902AD" w:rsidRDefault="00066032" w:rsidP="002432A3">
            <w:pPr>
              <w:pStyle w:val="TableContents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02AD">
              <w:rPr>
                <w:rFonts w:ascii="Arial" w:hAnsi="Arial" w:cs="Arial"/>
                <w:b/>
                <w:bCs/>
                <w:sz w:val="24"/>
                <w:szCs w:val="24"/>
              </w:rPr>
              <w:t>Theoretical contributions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032" w:rsidRPr="008902AD" w:rsidRDefault="00066032" w:rsidP="00066032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66032" w:rsidRPr="008902AD" w:rsidRDefault="00066032" w:rsidP="00066032">
      <w:pPr>
        <w:pStyle w:val="Heading2"/>
        <w:tabs>
          <w:tab w:val="left" w:pos="172"/>
        </w:tabs>
        <w:spacing w:before="86" w:after="86"/>
        <w:ind w:left="172" w:right="172"/>
        <w:rPr>
          <w:rFonts w:ascii="Arial" w:hAnsi="Arial" w:cs="Arial"/>
          <w:sz w:val="24"/>
          <w:szCs w:val="24"/>
          <w:shd w:val="clear" w:color="auto" w:fill="FFFFFF"/>
        </w:rPr>
      </w:pPr>
      <w:r w:rsidRPr="008902AD">
        <w:rPr>
          <w:rFonts w:ascii="Arial" w:hAnsi="Arial" w:cs="Arial"/>
          <w:sz w:val="24"/>
          <w:szCs w:val="24"/>
          <w:shd w:val="clear" w:color="auto" w:fill="FFFFFF"/>
        </w:rPr>
        <w:t>Planned for next week / meeting</w:t>
      </w:r>
    </w:p>
    <w:tbl>
      <w:tblPr>
        <w:tblW w:w="0" w:type="auto"/>
        <w:tblInd w:w="201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979"/>
      </w:tblGrid>
      <w:tr w:rsidR="00066032" w:rsidRPr="008902AD" w:rsidTr="002432A3">
        <w:tc>
          <w:tcPr>
            <w:tcW w:w="9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6032" w:rsidRPr="008902AD" w:rsidRDefault="00066032" w:rsidP="00C71071">
            <w:pPr>
              <w:pStyle w:val="TableContents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902AD">
              <w:rPr>
                <w:rFonts w:ascii="Arial" w:hAnsi="Arial" w:cs="Arial"/>
                <w:sz w:val="24"/>
                <w:szCs w:val="24"/>
              </w:rPr>
              <w:t xml:space="preserve">Task 1:  </w:t>
            </w:r>
            <w:r w:rsidR="005D37E9">
              <w:rPr>
                <w:rFonts w:ascii="Arial" w:hAnsi="Arial" w:cs="Arial"/>
                <w:sz w:val="24"/>
                <w:szCs w:val="24"/>
              </w:rPr>
              <w:t>prepare a table that contain the number of positive and negative patients and number of image/ patient</w:t>
            </w:r>
          </w:p>
          <w:p w:rsidR="00066032" w:rsidRPr="008902AD" w:rsidRDefault="009859DA" w:rsidP="009859DA">
            <w:pPr>
              <w:pStyle w:val="TableContents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Task 2: Read more papers especially which are published in ranked conference like CVPR, ICML</w:t>
            </w:r>
            <w:r w:rsidR="00197DC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or journals deal with AI/ML/DL</w:t>
            </w:r>
          </w:p>
        </w:tc>
      </w:tr>
    </w:tbl>
    <w:p w:rsidR="00066032" w:rsidRDefault="00066032" w:rsidP="00066032">
      <w:pPr>
        <w:pStyle w:val="BodyText"/>
        <w:spacing w:line="276" w:lineRule="auto"/>
        <w:ind w:left="86" w:right="86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902AD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 xml:space="preserve">Detailed Work Description </w:t>
      </w:r>
    </w:p>
    <w:p w:rsidR="001C1B18" w:rsidRDefault="001C1B18" w:rsidP="00066032">
      <w:pPr>
        <w:pStyle w:val="BodyText"/>
        <w:spacing w:line="276" w:lineRule="auto"/>
        <w:ind w:left="86" w:right="86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1C1B18" w:rsidRPr="001C1B18" w:rsidRDefault="001C1B18" w:rsidP="001C1B18">
      <w:pPr>
        <w:pStyle w:val="BodyText"/>
        <w:spacing w:line="276" w:lineRule="auto"/>
        <w:ind w:left="86" w:right="86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Paper1: </w:t>
      </w:r>
      <w:r w:rsidRPr="001C1B18">
        <w:rPr>
          <w:rFonts w:ascii="Arial" w:hAnsi="Arial" w:cs="Arial"/>
          <w:b/>
          <w:shd w:val="clear" w:color="auto" w:fill="FFFFFF"/>
        </w:rPr>
        <w:t xml:space="preserve">HAMMAMI, Maryam, FRIBOULET, Denis, </w:t>
      </w:r>
      <w:proofErr w:type="gramStart"/>
      <w:r w:rsidRPr="001C1B18">
        <w:rPr>
          <w:rFonts w:ascii="Arial" w:hAnsi="Arial" w:cs="Arial"/>
          <w:b/>
          <w:shd w:val="clear" w:color="auto" w:fill="FFFFFF"/>
        </w:rPr>
        <w:t>et</w:t>
      </w:r>
      <w:proofErr w:type="gramEnd"/>
      <w:r w:rsidRPr="001C1B18">
        <w:rPr>
          <w:rFonts w:ascii="Arial" w:hAnsi="Arial" w:cs="Arial"/>
          <w:b/>
          <w:shd w:val="clear" w:color="auto" w:fill="FFFFFF"/>
        </w:rPr>
        <w:t xml:space="preserve"> KECHICHIAN, </w:t>
      </w:r>
      <w:proofErr w:type="spellStart"/>
      <w:r w:rsidRPr="001C1B18">
        <w:rPr>
          <w:rFonts w:ascii="Arial" w:hAnsi="Arial" w:cs="Arial"/>
          <w:b/>
          <w:shd w:val="clear" w:color="auto" w:fill="FFFFFF"/>
        </w:rPr>
        <w:t>Razmig</w:t>
      </w:r>
      <w:proofErr w:type="spellEnd"/>
      <w:r w:rsidRPr="001C1B18">
        <w:rPr>
          <w:rFonts w:ascii="Arial" w:hAnsi="Arial" w:cs="Arial"/>
          <w:b/>
          <w:shd w:val="clear" w:color="auto" w:fill="FFFFFF"/>
        </w:rPr>
        <w:t xml:space="preserve">. Cycle GAN-Based Data Augmentation </w:t>
      </w:r>
      <w:proofErr w:type="gramStart"/>
      <w:r w:rsidRPr="001C1B18">
        <w:rPr>
          <w:rFonts w:ascii="Arial" w:hAnsi="Arial" w:cs="Arial"/>
          <w:b/>
          <w:shd w:val="clear" w:color="auto" w:fill="FFFFFF"/>
        </w:rPr>
        <w:t>For</w:t>
      </w:r>
      <w:proofErr w:type="gramEnd"/>
      <w:r w:rsidRPr="001C1B18">
        <w:rPr>
          <w:rFonts w:ascii="Arial" w:hAnsi="Arial" w:cs="Arial"/>
          <w:b/>
          <w:shd w:val="clear" w:color="auto" w:fill="FFFFFF"/>
        </w:rPr>
        <w:t xml:space="preserve"> Multi-Organ Detection In CT Images Via Yolo. </w:t>
      </w:r>
      <w:proofErr w:type="gramStart"/>
      <w:r w:rsidRPr="001C1B18">
        <w:rPr>
          <w:rFonts w:ascii="Arial" w:hAnsi="Arial" w:cs="Arial"/>
          <w:b/>
          <w:shd w:val="clear" w:color="auto" w:fill="FFFFFF"/>
        </w:rPr>
        <w:t>In :</w:t>
      </w:r>
      <w:proofErr w:type="gramEnd"/>
      <w:r w:rsidRPr="001C1B18">
        <w:rPr>
          <w:rFonts w:ascii="Arial" w:hAnsi="Arial" w:cs="Arial"/>
          <w:b/>
          <w:shd w:val="clear" w:color="auto" w:fill="FFFFFF"/>
        </w:rPr>
        <w:t> </w:t>
      </w:r>
      <w:r w:rsidRPr="001C1B18">
        <w:rPr>
          <w:rFonts w:ascii="Arial" w:hAnsi="Arial" w:cs="Arial"/>
          <w:b/>
          <w:i/>
          <w:iCs/>
          <w:shd w:val="clear" w:color="auto" w:fill="FFFFFF"/>
        </w:rPr>
        <w:t>2020 IEEE International Conference on Image Processing (ICIP)</w:t>
      </w:r>
      <w:r w:rsidRPr="001C1B18">
        <w:rPr>
          <w:rFonts w:ascii="Arial" w:hAnsi="Arial" w:cs="Arial"/>
          <w:b/>
          <w:shd w:val="clear" w:color="auto" w:fill="FFFFFF"/>
        </w:rPr>
        <w:t xml:space="preserve">. </w:t>
      </w:r>
    </w:p>
    <w:p w:rsidR="001C1B18" w:rsidRDefault="001C1B18" w:rsidP="00066032">
      <w:pPr>
        <w:pStyle w:val="BodyText"/>
        <w:spacing w:line="276" w:lineRule="auto"/>
        <w:ind w:left="86" w:right="86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1C1B18" w:rsidRPr="00EC0F6D" w:rsidRDefault="001C1B18" w:rsidP="001C1B18">
      <w:pPr>
        <w:pStyle w:val="BodyText"/>
        <w:spacing w:line="276" w:lineRule="auto"/>
        <w:ind w:left="86" w:right="86"/>
        <w:rPr>
          <w:rFonts w:asciiTheme="majorBidi" w:hAnsiTheme="majorBidi" w:cstheme="majorBidi"/>
          <w:bCs/>
          <w:sz w:val="24"/>
          <w:szCs w:val="24"/>
          <w:shd w:val="clear" w:color="auto" w:fill="FFFFFF"/>
        </w:rPr>
      </w:pPr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 xml:space="preserve">In This paper a </w:t>
      </w:r>
      <w:proofErr w:type="spellStart"/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>CycleGAN+YOLO</w:t>
      </w:r>
      <w:proofErr w:type="spellEnd"/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 xml:space="preserve"> combination for data augmentation to train a multi-organ detector for CT images is proposed.</w:t>
      </w:r>
      <w:r w:rsidRPr="00EC0F6D">
        <w:rPr>
          <w:rFonts w:asciiTheme="majorBidi" w:eastAsiaTheme="minorEastAsia" w:hAnsiTheme="majorBidi" w:cstheme="majorBidi"/>
          <w:color w:val="000000" w:themeColor="text1"/>
          <w:kern w:val="24"/>
          <w:sz w:val="24"/>
          <w:szCs w:val="24"/>
          <w:lang w:eastAsia="fr-FR" w:bidi="ar-SA"/>
        </w:rPr>
        <w:t xml:space="preserve"> </w:t>
      </w:r>
      <w:proofErr w:type="spellStart"/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>CycleGAN</w:t>
      </w:r>
      <w:proofErr w:type="spellEnd"/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 xml:space="preserve"> is an unsupervised method that synthesizes images from annotated source images of a different modality (used for data augmentation).</w:t>
      </w:r>
    </w:p>
    <w:p w:rsidR="001C1B18" w:rsidRPr="00EC0F6D" w:rsidRDefault="001C1B18" w:rsidP="00EC0F6D">
      <w:pPr>
        <w:pStyle w:val="BodyText"/>
        <w:numPr>
          <w:ilvl w:val="0"/>
          <w:numId w:val="6"/>
        </w:numPr>
        <w:spacing w:line="276" w:lineRule="auto"/>
        <w:ind w:right="86"/>
        <w:rPr>
          <w:rFonts w:asciiTheme="majorBidi" w:hAnsiTheme="majorBidi" w:cstheme="majorBidi"/>
          <w:bCs/>
          <w:sz w:val="24"/>
          <w:szCs w:val="24"/>
          <w:shd w:val="clear" w:color="auto" w:fill="FFFFFF"/>
        </w:rPr>
      </w:pPr>
      <w:proofErr w:type="spellStart"/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>CycleGAN</w:t>
      </w:r>
      <w:proofErr w:type="spellEnd"/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>( trained using 200 epochs)</w:t>
      </w:r>
    </w:p>
    <w:p w:rsidR="001C1B18" w:rsidRPr="00EC0F6D" w:rsidRDefault="00EC0F6D" w:rsidP="00EC0F6D">
      <w:pPr>
        <w:pStyle w:val="BodyText"/>
        <w:numPr>
          <w:ilvl w:val="0"/>
          <w:numId w:val="6"/>
        </w:numPr>
        <w:spacing w:line="276" w:lineRule="auto"/>
        <w:ind w:right="86"/>
        <w:rPr>
          <w:rFonts w:asciiTheme="majorBidi" w:hAnsiTheme="majorBidi" w:cstheme="majorBidi"/>
          <w:bCs/>
          <w:sz w:val="24"/>
          <w:szCs w:val="24"/>
          <w:shd w:val="clear" w:color="auto" w:fill="FFFFFF"/>
        </w:rPr>
      </w:pPr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>CNN Architecture :</w:t>
      </w:r>
      <w:r w:rsidR="001C1B18"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>YOLOv3</w:t>
      </w:r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 xml:space="preserve"> ( 53 layers trained 450 epoch)</w:t>
      </w:r>
    </w:p>
    <w:p w:rsidR="00EC0F6D" w:rsidRPr="00EC0F6D" w:rsidRDefault="00EC0F6D" w:rsidP="00EC0F6D">
      <w:pPr>
        <w:pStyle w:val="BodyText"/>
        <w:numPr>
          <w:ilvl w:val="0"/>
          <w:numId w:val="6"/>
        </w:numPr>
        <w:spacing w:line="276" w:lineRule="auto"/>
        <w:ind w:right="86"/>
        <w:rPr>
          <w:rFonts w:asciiTheme="majorBidi" w:hAnsiTheme="majorBidi" w:cstheme="majorBidi"/>
          <w:bCs/>
          <w:sz w:val="24"/>
          <w:szCs w:val="24"/>
          <w:shd w:val="clear" w:color="auto" w:fill="FFFFFF"/>
        </w:rPr>
      </w:pPr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>2 datasets used  with 2 modalities ( CT/MRI)</w:t>
      </w:r>
    </w:p>
    <w:p w:rsidR="00EC0F6D" w:rsidRPr="00EC0F6D" w:rsidRDefault="00EC0F6D" w:rsidP="00EC0F6D">
      <w:pPr>
        <w:pStyle w:val="BodyText"/>
        <w:numPr>
          <w:ilvl w:val="1"/>
          <w:numId w:val="6"/>
        </w:numPr>
        <w:spacing w:line="276" w:lineRule="auto"/>
        <w:ind w:right="86"/>
        <w:rPr>
          <w:rFonts w:asciiTheme="majorBidi" w:hAnsiTheme="majorBidi" w:cstheme="majorBidi"/>
          <w:bCs/>
          <w:sz w:val="24"/>
          <w:szCs w:val="24"/>
          <w:shd w:val="clear" w:color="auto" w:fill="FFFFFF"/>
        </w:rPr>
      </w:pPr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>1</w:t>
      </w:r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  <w:vertAlign w:val="superscript"/>
        </w:rPr>
        <w:t>st</w:t>
      </w:r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 xml:space="preserve"> dataset (Gold) : data from 20 patients per modality</w:t>
      </w:r>
    </w:p>
    <w:p w:rsidR="00EC0F6D" w:rsidRPr="00EC0F6D" w:rsidRDefault="00EC0F6D" w:rsidP="00EC0F6D">
      <w:pPr>
        <w:pStyle w:val="BodyText"/>
        <w:numPr>
          <w:ilvl w:val="1"/>
          <w:numId w:val="6"/>
        </w:numPr>
        <w:spacing w:line="276" w:lineRule="auto"/>
        <w:ind w:right="86"/>
        <w:rPr>
          <w:rFonts w:asciiTheme="majorBidi" w:hAnsiTheme="majorBidi" w:cstheme="majorBidi"/>
          <w:bCs/>
          <w:sz w:val="24"/>
          <w:szCs w:val="24"/>
          <w:shd w:val="clear" w:color="auto" w:fill="FFFFFF"/>
        </w:rPr>
      </w:pPr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>2</w:t>
      </w:r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  <w:vertAlign w:val="superscript"/>
        </w:rPr>
        <w:t>nd</w:t>
      </w:r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 xml:space="preserve"> </w:t>
      </w:r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>dataset (</w:t>
      </w:r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>Silver</w:t>
      </w:r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>)</w:t>
      </w:r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 xml:space="preserve">: </w:t>
      </w:r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 xml:space="preserve">data from </w:t>
      </w:r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>30</w:t>
      </w:r>
      <w:r w:rsidRPr="00EC0F6D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 xml:space="preserve"> patients per modality</w:t>
      </w:r>
    </w:p>
    <w:p w:rsidR="00EC0F6D" w:rsidRPr="00EC0F6D" w:rsidRDefault="00EC0F6D" w:rsidP="00EC0F6D">
      <w:pPr>
        <w:pStyle w:val="BodyText"/>
        <w:spacing w:line="276" w:lineRule="auto"/>
        <w:ind w:left="1526" w:right="86"/>
        <w:rPr>
          <w:rFonts w:asciiTheme="majorBidi" w:hAnsiTheme="majorBidi" w:cstheme="majorBidi"/>
          <w:bCs/>
          <w:sz w:val="24"/>
          <w:szCs w:val="24"/>
          <w:shd w:val="clear" w:color="auto" w:fill="FFFFFF"/>
        </w:rPr>
      </w:pPr>
    </w:p>
    <w:p w:rsidR="00EC0F6D" w:rsidRPr="00EC0F6D" w:rsidRDefault="001C1B18" w:rsidP="00EC0F6D">
      <w:pPr>
        <w:pStyle w:val="BodyText"/>
        <w:spacing w:line="276" w:lineRule="auto"/>
        <w:ind w:left="86" w:right="86"/>
        <w:rPr>
          <w:rFonts w:ascii="Arial" w:hAnsi="Arial" w:cs="Arial"/>
          <w:b/>
          <w:shd w:val="clear" w:color="auto" w:fill="FFFFFF"/>
          <w:lang w:val="fr-FR"/>
        </w:rPr>
      </w:pPr>
      <w:r w:rsidRPr="00EC0F6D">
        <w:rPr>
          <w:rFonts w:ascii="Arial" w:hAnsi="Arial" w:cs="Arial"/>
          <w:bCs/>
          <w:sz w:val="24"/>
          <w:szCs w:val="24"/>
          <w:shd w:val="clear" w:color="auto" w:fill="FFFFFF"/>
          <w:lang w:val="fr-FR"/>
        </w:rPr>
        <w:t xml:space="preserve"> </w:t>
      </w:r>
      <w:r w:rsidR="00EC0F6D" w:rsidRPr="00EC0F6D">
        <w:rPr>
          <w:rFonts w:ascii="Arial" w:hAnsi="Arial" w:cs="Arial"/>
          <w:b/>
          <w:sz w:val="24"/>
          <w:szCs w:val="24"/>
          <w:shd w:val="clear" w:color="auto" w:fill="FFFFFF"/>
          <w:lang w:val="fr-FR"/>
        </w:rPr>
        <w:t xml:space="preserve">Paper2: </w:t>
      </w:r>
      <w:r w:rsidR="00EC0F6D" w:rsidRPr="00EC0F6D">
        <w:rPr>
          <w:rFonts w:ascii="Arial" w:hAnsi="Arial" w:cs="Arial"/>
          <w:b/>
          <w:shd w:val="clear" w:color="auto" w:fill="FFFFFF"/>
          <w:lang w:val="fr-FR"/>
        </w:rPr>
        <w:t xml:space="preserve">SU, </w:t>
      </w:r>
      <w:proofErr w:type="spellStart"/>
      <w:r w:rsidR="00EC0F6D" w:rsidRPr="00EC0F6D">
        <w:rPr>
          <w:rFonts w:ascii="Arial" w:hAnsi="Arial" w:cs="Arial"/>
          <w:b/>
          <w:shd w:val="clear" w:color="auto" w:fill="FFFFFF"/>
          <w:lang w:val="fr-FR"/>
        </w:rPr>
        <w:t>Ran</w:t>
      </w:r>
      <w:proofErr w:type="spellEnd"/>
      <w:r w:rsidR="00EC0F6D" w:rsidRPr="00EC0F6D">
        <w:rPr>
          <w:rFonts w:ascii="Arial" w:hAnsi="Arial" w:cs="Arial"/>
          <w:b/>
          <w:shd w:val="clear" w:color="auto" w:fill="FFFFFF"/>
          <w:lang w:val="fr-FR"/>
        </w:rPr>
        <w:t xml:space="preserve">, LIU, </w:t>
      </w:r>
      <w:proofErr w:type="spellStart"/>
      <w:r w:rsidR="00EC0F6D" w:rsidRPr="00EC0F6D">
        <w:rPr>
          <w:rFonts w:ascii="Arial" w:hAnsi="Arial" w:cs="Arial"/>
          <w:b/>
          <w:shd w:val="clear" w:color="auto" w:fill="FFFFFF"/>
          <w:lang w:val="fr-FR"/>
        </w:rPr>
        <w:t>Tianling</w:t>
      </w:r>
      <w:proofErr w:type="spellEnd"/>
      <w:r w:rsidR="00EC0F6D" w:rsidRPr="00EC0F6D">
        <w:rPr>
          <w:rFonts w:ascii="Arial" w:hAnsi="Arial" w:cs="Arial"/>
          <w:b/>
          <w:shd w:val="clear" w:color="auto" w:fill="FFFFFF"/>
          <w:lang w:val="fr-FR"/>
        </w:rPr>
        <w:t xml:space="preserve">, SUN, </w:t>
      </w:r>
      <w:proofErr w:type="spellStart"/>
      <w:r w:rsidR="00EC0F6D" w:rsidRPr="00EC0F6D">
        <w:rPr>
          <w:rFonts w:ascii="Arial" w:hAnsi="Arial" w:cs="Arial"/>
          <w:b/>
          <w:shd w:val="clear" w:color="auto" w:fill="FFFFFF"/>
          <w:lang w:val="fr-FR"/>
        </w:rPr>
        <w:t>Changming</w:t>
      </w:r>
      <w:proofErr w:type="spellEnd"/>
      <w:r w:rsidR="00EC0F6D" w:rsidRPr="00EC0F6D">
        <w:rPr>
          <w:rFonts w:ascii="Arial" w:hAnsi="Arial" w:cs="Arial"/>
          <w:b/>
          <w:shd w:val="clear" w:color="auto" w:fill="FFFFFF"/>
          <w:lang w:val="fr-FR"/>
        </w:rPr>
        <w:t>, </w:t>
      </w:r>
      <w:r w:rsidR="00EC0F6D" w:rsidRPr="00EC0F6D">
        <w:rPr>
          <w:rFonts w:ascii="Arial" w:hAnsi="Arial" w:cs="Arial"/>
          <w:b/>
          <w:i/>
          <w:iCs/>
          <w:shd w:val="clear" w:color="auto" w:fill="FFFFFF"/>
          <w:lang w:val="fr-FR"/>
        </w:rPr>
        <w:t>et al.</w:t>
      </w:r>
      <w:r w:rsidR="00EC0F6D" w:rsidRPr="00EC0F6D">
        <w:rPr>
          <w:rFonts w:ascii="Arial" w:hAnsi="Arial" w:cs="Arial"/>
          <w:b/>
          <w:shd w:val="clear" w:color="auto" w:fill="FFFFFF"/>
          <w:lang w:val="fr-FR"/>
        </w:rPr>
        <w:t> </w:t>
      </w:r>
      <w:r w:rsidR="00EC0F6D" w:rsidRPr="00EC0F6D">
        <w:rPr>
          <w:rFonts w:ascii="Arial" w:hAnsi="Arial" w:cs="Arial"/>
          <w:b/>
          <w:shd w:val="clear" w:color="auto" w:fill="FFFFFF"/>
        </w:rPr>
        <w:t xml:space="preserve">Fusing convolutional neural network features with hand-crafted features for osteoporosis diagnoses.  </w:t>
      </w:r>
      <w:proofErr w:type="spellStart"/>
      <w:r w:rsidR="00EC0F6D" w:rsidRPr="00EC0F6D">
        <w:rPr>
          <w:rFonts w:ascii="Arial" w:hAnsi="Arial" w:cs="Arial"/>
          <w:b/>
          <w:i/>
          <w:iCs/>
          <w:shd w:val="clear" w:color="auto" w:fill="FFFFFF"/>
          <w:lang w:val="fr-FR"/>
        </w:rPr>
        <w:t>Neurocomputing</w:t>
      </w:r>
      <w:proofErr w:type="spellEnd"/>
      <w:r w:rsidR="00EC0F6D" w:rsidRPr="00EC0F6D">
        <w:rPr>
          <w:rFonts w:ascii="Arial" w:hAnsi="Arial" w:cs="Arial"/>
          <w:b/>
          <w:shd w:val="clear" w:color="auto" w:fill="FFFFFF"/>
          <w:lang w:val="fr-FR"/>
        </w:rPr>
        <w:t>, 2020, vol. 385, p. 300-309.</w:t>
      </w:r>
    </w:p>
    <w:p w:rsidR="001C1B18" w:rsidRDefault="001C1B18" w:rsidP="001C1B18">
      <w:pPr>
        <w:pStyle w:val="BodyText"/>
        <w:spacing w:line="276" w:lineRule="auto"/>
        <w:ind w:left="86" w:right="86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EC0F6D" w:rsidRPr="00EC0F6D" w:rsidRDefault="00EC0F6D" w:rsidP="00EC0F6D">
      <w:pPr>
        <w:pStyle w:val="BodyText"/>
        <w:spacing w:line="276" w:lineRule="auto"/>
        <w:ind w:left="86" w:right="86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EC0F6D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 xml:space="preserve">Objective: </w:t>
      </w:r>
      <w:r w:rsidRPr="00EC0F6D">
        <w:rPr>
          <w:rFonts w:ascii="Arial" w:hAnsi="Arial" w:cs="Arial"/>
          <w:bCs/>
          <w:sz w:val="24"/>
          <w:szCs w:val="24"/>
          <w:shd w:val="clear" w:color="auto" w:fill="FFFFFF"/>
        </w:rPr>
        <w:t>a hybrid model to diagnose osteoporosis based on bone radiograph images by combine CNN features and hand-crafted features</w:t>
      </w:r>
    </w:p>
    <w:p w:rsidR="00EC0F6D" w:rsidRPr="00EC0F6D" w:rsidRDefault="00EC0F6D" w:rsidP="00EC0F6D">
      <w:pPr>
        <w:pStyle w:val="BodyText"/>
        <w:spacing w:line="276" w:lineRule="auto"/>
        <w:ind w:left="86" w:right="86"/>
        <w:rPr>
          <w:rFonts w:ascii="Arial" w:hAnsi="Arial" w:cs="Arial"/>
          <w:bCs/>
          <w:sz w:val="24"/>
          <w:szCs w:val="24"/>
          <w:shd w:val="clear" w:color="auto" w:fill="FFFFFF"/>
          <w:lang w:val="fr-FR"/>
        </w:rPr>
      </w:pPr>
      <w:r w:rsidRPr="00EC0F6D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 xml:space="preserve">Approach:  </w:t>
      </w:r>
    </w:p>
    <w:p w:rsidR="00000000" w:rsidRPr="00EC0F6D" w:rsidRDefault="00EC0F6D" w:rsidP="00EC0F6D">
      <w:pPr>
        <w:pStyle w:val="BodyText"/>
        <w:numPr>
          <w:ilvl w:val="0"/>
          <w:numId w:val="7"/>
        </w:numPr>
        <w:spacing w:line="276" w:lineRule="auto"/>
        <w:ind w:right="86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F</w:t>
      </w:r>
      <w:r w:rsidR="007975FF" w:rsidRPr="00EC0F6D">
        <w:rPr>
          <w:rFonts w:ascii="Arial" w:hAnsi="Arial" w:cs="Arial"/>
          <w:bCs/>
          <w:sz w:val="24"/>
          <w:szCs w:val="24"/>
          <w:shd w:val="clear" w:color="auto" w:fill="FFFFFF"/>
        </w:rPr>
        <w:t>our sets of CNN features were extracted from four popular CNN architectur</w:t>
      </w:r>
      <w:r w:rsidR="007975FF" w:rsidRPr="00EC0F6D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es, </w:t>
      </w:r>
      <w:proofErr w:type="spellStart"/>
      <w:r w:rsidR="007975FF" w:rsidRPr="00EC0F6D">
        <w:rPr>
          <w:rFonts w:ascii="Arial" w:hAnsi="Arial" w:cs="Arial"/>
          <w:bCs/>
          <w:sz w:val="24"/>
          <w:szCs w:val="24"/>
          <w:shd w:val="clear" w:color="auto" w:fill="FFFFFF"/>
        </w:rPr>
        <w:t>AlexNet</w:t>
      </w:r>
      <w:proofErr w:type="spellEnd"/>
      <w:r w:rsidR="007975FF" w:rsidRPr="00EC0F6D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="007975FF" w:rsidRPr="00EC0F6D">
        <w:rPr>
          <w:rFonts w:ascii="Arial" w:hAnsi="Arial" w:cs="Arial"/>
          <w:bCs/>
          <w:sz w:val="24"/>
          <w:szCs w:val="24"/>
          <w:shd w:val="clear" w:color="auto" w:fill="FFFFFF"/>
        </w:rPr>
        <w:t>VggNet</w:t>
      </w:r>
      <w:proofErr w:type="spellEnd"/>
      <w:r w:rsidR="007975FF" w:rsidRPr="00EC0F6D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="007975FF" w:rsidRPr="00EC0F6D">
        <w:rPr>
          <w:rFonts w:ascii="Arial" w:hAnsi="Arial" w:cs="Arial"/>
          <w:bCs/>
          <w:sz w:val="24"/>
          <w:szCs w:val="24"/>
          <w:shd w:val="clear" w:color="auto" w:fill="FFFFFF"/>
        </w:rPr>
        <w:t>ResNet</w:t>
      </w:r>
      <w:proofErr w:type="spellEnd"/>
      <w:r w:rsidR="007975FF" w:rsidRPr="00EC0F6D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, and </w:t>
      </w:r>
      <w:proofErr w:type="spellStart"/>
      <w:r w:rsidR="007975FF" w:rsidRPr="00EC0F6D">
        <w:rPr>
          <w:rFonts w:ascii="Arial" w:hAnsi="Arial" w:cs="Arial"/>
          <w:bCs/>
          <w:sz w:val="24"/>
          <w:szCs w:val="24"/>
          <w:shd w:val="clear" w:color="auto" w:fill="FFFFFF"/>
        </w:rPr>
        <w:t>DenseNet</w:t>
      </w:r>
      <w:proofErr w:type="spellEnd"/>
      <w:r w:rsidR="007975FF" w:rsidRPr="00EC0F6D"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</w:p>
    <w:p w:rsidR="00000000" w:rsidRPr="00EC0F6D" w:rsidRDefault="007975FF" w:rsidP="00EC0F6D">
      <w:pPr>
        <w:pStyle w:val="BodyText"/>
        <w:numPr>
          <w:ilvl w:val="0"/>
          <w:numId w:val="7"/>
        </w:numPr>
        <w:spacing w:line="276" w:lineRule="auto"/>
        <w:ind w:right="86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EC0F6D">
        <w:rPr>
          <w:rFonts w:ascii="Arial" w:hAnsi="Arial" w:cs="Arial"/>
          <w:bCs/>
          <w:sz w:val="24"/>
          <w:szCs w:val="24"/>
          <w:shd w:val="clear" w:color="auto" w:fill="FFFFFF"/>
        </w:rPr>
        <w:t>For the hand-crafted features, two sets of features, standard features including GLCM and LBP features and encoded features including encoded GLCM features and encoded LBP features, were extracted</w:t>
      </w:r>
    </w:p>
    <w:p w:rsidR="00000000" w:rsidRPr="00EC0F6D" w:rsidRDefault="00EC0F6D" w:rsidP="00EC0F6D">
      <w:pPr>
        <w:pStyle w:val="BodyText"/>
        <w:numPr>
          <w:ilvl w:val="0"/>
          <w:numId w:val="7"/>
        </w:numPr>
        <w:spacing w:line="276" w:lineRule="auto"/>
        <w:ind w:right="86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EC0F6D">
        <w:rPr>
          <w:rFonts w:ascii="Arial" w:hAnsi="Arial" w:cs="Arial"/>
          <w:bCs/>
          <w:sz w:val="24"/>
          <w:szCs w:val="24"/>
          <w:shd w:val="clear" w:color="auto" w:fill="FFFFFF"/>
        </w:rPr>
        <w:t>A minimum-redundancy maximum-relevance (</w:t>
      </w:r>
      <w:proofErr w:type="spellStart"/>
      <w:r w:rsidRPr="00EC0F6D">
        <w:rPr>
          <w:rFonts w:ascii="Arial" w:hAnsi="Arial" w:cs="Arial"/>
          <w:bCs/>
          <w:sz w:val="24"/>
          <w:szCs w:val="24"/>
          <w:shd w:val="clear" w:color="auto" w:fill="FFFFFF"/>
        </w:rPr>
        <w:t>mRMR</w:t>
      </w:r>
      <w:proofErr w:type="spellEnd"/>
      <w:r w:rsidRPr="00EC0F6D">
        <w:rPr>
          <w:rFonts w:ascii="Arial" w:hAnsi="Arial" w:cs="Arial"/>
          <w:bCs/>
          <w:sz w:val="24"/>
          <w:szCs w:val="24"/>
          <w:shd w:val="clear" w:color="auto" w:fill="FFFFFF"/>
        </w:rPr>
        <w:t>) algorithm used  to select the most discriminative features and reduce the computational cost</w:t>
      </w:r>
    </w:p>
    <w:p w:rsidR="00000000" w:rsidRPr="00EC0F6D" w:rsidRDefault="00EC0F6D" w:rsidP="00EC0F6D">
      <w:pPr>
        <w:pStyle w:val="BodyText"/>
        <w:numPr>
          <w:ilvl w:val="0"/>
          <w:numId w:val="7"/>
        </w:numPr>
        <w:spacing w:line="276" w:lineRule="auto"/>
        <w:ind w:right="86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EC0F6D">
        <w:rPr>
          <w:rFonts w:ascii="Arial" w:hAnsi="Arial" w:cs="Arial"/>
          <w:bCs/>
          <w:sz w:val="24"/>
          <w:szCs w:val="24"/>
          <w:shd w:val="clear" w:color="auto" w:fill="FFFFFF"/>
        </w:rPr>
        <w:t>The selected features were fed to a support vector machine (SVM) for classification</w:t>
      </w:r>
    </w:p>
    <w:p w:rsidR="00EC0F6D" w:rsidRPr="00EC0F6D" w:rsidRDefault="00EC0F6D" w:rsidP="00EC0F6D">
      <w:pPr>
        <w:pStyle w:val="BodyText"/>
        <w:spacing w:line="276" w:lineRule="auto"/>
        <w:ind w:left="86" w:right="86"/>
        <w:rPr>
          <w:rFonts w:ascii="Arial" w:hAnsi="Arial" w:cs="Arial"/>
          <w:bCs/>
          <w:sz w:val="24"/>
          <w:szCs w:val="24"/>
          <w:shd w:val="clear" w:color="auto" w:fill="FFFFFF"/>
          <w:lang w:val="fr-FR"/>
        </w:rPr>
      </w:pPr>
      <w:r w:rsidRPr="00EC0F6D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Evaluation</w:t>
      </w:r>
    </w:p>
    <w:p w:rsidR="00000000" w:rsidRPr="00EC0F6D" w:rsidRDefault="00EC0F6D" w:rsidP="00EC0F6D">
      <w:pPr>
        <w:pStyle w:val="BodyText"/>
        <w:numPr>
          <w:ilvl w:val="0"/>
          <w:numId w:val="8"/>
        </w:numPr>
        <w:spacing w:line="276" w:lineRule="auto"/>
        <w:ind w:right="86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EC0F6D">
        <w:rPr>
          <w:rFonts w:ascii="Arial" w:hAnsi="Arial" w:cs="Arial"/>
          <w:bCs/>
          <w:sz w:val="24"/>
          <w:szCs w:val="24"/>
          <w:shd w:val="clear" w:color="auto" w:fill="FFFFFF"/>
        </w:rPr>
        <w:t>116 images with 58 from osteoporotic patients (with fracture) and 58 from healthy people were used to train and test the model + 58 new test images for blind classification were used as external validation.</w:t>
      </w:r>
    </w:p>
    <w:p w:rsidR="00000000" w:rsidRPr="00EC0F6D" w:rsidRDefault="007975FF" w:rsidP="00EC0F6D">
      <w:pPr>
        <w:pStyle w:val="BodyText"/>
        <w:numPr>
          <w:ilvl w:val="0"/>
          <w:numId w:val="8"/>
        </w:numPr>
        <w:spacing w:line="276" w:lineRule="auto"/>
        <w:ind w:right="86"/>
        <w:rPr>
          <w:rFonts w:ascii="Arial" w:hAnsi="Arial" w:cs="Arial"/>
          <w:bCs/>
          <w:sz w:val="24"/>
          <w:szCs w:val="24"/>
          <w:shd w:val="clear" w:color="auto" w:fill="FFFFFF"/>
          <w:lang w:val="fr-FR"/>
        </w:rPr>
      </w:pPr>
      <w:r w:rsidRPr="00EC0F6D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Accuracy:  </w:t>
      </w:r>
      <w:r w:rsidRPr="00EC0F6D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77.5% </w:t>
      </w:r>
      <w:r w:rsidRPr="00EC0F6D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EC0F6D" w:rsidRPr="00EC0F6D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</w:p>
    <w:p w:rsidR="00EC0F6D" w:rsidRDefault="00EC0F6D" w:rsidP="001C1B18">
      <w:pPr>
        <w:pStyle w:val="BodyText"/>
        <w:spacing w:line="276" w:lineRule="auto"/>
        <w:ind w:left="86" w:right="86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EC0F6D" w:rsidRDefault="00EC0F6D" w:rsidP="001C1B18">
      <w:pPr>
        <w:pStyle w:val="BodyText"/>
        <w:spacing w:line="276" w:lineRule="auto"/>
        <w:ind w:left="86" w:right="86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EC0F6D" w:rsidRPr="00AB289C" w:rsidRDefault="00EC0F6D" w:rsidP="00EC0F6D">
      <w:pPr>
        <w:pStyle w:val="BodyText"/>
        <w:spacing w:line="276" w:lineRule="auto"/>
        <w:ind w:left="86" w:right="86"/>
        <w:rPr>
          <w:rFonts w:ascii="Arial" w:hAnsi="Arial" w:cs="Arial"/>
          <w:b/>
          <w:sz w:val="22"/>
          <w:szCs w:val="22"/>
          <w:shd w:val="clear" w:color="auto" w:fill="FFFFFF"/>
        </w:rPr>
      </w:pPr>
      <w:r w:rsidRPr="00AB289C">
        <w:rPr>
          <w:rFonts w:ascii="Arial" w:hAnsi="Arial" w:cs="Arial"/>
          <w:b/>
          <w:sz w:val="22"/>
          <w:szCs w:val="22"/>
          <w:shd w:val="clear" w:color="auto" w:fill="FFFFFF"/>
        </w:rPr>
        <w:t xml:space="preserve">Paper 3: HASHIMOTO, </w:t>
      </w:r>
      <w:proofErr w:type="spellStart"/>
      <w:r w:rsidRPr="00AB289C">
        <w:rPr>
          <w:rFonts w:ascii="Arial" w:hAnsi="Arial" w:cs="Arial"/>
          <w:b/>
          <w:sz w:val="22"/>
          <w:szCs w:val="22"/>
          <w:shd w:val="clear" w:color="auto" w:fill="FFFFFF"/>
        </w:rPr>
        <w:t>Noriaki</w:t>
      </w:r>
      <w:proofErr w:type="spellEnd"/>
      <w:r w:rsidRPr="00AB289C">
        <w:rPr>
          <w:rFonts w:ascii="Arial" w:hAnsi="Arial" w:cs="Arial"/>
          <w:b/>
          <w:sz w:val="22"/>
          <w:szCs w:val="22"/>
          <w:shd w:val="clear" w:color="auto" w:fill="FFFFFF"/>
        </w:rPr>
        <w:t>, FUKUSHIMA, Daisuke, KOGA, Ryoichi, </w:t>
      </w:r>
      <w:r w:rsidRPr="00AB289C">
        <w:rPr>
          <w:rFonts w:ascii="Arial" w:hAnsi="Arial" w:cs="Arial"/>
          <w:b/>
          <w:i/>
          <w:iCs/>
          <w:sz w:val="22"/>
          <w:szCs w:val="22"/>
          <w:shd w:val="clear" w:color="auto" w:fill="FFFFFF"/>
        </w:rPr>
        <w:t>et al.</w:t>
      </w:r>
      <w:r w:rsidRPr="00AB289C">
        <w:rPr>
          <w:rFonts w:ascii="Arial" w:hAnsi="Arial" w:cs="Arial"/>
          <w:b/>
          <w:sz w:val="22"/>
          <w:szCs w:val="22"/>
          <w:shd w:val="clear" w:color="auto" w:fill="FFFFFF"/>
        </w:rPr>
        <w:t xml:space="preserve"> Multi-scale Domain-adversarial Multiple-instance CNN for Cancer Subtype Classification with Unannotated </w:t>
      </w:r>
      <w:proofErr w:type="spellStart"/>
      <w:r w:rsidRPr="00AB289C">
        <w:rPr>
          <w:rFonts w:ascii="Arial" w:hAnsi="Arial" w:cs="Arial"/>
          <w:b/>
          <w:sz w:val="22"/>
          <w:szCs w:val="22"/>
          <w:shd w:val="clear" w:color="auto" w:fill="FFFFFF"/>
        </w:rPr>
        <w:t>Histopathological</w:t>
      </w:r>
      <w:proofErr w:type="spellEnd"/>
      <w:r w:rsidRPr="00AB289C">
        <w:rPr>
          <w:rFonts w:ascii="Arial" w:hAnsi="Arial" w:cs="Arial"/>
          <w:b/>
          <w:sz w:val="22"/>
          <w:szCs w:val="22"/>
          <w:shd w:val="clear" w:color="auto" w:fill="FFFFFF"/>
        </w:rPr>
        <w:t xml:space="preserve"> Images. </w:t>
      </w:r>
      <w:proofErr w:type="gramStart"/>
      <w:r w:rsidRPr="00AB289C">
        <w:rPr>
          <w:rFonts w:ascii="Arial" w:hAnsi="Arial" w:cs="Arial"/>
          <w:b/>
          <w:sz w:val="22"/>
          <w:szCs w:val="22"/>
          <w:shd w:val="clear" w:color="auto" w:fill="FFFFFF"/>
        </w:rPr>
        <w:t>In :</w:t>
      </w:r>
      <w:proofErr w:type="gramEnd"/>
      <w:r w:rsidRPr="00AB289C">
        <w:rPr>
          <w:rFonts w:ascii="Arial" w:hAnsi="Arial" w:cs="Arial"/>
          <w:b/>
          <w:sz w:val="22"/>
          <w:szCs w:val="22"/>
          <w:shd w:val="clear" w:color="auto" w:fill="FFFFFF"/>
        </w:rPr>
        <w:t> </w:t>
      </w:r>
      <w:r w:rsidRPr="00AB289C">
        <w:rPr>
          <w:rFonts w:ascii="Arial" w:hAnsi="Arial" w:cs="Arial"/>
          <w:b/>
          <w:i/>
          <w:iCs/>
          <w:sz w:val="22"/>
          <w:szCs w:val="22"/>
          <w:shd w:val="clear" w:color="auto" w:fill="FFFFFF"/>
        </w:rPr>
        <w:t xml:space="preserve">Proceedings of the IEEE/CVF </w:t>
      </w:r>
      <w:r w:rsidRPr="00AB289C">
        <w:rPr>
          <w:rFonts w:ascii="Arial" w:hAnsi="Arial" w:cs="Arial"/>
          <w:b/>
          <w:i/>
          <w:iCs/>
          <w:sz w:val="22"/>
          <w:szCs w:val="22"/>
          <w:shd w:val="clear" w:color="auto" w:fill="FFFFFF"/>
        </w:rPr>
        <w:lastRenderedPageBreak/>
        <w:t>Conference on Computer Vision and Pattern Recognition</w:t>
      </w:r>
      <w:r w:rsidRPr="00AB289C">
        <w:rPr>
          <w:rFonts w:ascii="Arial" w:hAnsi="Arial" w:cs="Arial"/>
          <w:b/>
          <w:sz w:val="22"/>
          <w:szCs w:val="22"/>
          <w:shd w:val="clear" w:color="auto" w:fill="FFFFFF"/>
        </w:rPr>
        <w:t>. 2020. p. 3852-3861</w:t>
      </w:r>
    </w:p>
    <w:p w:rsidR="00AB289C" w:rsidRPr="00AB289C" w:rsidRDefault="00AB289C" w:rsidP="00AB289C">
      <w:pPr>
        <w:pStyle w:val="BodyText"/>
        <w:spacing w:line="276" w:lineRule="auto"/>
        <w:ind w:left="86" w:right="86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AB289C">
        <w:rPr>
          <w:rFonts w:ascii="Arial" w:hAnsi="Arial" w:cs="Arial"/>
          <w:b/>
          <w:bCs/>
          <w:i/>
          <w:iCs/>
          <w:sz w:val="24"/>
          <w:szCs w:val="24"/>
          <w:u w:val="single"/>
          <w:shd w:val="clear" w:color="auto" w:fill="FFFFFF"/>
        </w:rPr>
        <w:t xml:space="preserve">Objective: </w:t>
      </w:r>
      <w:r w:rsidRPr="00AB289C">
        <w:rPr>
          <w:rFonts w:ascii="Arial" w:hAnsi="Arial" w:cs="Arial"/>
          <w:bCs/>
          <w:i/>
          <w:iCs/>
          <w:sz w:val="24"/>
          <w:szCs w:val="24"/>
          <w:shd w:val="clear" w:color="auto" w:fill="FFFFFF"/>
        </w:rPr>
        <w:t xml:space="preserve">a new method for cancer subtype classification from </w:t>
      </w:r>
      <w:proofErr w:type="spellStart"/>
      <w:r w:rsidRPr="00AB289C">
        <w:rPr>
          <w:rFonts w:ascii="Arial" w:hAnsi="Arial" w:cs="Arial"/>
          <w:bCs/>
          <w:i/>
          <w:iCs/>
          <w:sz w:val="24"/>
          <w:szCs w:val="24"/>
          <w:shd w:val="clear" w:color="auto" w:fill="FFFFFF"/>
        </w:rPr>
        <w:t>histopathological</w:t>
      </w:r>
      <w:proofErr w:type="spellEnd"/>
      <w:r w:rsidRPr="00AB289C">
        <w:rPr>
          <w:rFonts w:ascii="Arial" w:hAnsi="Arial" w:cs="Arial"/>
          <w:bCs/>
          <w:i/>
          <w:iCs/>
          <w:sz w:val="24"/>
          <w:szCs w:val="24"/>
          <w:shd w:val="clear" w:color="auto" w:fill="FFFFFF"/>
        </w:rPr>
        <w:t xml:space="preserve"> images, which can automatically detect tumor-specific features in a given whole slide image (WSI). </w:t>
      </w:r>
    </w:p>
    <w:p w:rsidR="00AB289C" w:rsidRPr="00AB289C" w:rsidRDefault="00AB289C" w:rsidP="00AB289C">
      <w:pPr>
        <w:pStyle w:val="BodyText"/>
        <w:spacing w:line="276" w:lineRule="auto"/>
        <w:ind w:left="86" w:right="86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AB289C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Approach:</w:t>
      </w:r>
    </w:p>
    <w:p w:rsidR="00AB289C" w:rsidRPr="00AB289C" w:rsidRDefault="00AB289C" w:rsidP="00AB289C">
      <w:pPr>
        <w:pStyle w:val="BodyText"/>
        <w:spacing w:line="276" w:lineRule="auto"/>
        <w:ind w:left="86" w:right="86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AB289C">
        <w:rPr>
          <w:rFonts w:ascii="Arial" w:hAnsi="Arial" w:cs="Arial"/>
          <w:bCs/>
          <w:sz w:val="24"/>
          <w:szCs w:val="24"/>
          <w:shd w:val="clear" w:color="auto" w:fill="FFFFFF"/>
        </w:rPr>
        <w:t>CNN-based digital pathology image classification method by effectively combining MIL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(Multiple Instance Learning)</w:t>
      </w:r>
      <w:r w:rsidRPr="00AB289C">
        <w:rPr>
          <w:rFonts w:ascii="Arial" w:hAnsi="Arial" w:cs="Arial"/>
          <w:bCs/>
          <w:sz w:val="24"/>
          <w:szCs w:val="24"/>
          <w:shd w:val="clear" w:color="auto" w:fill="FFFFFF"/>
        </w:rPr>
        <w:t>, DA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(</w:t>
      </w:r>
      <w:r w:rsidRPr="00AB289C">
        <w:rPr>
          <w:rFonts w:ascii="Arial" w:hAnsi="Arial" w:cs="Arial"/>
          <w:bCs/>
          <w:sz w:val="24"/>
          <w:szCs w:val="24"/>
          <w:shd w:val="clear" w:color="auto" w:fill="FFFFFF"/>
        </w:rPr>
        <w:t>Domain adversarial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) </w:t>
      </w:r>
      <w:r w:rsidRPr="00AB289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and MS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(Multi Scale)</w:t>
      </w:r>
      <w:r w:rsidRPr="00AB289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approaches. Apply the proposed method to malignant lymphoma classification tasks with 196 WSIs of H&amp;E stained histological tissue slides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</w:p>
    <w:p w:rsidR="00AB289C" w:rsidRPr="00AB289C" w:rsidRDefault="00AB289C" w:rsidP="00AB289C">
      <w:pPr>
        <w:pStyle w:val="BodyText"/>
        <w:spacing w:line="276" w:lineRule="auto"/>
        <w:ind w:left="86" w:right="86"/>
        <w:rPr>
          <w:rFonts w:ascii="Arial" w:hAnsi="Arial" w:cs="Arial"/>
          <w:bCs/>
          <w:sz w:val="24"/>
          <w:szCs w:val="24"/>
          <w:shd w:val="clear" w:color="auto" w:fill="FFFFFF"/>
          <w:lang w:val="fr-FR"/>
        </w:rPr>
      </w:pPr>
      <w:r w:rsidRPr="00AB289C">
        <w:rPr>
          <w:rFonts w:ascii="Arial" w:hAnsi="Arial" w:cs="Arial"/>
          <w:b/>
          <w:bCs/>
          <w:i/>
          <w:iCs/>
          <w:sz w:val="24"/>
          <w:szCs w:val="24"/>
          <w:u w:val="single"/>
          <w:shd w:val="clear" w:color="auto" w:fill="FFFFFF"/>
        </w:rPr>
        <w:t xml:space="preserve">Evaluation </w:t>
      </w:r>
    </w:p>
    <w:p w:rsidR="00AB289C" w:rsidRPr="00AB289C" w:rsidRDefault="00AB289C" w:rsidP="00AB289C">
      <w:pPr>
        <w:pStyle w:val="BodyText"/>
        <w:spacing w:line="276" w:lineRule="auto"/>
        <w:ind w:left="86" w:right="86"/>
        <w:rPr>
          <w:rFonts w:ascii="Arial" w:hAnsi="Arial" w:cs="Arial"/>
          <w:bCs/>
          <w:sz w:val="24"/>
          <w:szCs w:val="24"/>
          <w:shd w:val="clear" w:color="auto" w:fill="FFFFFF"/>
          <w:lang w:val="fr-FR"/>
        </w:rPr>
      </w:pPr>
      <w:r w:rsidRPr="00AB289C">
        <w:rPr>
          <w:rFonts w:ascii="Arial" w:hAnsi="Arial" w:cs="Arial"/>
          <w:bCs/>
          <w:i/>
          <w:iCs/>
          <w:sz w:val="24"/>
          <w:szCs w:val="24"/>
          <w:shd w:val="clear" w:color="auto" w:fill="FFFFFF"/>
        </w:rPr>
        <w:t xml:space="preserve">Accuracy: </w:t>
      </w:r>
      <w:r w:rsidRPr="00AB289C">
        <w:rPr>
          <w:rFonts w:ascii="Arial" w:hAnsi="Arial" w:cs="Arial"/>
          <w:bCs/>
          <w:sz w:val="24"/>
          <w:szCs w:val="24"/>
          <w:shd w:val="clear" w:color="auto" w:fill="FFFFFF"/>
        </w:rPr>
        <w:t>0.871 +- 0,028</w:t>
      </w:r>
    </w:p>
    <w:p w:rsidR="00EC0F6D" w:rsidRPr="001C1B18" w:rsidRDefault="00EC0F6D" w:rsidP="001C1B18">
      <w:pPr>
        <w:pStyle w:val="BodyText"/>
        <w:spacing w:line="276" w:lineRule="auto"/>
        <w:ind w:left="86" w:right="86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sectPr w:rsidR="00EC0F6D" w:rsidRPr="001C1B18" w:rsidSect="002D767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5FF" w:rsidRDefault="007975FF" w:rsidP="00066032">
      <w:pPr>
        <w:spacing w:before="0" w:after="0"/>
      </w:pPr>
      <w:r>
        <w:separator/>
      </w:r>
    </w:p>
  </w:endnote>
  <w:endnote w:type="continuationSeparator" w:id="0">
    <w:p w:rsidR="007975FF" w:rsidRDefault="007975FF" w:rsidP="000660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5332290"/>
      <w:docPartObj>
        <w:docPartGallery w:val="Page Numbers (Bottom of Page)"/>
        <w:docPartUnique/>
      </w:docPartObj>
    </w:sdtPr>
    <w:sdtEndPr/>
    <w:sdtContent>
      <w:p w:rsidR="00066032" w:rsidRDefault="00F34CF2">
        <w:pPr>
          <w:pStyle w:val="Footer"/>
          <w:jc w:val="center"/>
        </w:pPr>
        <w:r>
          <w:fldChar w:fldCharType="begin"/>
        </w:r>
        <w:r w:rsidR="00066032">
          <w:instrText>PAGE   \* MERGEFORMAT</w:instrText>
        </w:r>
        <w:r>
          <w:fldChar w:fldCharType="separate"/>
        </w:r>
        <w:r w:rsidR="00FD458D" w:rsidRPr="00FD458D">
          <w:rPr>
            <w:noProof/>
            <w:lang w:val="fr-FR"/>
          </w:rPr>
          <w:t>3</w:t>
        </w:r>
        <w:r>
          <w:fldChar w:fldCharType="end"/>
        </w:r>
      </w:p>
    </w:sdtContent>
  </w:sdt>
  <w:p w:rsidR="00066032" w:rsidRDefault="000660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5FF" w:rsidRDefault="007975FF" w:rsidP="00066032">
      <w:pPr>
        <w:spacing w:before="0" w:after="0"/>
      </w:pPr>
      <w:r>
        <w:separator/>
      </w:r>
    </w:p>
  </w:footnote>
  <w:footnote w:type="continuationSeparator" w:id="0">
    <w:p w:rsidR="007975FF" w:rsidRDefault="007975FF" w:rsidP="0006603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699501D"/>
    <w:multiLevelType w:val="hybridMultilevel"/>
    <w:tmpl w:val="5E22AD26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>
    <w:nsid w:val="083E6FB0"/>
    <w:multiLevelType w:val="hybridMultilevel"/>
    <w:tmpl w:val="D3A62824"/>
    <w:lvl w:ilvl="0" w:tplc="040C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0EEE7F67"/>
    <w:multiLevelType w:val="hybridMultilevel"/>
    <w:tmpl w:val="9CC22E14"/>
    <w:lvl w:ilvl="0" w:tplc="3B800FCE">
      <w:numFmt w:val="bullet"/>
      <w:lvlText w:val="-"/>
      <w:lvlJc w:val="left"/>
      <w:pPr>
        <w:ind w:left="446" w:hanging="360"/>
      </w:pPr>
      <w:rPr>
        <w:rFonts w:ascii="Arial" w:eastAsia="Verdana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4">
    <w:nsid w:val="2EBC231F"/>
    <w:multiLevelType w:val="hybridMultilevel"/>
    <w:tmpl w:val="4CA81BBC"/>
    <w:lvl w:ilvl="0" w:tplc="6C12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5E3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F80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20F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103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EE5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82D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0C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566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32551E9"/>
    <w:multiLevelType w:val="hybridMultilevel"/>
    <w:tmpl w:val="2E12D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77C09"/>
    <w:multiLevelType w:val="hybridMultilevel"/>
    <w:tmpl w:val="57A6E992"/>
    <w:lvl w:ilvl="0" w:tplc="47584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086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28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F04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E61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A4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167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645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343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9BE63C1"/>
    <w:multiLevelType w:val="hybridMultilevel"/>
    <w:tmpl w:val="749E484E"/>
    <w:lvl w:ilvl="0" w:tplc="A8B6C050">
      <w:numFmt w:val="bullet"/>
      <w:lvlText w:val="-"/>
      <w:lvlJc w:val="left"/>
      <w:pPr>
        <w:ind w:left="446" w:hanging="360"/>
      </w:pPr>
      <w:rPr>
        <w:rFonts w:ascii="Verdana" w:eastAsia="Verdana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6032"/>
    <w:rsid w:val="0000529F"/>
    <w:rsid w:val="00066032"/>
    <w:rsid w:val="000A1115"/>
    <w:rsid w:val="00197DCA"/>
    <w:rsid w:val="001C1B18"/>
    <w:rsid w:val="002D7672"/>
    <w:rsid w:val="003E4D9E"/>
    <w:rsid w:val="004035E6"/>
    <w:rsid w:val="005D37E9"/>
    <w:rsid w:val="00770D20"/>
    <w:rsid w:val="007975FF"/>
    <w:rsid w:val="00863FD7"/>
    <w:rsid w:val="0090443A"/>
    <w:rsid w:val="009234F4"/>
    <w:rsid w:val="009859DA"/>
    <w:rsid w:val="009C4707"/>
    <w:rsid w:val="009D31BB"/>
    <w:rsid w:val="00A302C1"/>
    <w:rsid w:val="00AB289C"/>
    <w:rsid w:val="00B9240C"/>
    <w:rsid w:val="00C35163"/>
    <w:rsid w:val="00C46150"/>
    <w:rsid w:val="00C71071"/>
    <w:rsid w:val="00D94E0C"/>
    <w:rsid w:val="00EC0F6D"/>
    <w:rsid w:val="00F2672F"/>
    <w:rsid w:val="00F34CF2"/>
    <w:rsid w:val="00FD4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0D3395-5FC7-43C6-9919-FB5AC735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032"/>
    <w:pPr>
      <w:widowControl w:val="0"/>
      <w:suppressAutoHyphens/>
      <w:spacing w:before="86" w:after="86" w:line="240" w:lineRule="auto"/>
      <w:ind w:left="86" w:right="86"/>
    </w:pPr>
    <w:rPr>
      <w:rFonts w:ascii="Verdana" w:eastAsia="Verdana" w:hAnsi="Verdana" w:cs="Times New Roman"/>
      <w:sz w:val="20"/>
      <w:szCs w:val="20"/>
      <w:lang w:val="en-US" w:bidi="he-IL"/>
    </w:rPr>
  </w:style>
  <w:style w:type="paragraph" w:styleId="Heading1">
    <w:name w:val="heading 1"/>
    <w:basedOn w:val="Normal"/>
    <w:next w:val="BodyText"/>
    <w:link w:val="Heading1Char"/>
    <w:qFormat/>
    <w:rsid w:val="00066032"/>
    <w:pPr>
      <w:keepNext/>
      <w:numPr>
        <w:numId w:val="1"/>
      </w:numPr>
      <w:spacing w:before="240" w:after="283"/>
      <w:outlineLvl w:val="0"/>
    </w:pPr>
    <w:rPr>
      <w:rFonts w:ascii="Thorndale" w:eastAsia="HG Mincho Light J" w:hAnsi="Thorndale" w:cs="Arial Unicode MS"/>
      <w:b/>
      <w:bCs/>
      <w:sz w:val="48"/>
      <w:szCs w:val="48"/>
    </w:rPr>
  </w:style>
  <w:style w:type="paragraph" w:styleId="Heading2">
    <w:name w:val="heading 2"/>
    <w:basedOn w:val="Normal"/>
    <w:next w:val="BodyText"/>
    <w:link w:val="Heading2Char"/>
    <w:qFormat/>
    <w:rsid w:val="00066032"/>
    <w:pPr>
      <w:keepNext/>
      <w:tabs>
        <w:tab w:val="num" w:pos="0"/>
      </w:tabs>
      <w:spacing w:before="240" w:after="283"/>
      <w:ind w:left="0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6032"/>
    <w:rPr>
      <w:rFonts w:ascii="Thorndale" w:eastAsia="HG Mincho Light J" w:hAnsi="Thorndale" w:cs="Arial Unicode MS"/>
      <w:b/>
      <w:bCs/>
      <w:sz w:val="48"/>
      <w:szCs w:val="48"/>
      <w:lang w:val="en-US" w:bidi="he-IL"/>
    </w:rPr>
  </w:style>
  <w:style w:type="character" w:customStyle="1" w:styleId="Heading2Char">
    <w:name w:val="Heading 2 Char"/>
    <w:basedOn w:val="DefaultParagraphFont"/>
    <w:link w:val="Heading2"/>
    <w:rsid w:val="00066032"/>
    <w:rPr>
      <w:rFonts w:ascii="Albany" w:eastAsia="HG Mincho Light J" w:hAnsi="Albany" w:cs="Arial Unicode MS"/>
      <w:b/>
      <w:bCs/>
      <w:i/>
      <w:iCs/>
      <w:sz w:val="28"/>
      <w:szCs w:val="28"/>
      <w:lang w:val="en-US" w:bidi="he-IL"/>
    </w:rPr>
  </w:style>
  <w:style w:type="paragraph" w:styleId="BodyText">
    <w:name w:val="Body Text"/>
    <w:basedOn w:val="Normal"/>
    <w:link w:val="BodyTextChar"/>
    <w:semiHidden/>
    <w:rsid w:val="00066032"/>
    <w:pPr>
      <w:spacing w:before="0" w:after="0"/>
      <w:ind w:left="0" w:right="0"/>
    </w:pPr>
  </w:style>
  <w:style w:type="character" w:customStyle="1" w:styleId="BodyTextChar">
    <w:name w:val="Body Text Char"/>
    <w:basedOn w:val="DefaultParagraphFont"/>
    <w:link w:val="BodyText"/>
    <w:semiHidden/>
    <w:rsid w:val="00066032"/>
    <w:rPr>
      <w:rFonts w:ascii="Verdana" w:eastAsia="Verdana" w:hAnsi="Verdana" w:cs="Times New Roman"/>
      <w:sz w:val="20"/>
      <w:szCs w:val="20"/>
      <w:lang w:val="en-US" w:bidi="he-IL"/>
    </w:rPr>
  </w:style>
  <w:style w:type="paragraph" w:customStyle="1" w:styleId="TableContents">
    <w:name w:val="Table Contents"/>
    <w:basedOn w:val="BodyText"/>
    <w:rsid w:val="00066032"/>
  </w:style>
  <w:style w:type="paragraph" w:styleId="BalloonText">
    <w:name w:val="Balloon Text"/>
    <w:basedOn w:val="Normal"/>
    <w:link w:val="BalloonTextChar"/>
    <w:uiPriority w:val="99"/>
    <w:semiHidden/>
    <w:unhideWhenUsed/>
    <w:rsid w:val="0006603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032"/>
    <w:rPr>
      <w:rFonts w:ascii="Tahoma" w:eastAsia="Verdana" w:hAnsi="Tahoma" w:cs="Tahoma"/>
      <w:sz w:val="16"/>
      <w:szCs w:val="16"/>
      <w:lang w:val="en-US" w:bidi="he-IL"/>
    </w:rPr>
  </w:style>
  <w:style w:type="paragraph" w:styleId="Header">
    <w:name w:val="header"/>
    <w:basedOn w:val="Normal"/>
    <w:link w:val="HeaderChar"/>
    <w:uiPriority w:val="99"/>
    <w:unhideWhenUsed/>
    <w:rsid w:val="00066032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66032"/>
    <w:rPr>
      <w:rFonts w:ascii="Verdana" w:eastAsia="Verdana" w:hAnsi="Verdana" w:cs="Times New Roman"/>
      <w:sz w:val="20"/>
      <w:szCs w:val="20"/>
      <w:lang w:val="en-US" w:bidi="he-IL"/>
    </w:rPr>
  </w:style>
  <w:style w:type="paragraph" w:styleId="Footer">
    <w:name w:val="footer"/>
    <w:basedOn w:val="Normal"/>
    <w:link w:val="FooterChar"/>
    <w:uiPriority w:val="99"/>
    <w:unhideWhenUsed/>
    <w:rsid w:val="00066032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66032"/>
    <w:rPr>
      <w:rFonts w:ascii="Verdana" w:eastAsia="Verdana" w:hAnsi="Verdana" w:cs="Times New Roman"/>
      <w:sz w:val="20"/>
      <w:szCs w:val="20"/>
      <w:lang w:val="en-US" w:bidi="he-IL"/>
    </w:rPr>
  </w:style>
  <w:style w:type="character" w:styleId="Hyperlink">
    <w:name w:val="Hyperlink"/>
    <w:basedOn w:val="DefaultParagraphFont"/>
    <w:uiPriority w:val="99"/>
    <w:semiHidden/>
    <w:unhideWhenUsed/>
    <w:rsid w:val="00C461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1B18"/>
    <w:pPr>
      <w:widowControl/>
      <w:suppressAutoHyphens w:val="0"/>
      <w:spacing w:before="100" w:beforeAutospacing="1" w:after="100" w:afterAutospacing="1"/>
      <w:ind w:left="0" w:right="0"/>
    </w:pPr>
    <w:rPr>
      <w:rFonts w:ascii="Times New Roman" w:eastAsia="Times New Roman" w:hAnsi="Times New Roman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1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3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5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602</Words>
  <Characters>3313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Olfa</dc:creator>
  <cp:lastModifiedBy>DISG</cp:lastModifiedBy>
  <cp:revision>3</cp:revision>
  <dcterms:created xsi:type="dcterms:W3CDTF">2020-12-25T18:15:00Z</dcterms:created>
  <dcterms:modified xsi:type="dcterms:W3CDTF">2020-12-25T19:22:00Z</dcterms:modified>
</cp:coreProperties>
</file>