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jc w:val="center"/>
        <w:rPr>
          <w:rFonts w:ascii="Times New Roman" w:hAnsi="Times New Roman" w:cs="Times New Roman"/>
          <w:sz w:val="44"/>
        </w:rPr>
      </w:pPr>
      <w:r>
        <w:rPr>
          <w:rFonts w:cs="Times New Roman" w:ascii="Times New Roman" w:hAnsi="Times New Roman"/>
          <w:sz w:val="44"/>
        </w:rPr>
      </w:r>
    </w:p>
    <w:p>
      <w:pPr>
        <w:pStyle w:val="Normal"/>
        <w:widowControl w:val="false"/>
        <w:jc w:val="center"/>
        <w:rPr>
          <w:rFonts w:ascii="Times New Roman" w:hAnsi="Times New Roman" w:cs="Times New Roman"/>
          <w:sz w:val="44"/>
        </w:rPr>
      </w:pPr>
      <w:r>
        <w:rPr>
          <w:rFonts w:cs="Times New Roman" w:ascii="Times New Roman" w:hAnsi="Times New Roman"/>
          <w:sz w:val="44"/>
        </w:rPr>
        <w:t xml:space="preserve">Modélisation du comportement utilisateur dans la publicité mobile </w:t>
      </w:r>
    </w:p>
    <w:p>
      <w:pPr>
        <w:pStyle w:val="Normal"/>
        <w:widowControl w:val="false"/>
        <w:jc w:val="center"/>
        <w:rPr>
          <w:rFonts w:ascii="Times New Roman" w:hAnsi="Times New Roman" w:cs="Times New Roman"/>
          <w:sz w:val="44"/>
        </w:rPr>
      </w:pPr>
      <w:r>
        <w:rPr>
          <w:rFonts w:cs="Times New Roman" w:ascii="Times New Roman" w:hAnsi="Times New Roman"/>
          <w:sz w:val="44"/>
        </w:rPr>
      </w:r>
    </w:p>
    <w:p>
      <w:pPr>
        <w:pStyle w:val="Normal"/>
        <w:widowControl w:val="false"/>
        <w:jc w:val="center"/>
        <w:rPr/>
      </w:pPr>
      <w:r>
        <w:rPr>
          <w:rFonts w:cs="Times New Roman" w:ascii="Times New Roman" w:hAnsi="Times New Roman"/>
          <w:i/>
        </w:rPr>
        <w:t>13</w:t>
      </w:r>
      <w:r>
        <w:rPr>
          <w:rFonts w:cs="Times New Roman" w:ascii="Times New Roman" w:hAnsi="Times New Roman"/>
          <w:i/>
        </w:rPr>
        <w:t>/0</w:t>
      </w:r>
      <w:r>
        <w:rPr>
          <w:rFonts w:cs="Times New Roman" w:ascii="Times New Roman" w:hAnsi="Times New Roman"/>
          <w:i/>
        </w:rPr>
        <w:t>3</w:t>
      </w:r>
      <w:r>
        <w:rPr>
          <w:rFonts w:cs="Times New Roman" w:ascii="Times New Roman" w:hAnsi="Times New Roman"/>
          <w:i/>
        </w:rPr>
        <w:t>/2020</w:t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WEEKLY STATUS REPORT</w:t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1416" w:hanging="1416"/>
        <w:rPr>
          <w:rFonts w:ascii="Times New Roman" w:hAnsi="Times New Roman" w:eastAsia="Times New Roman" w:cs="Times New Roman"/>
          <w:lang w:eastAsia="fr-FR"/>
        </w:rPr>
      </w:pPr>
      <w:r>
        <w:rPr>
          <w:rFonts w:cs="Times New Roman" w:ascii="Times New Roman" w:hAnsi="Times New Roman"/>
          <w:b/>
        </w:rPr>
        <w:t>De</w:t>
      </w:r>
      <w:r>
        <w:rPr>
          <w:rFonts w:cs="Times New Roman" w:ascii="Times New Roman" w:hAnsi="Times New Roman"/>
        </w:rPr>
        <w:t xml:space="preserve"> : </w:t>
        <w:tab/>
        <w:t>Joseph AKA BROU, Marwa ELATRACHE, Caroline MARTIN, Tharshika NAGARATNAM, Omar SECK</w:t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À</w:t>
      </w:r>
      <w:r>
        <w:rPr>
          <w:rFonts w:cs="Times New Roman" w:ascii="Times New Roman" w:hAnsi="Times New Roman"/>
        </w:rPr>
        <w:t xml:space="preserve"> : </w:t>
        <w:tab/>
        <w:tab/>
        <w:t>Faustine BOUSQUET, El hassan DAOUDI, Samy ZAROUR</w:t>
      </w:r>
    </w:p>
    <w:p>
      <w:pPr>
        <w:pStyle w:val="Normal"/>
        <w:widowControl w:val="false"/>
        <w:rPr/>
      </w:pPr>
      <w:r>
        <w:rPr>
          <w:rFonts w:cs="Times New Roman" w:ascii="Times New Roman" w:hAnsi="Times New Roman"/>
          <w:b/>
        </w:rPr>
        <w:t>Période</w:t>
      </w:r>
      <w:r>
        <w:rPr>
          <w:rFonts w:cs="Times New Roman" w:ascii="Times New Roman" w:hAnsi="Times New Roman"/>
        </w:rPr>
        <w:t xml:space="preserve"> : </w:t>
        <w:tab/>
        <w:t>0</w:t>
      </w:r>
      <w:r>
        <w:rPr>
          <w:rFonts w:cs="Times New Roman" w:ascii="Times New Roman" w:hAnsi="Times New Roman"/>
        </w:rPr>
        <w:t>2</w:t>
      </w:r>
      <w:r>
        <w:rPr>
          <w:rFonts w:cs="Times New Roman" w:ascii="Times New Roman" w:hAnsi="Times New Roman"/>
        </w:rPr>
        <w:t>/0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</w:rPr>
        <w:t>/2020 – 1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</w:rPr>
        <w:t>/0</w:t>
      </w: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</w:rPr>
        <w:t>/2020</w:t>
      </w:r>
    </w:p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Grilledutableau"/>
        <w:tblW w:w="90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56"/>
      </w:tblGrid>
      <w:tr>
        <w:trPr/>
        <w:tc>
          <w:tcPr>
            <w:tcW w:w="9056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Activités réalisées cette semaine</w:t>
            </w:r>
          </w:p>
        </w:tc>
      </w:tr>
      <w:tr>
        <w:trPr/>
        <w:tc>
          <w:tcPr>
            <w:tcW w:w="9056" w:type="dxa"/>
            <w:tcBorders/>
            <w:shd w:fill="auto" w:val="clea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597" w:hanging="360"/>
              <w:rPr/>
            </w:pPr>
            <w:r>
              <w:rPr>
                <w:rFonts w:cs="Times New Roman" w:ascii="Times New Roman" w:hAnsi="Times New Roman"/>
              </w:rPr>
              <w:t>Fin du nettoyages de données (mois de novembre 2019) → 16go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597" w:hanging="360"/>
              <w:rPr/>
            </w:pPr>
            <w:r>
              <w:rPr>
                <w:rFonts w:cs="Times New Roman" w:ascii="Times New Roman" w:hAnsi="Times New Roman"/>
              </w:rPr>
              <w:t xml:space="preserve">Fin de l’étape de features engineering 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ind w:left="597" w:hanging="360"/>
              <w:rPr/>
            </w:pPr>
            <w:r>
              <w:rPr>
                <w:rFonts w:cs="Times New Roman" w:ascii="Times New Roman" w:hAnsi="Times New Roman"/>
              </w:rPr>
              <w:t>Développement de quelques modèles (Scala, Python, R) 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left="2757" w:hanging="0"/>
              <w:rPr/>
            </w:pPr>
            <w:r>
              <w:rPr>
                <w:rFonts w:cs="Times New Roman" w:ascii="Times New Roman" w:hAnsi="Times New Roman"/>
              </w:rPr>
              <w:t>- Réduction des dimensions (suppressions de variables, SVD)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left="2757" w:hanging="0"/>
              <w:rPr/>
            </w:pPr>
            <w:r>
              <w:rPr>
                <w:rFonts w:cs="Times New Roman" w:ascii="Times New Roman" w:hAnsi="Times New Roman"/>
              </w:rPr>
              <w:t>- Over sampling (Smote)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left="2757" w:hanging="0"/>
              <w:rPr/>
            </w:pPr>
            <w:r>
              <w:rPr>
                <w:rFonts w:cs="Times New Roman" w:ascii="Times New Roman" w:hAnsi="Times New Roman"/>
              </w:rPr>
              <w:t>- Régression logistique, Linear SVM, Random Forrest, Boosting, Réseau neurones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left="2757" w:hanging="0"/>
              <w:rPr>
                <w:rFonts w:ascii="Times New Roman" w:hAnsi="Times New Roman" w:cs="Times New Roman"/>
              </w:rPr>
            </w:pPr>
            <w:r>
              <w:rPr/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left="2757" w:hanging="0"/>
              <w:rPr>
                <w:rFonts w:ascii="Times New Roman" w:hAnsi="Times New Roman" w:cs="Times New Roman"/>
              </w:rPr>
            </w:pPr>
            <w:r>
              <w:rPr/>
            </w:r>
          </w:p>
        </w:tc>
      </w:tr>
    </w:tbl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Grilledutableau"/>
        <w:tblW w:w="90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56"/>
      </w:tblGrid>
      <w:tr>
        <w:trPr/>
        <w:tc>
          <w:tcPr>
            <w:tcW w:w="9056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Objectif de la semaine prochaine</w:t>
            </w:r>
          </w:p>
        </w:tc>
      </w:tr>
      <w:tr>
        <w:trPr/>
        <w:tc>
          <w:tcPr>
            <w:tcW w:w="9056" w:type="dxa"/>
            <w:tcBorders/>
            <w:shd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cs="Times New Roman" w:ascii="Times New Roman" w:hAnsi="Times New Roman"/>
              </w:rPr>
              <w:t>Améliorer nos modèles respectifs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cs="Times New Roman" w:ascii="Times New Roman" w:hAnsi="Times New Roman"/>
              </w:rPr>
              <w:t>Dégager une méthode. (La plus pertinente d’entre celles développées)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Rencontre avec les experts le 03/02/2020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Grilledutableau"/>
        <w:tblW w:w="90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56"/>
      </w:tblGrid>
      <w:tr>
        <w:trPr/>
        <w:tc>
          <w:tcPr>
            <w:tcW w:w="9056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Points bloquants demandant une attention particulière des encadrants</w:t>
            </w:r>
          </w:p>
        </w:tc>
      </w:tr>
      <w:tr>
        <w:trPr/>
        <w:tc>
          <w:tcPr>
            <w:tcW w:w="9056" w:type="dxa"/>
            <w:tcBorders/>
            <w:shd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Manque de connaissance sur la pénalisation des faux positifs. (Il va falloir se documenter)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widowControl w:val="false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Grilledutableau"/>
        <w:tblW w:w="90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056"/>
      </w:tblGrid>
      <w:tr>
        <w:trPr/>
        <w:tc>
          <w:tcPr>
            <w:tcW w:w="9056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Remarques additionnelles </w:t>
            </w:r>
          </w:p>
        </w:tc>
      </w:tr>
      <w:tr>
        <w:trPr/>
        <w:tc>
          <w:tcPr>
            <w:tcW w:w="9056" w:type="dxa"/>
            <w:tcBorders/>
            <w:shd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rPr/>
            </w:pPr>
            <w:r>
              <w:rPr>
                <w:rFonts w:cs="Times New Roman" w:ascii="Times New Roman" w:hAnsi="Times New Roman"/>
              </w:rPr>
              <w:t xml:space="preserve">Nous </w:t>
            </w:r>
            <w:r>
              <w:rPr>
                <w:rFonts w:cs="Times New Roman" w:ascii="Times New Roman" w:hAnsi="Times New Roman"/>
              </w:rPr>
              <w:t>sommes désormais tous sur python ou R dans le cadre la recherche de modèle supervisés sur python et R</w:t>
            </w:r>
            <w:r>
              <w:rPr>
                <w:rFonts w:cs="Times New Roman" w:ascii="Times New Roman" w:hAnsi="Times New Roman"/>
              </w:rPr>
              <w:t xml:space="preserve">. </w:t>
            </w:r>
            <w:r>
              <w:rPr>
                <w:rFonts w:cs="Times New Roman" w:ascii="Times New Roman" w:hAnsi="Times New Roman"/>
              </w:rPr>
              <w:t>Utiliser Scala nous a permis de nous familiariser avec le langage. Cependant contrairement à python, Scala n’est pas optimisé pour la recherche de modèles. Scala s’oriente plus pour la prod. Ainsi, nous reviendrons vers scala lorsque nous aurons fixé une solution.</w:t>
            </w:r>
          </w:p>
          <w:p>
            <w:pPr>
              <w:pStyle w:val="ListParagraph"/>
              <w:widowControl w:val="false"/>
              <w:ind w:hanging="0"/>
              <w:rPr>
                <w:rFonts w:ascii="Times New Roman" w:hAnsi="Times New Roman" w:cs="Times New Roman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1" distT="0" distB="4445" distL="114300" distR="120650" simplePos="0" locked="0" layoutInCell="1" allowOverlap="1" relativeHeight="2">
          <wp:simplePos x="0" y="0"/>
          <wp:positionH relativeFrom="column">
            <wp:posOffset>46355</wp:posOffset>
          </wp:positionH>
          <wp:positionV relativeFrom="paragraph">
            <wp:posOffset>-239395</wp:posOffset>
          </wp:positionV>
          <wp:extent cx="857250" cy="630555"/>
          <wp:effectExtent l="0" t="0" r="0" b="0"/>
          <wp:wrapSquare wrapText="bothSides"/>
          <wp:docPr id="1" name="Image 1" descr="https://ufr6.www.univ-montp3.fr/sites/default/files/styles/thumbsbreakpoints_theme_upvm_mobile_1x/public/field/image/logo-master-miashs.png?itok=BxpxazGG&amp;timestamp=1518603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https://ufr6.www.univ-montp3.fr/sites/default/files/styles/thumbsbreakpoints_theme_upvm_mobile_1x/public/field/image/logo-master-miashs.png?itok=BxpxazGG&amp;timestamp=151860317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6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r-FR" w:eastAsia="" w:bidi="ta-LK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0315b9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0315b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eastAsia="Calibri" w:cs="Times New Roman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ascii="Times New Roman" w:hAnsi="Times New Roman" w:eastAsia="Calibri"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ascii="Times New Roman" w:hAnsi="Times New Roman"/>
      <w:sz w:val="20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ascii="Times New Roman" w:hAnsi="Times New Roman"/>
      <w:sz w:val="20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ascii="Times New Roman" w:hAnsi="Times New Roman"/>
      <w:sz w:val="20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425df"/>
    <w:pPr>
      <w:spacing w:before="0" w:after="0"/>
      <w:ind w:left="720" w:hanging="0"/>
      <w:contextualSpacing/>
    </w:pPr>
    <w:rPr/>
  </w:style>
  <w:style w:type="paragraph" w:styleId="Entte">
    <w:name w:val="Header"/>
    <w:basedOn w:val="Normal"/>
    <w:link w:val="En-tteCar"/>
    <w:uiPriority w:val="99"/>
    <w:unhideWhenUsed/>
    <w:rsid w:val="000315b9"/>
    <w:pPr>
      <w:tabs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0315b9"/>
    <w:pPr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3425d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LibreOffice/6.0.7.3$Linux_X86_64 LibreOffice_project/00m0$Build-3</Application>
  <Pages>1</Pages>
  <Words>211</Words>
  <Characters>1173</Characters>
  <CharactersWithSpaces>1358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2020-01-17T13:03:00Z</dcterms:created>
  <dc:creator>bringay@gmail.com</dc:creator>
  <dc:description/>
  <dc:language>fr-FR</dc:language>
  <cp:lastModifiedBy/>
  <dcterms:modified xsi:type="dcterms:W3CDTF">2020-03-13T18:56:25Z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