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318" w:rsidRPr="00C75318" w:rsidRDefault="00C75318" w:rsidP="00C75318">
      <w:pPr>
        <w:spacing w:before="240" w:after="0" w:line="936" w:lineRule="atLeast"/>
        <w:outlineLvl w:val="1"/>
        <w:rPr>
          <w:rFonts w:ascii="Segoe UI" w:eastAsia="Times New Roman" w:hAnsi="Segoe UI" w:cs="Segoe UI"/>
          <w:b/>
          <w:bCs/>
          <w:color w:val="2E2F5E"/>
          <w:sz w:val="36"/>
          <w:szCs w:val="36"/>
          <w:lang w:eastAsia="fr-FR"/>
        </w:rPr>
      </w:pPr>
      <w:r w:rsidRPr="00C75318">
        <w:rPr>
          <w:rFonts w:ascii="Segoe UI" w:eastAsia="Times New Roman" w:hAnsi="Segoe UI" w:cs="Segoe UI"/>
          <w:b/>
          <w:bCs/>
          <w:color w:val="2E2F5E"/>
          <w:sz w:val="36"/>
          <w:szCs w:val="36"/>
          <w:lang w:eastAsia="fr-FR"/>
        </w:rPr>
        <w:t>Président d’association : rôle, droits et pouvoirs</w:t>
      </w:r>
    </w:p>
    <w:p w:rsidR="00C75318" w:rsidRPr="00C75318" w:rsidRDefault="00C75318" w:rsidP="00C75318">
      <w:pPr>
        <w:spacing w:before="240" w:after="0" w:line="240" w:lineRule="auto"/>
        <w:outlineLvl w:val="2"/>
        <w:rPr>
          <w:rFonts w:ascii="Segoe UI" w:eastAsia="Times New Roman" w:hAnsi="Segoe UI" w:cs="Segoe UI"/>
          <w:b/>
          <w:bCs/>
          <w:color w:val="2E2F5E"/>
          <w:sz w:val="27"/>
          <w:szCs w:val="27"/>
          <w:lang w:eastAsia="fr-FR"/>
        </w:rPr>
      </w:pPr>
      <w:r w:rsidRPr="00C75318">
        <w:rPr>
          <w:rFonts w:ascii="Segoe UI" w:eastAsia="Times New Roman" w:hAnsi="Segoe UI" w:cs="Segoe UI"/>
          <w:b/>
          <w:bCs/>
          <w:color w:val="2E2F5E"/>
          <w:sz w:val="27"/>
          <w:szCs w:val="27"/>
          <w:lang w:eastAsia="fr-FR"/>
        </w:rPr>
        <w:t>Le rôle du Président de l’association</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Le rôle de président d’association est </w:t>
      </w:r>
      <w:hyperlink r:id="rId5" w:tgtFrame="_blank" w:history="1">
        <w:r w:rsidRPr="00C75318">
          <w:rPr>
            <w:rFonts w:ascii="Segoe UI" w:eastAsia="Times New Roman" w:hAnsi="Segoe UI" w:cs="Segoe UI"/>
            <w:b/>
            <w:bCs/>
            <w:color w:val="4C40CF"/>
            <w:sz w:val="24"/>
            <w:szCs w:val="24"/>
            <w:u w:val="single"/>
            <w:lang w:eastAsia="fr-FR"/>
          </w:rPr>
          <w:t>prévu par les statuts</w:t>
        </w:r>
      </w:hyperlink>
      <w:r w:rsidRPr="00C75318">
        <w:rPr>
          <w:rFonts w:ascii="Segoe UI" w:eastAsia="Times New Roman" w:hAnsi="Segoe UI" w:cs="Segoe UI"/>
          <w:color w:val="505870"/>
          <w:sz w:val="24"/>
          <w:szCs w:val="24"/>
          <w:lang w:eastAsia="fr-FR"/>
        </w:rPr>
        <w:t>. A noter qu’un règlement intérieur peut venir compléter son rôle et ses modalités.</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Dans le cas où les statuts seraient muets sur le rôle du président de l’association, c’est le Code du commerce, notamment les dispositions relatives aux pouvoirs du directeur général de société anonyme, qui s’applique à lui.</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En règle générale</w:t>
      </w:r>
      <w:r w:rsidRPr="00C75318">
        <w:rPr>
          <w:rFonts w:ascii="Segoe UI" w:eastAsia="Times New Roman" w:hAnsi="Segoe UI" w:cs="Segoe UI"/>
          <w:b/>
          <w:bCs/>
          <w:color w:val="505870"/>
          <w:sz w:val="24"/>
          <w:szCs w:val="24"/>
          <w:lang w:eastAsia="fr-FR"/>
        </w:rPr>
        <w:t>, il est la personne habilitée à représenter l’association dans tous les actes de la vie civile.</w:t>
      </w:r>
      <w:r w:rsidRPr="00C75318">
        <w:rPr>
          <w:rFonts w:ascii="Segoe UI" w:eastAsia="Times New Roman" w:hAnsi="Segoe UI" w:cs="Segoe UI"/>
          <w:color w:val="505870"/>
          <w:sz w:val="24"/>
          <w:szCs w:val="24"/>
          <w:lang w:eastAsia="fr-FR"/>
        </w:rPr>
        <w:t> À ce titre, il peut agir au nom et pour le compte de l’association tout en ayant un contrôle effectif et constant sur cette dernière. Ainsi, le président peut signer les contrats au nom de l’association : recrutement de personnel, achat, vente, location…</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La relation entre le président et l’association est encadrée par les dispositions du Code civil sur les mandats (articles 1984 à 2010).</w:t>
      </w:r>
    </w:p>
    <w:p w:rsidR="00C75318" w:rsidRPr="00C75318" w:rsidRDefault="00C75318" w:rsidP="00C75318">
      <w:pPr>
        <w:spacing w:before="240" w:after="0" w:line="240" w:lineRule="auto"/>
        <w:outlineLvl w:val="2"/>
        <w:rPr>
          <w:rFonts w:ascii="Segoe UI" w:eastAsia="Times New Roman" w:hAnsi="Segoe UI" w:cs="Segoe UI"/>
          <w:b/>
          <w:bCs/>
          <w:color w:val="2E2F5E"/>
          <w:sz w:val="27"/>
          <w:szCs w:val="27"/>
          <w:lang w:eastAsia="fr-FR"/>
        </w:rPr>
      </w:pPr>
      <w:r w:rsidRPr="00C75318">
        <w:rPr>
          <w:rFonts w:ascii="Segoe UI" w:eastAsia="Times New Roman" w:hAnsi="Segoe UI" w:cs="Segoe UI"/>
          <w:b/>
          <w:bCs/>
          <w:color w:val="2E2F5E"/>
          <w:sz w:val="27"/>
          <w:szCs w:val="27"/>
          <w:lang w:eastAsia="fr-FR"/>
        </w:rPr>
        <w:t>Les pouvoirs du Président</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Le président devra lancer certaines démarches lors de la création de l’association : ouverture d’un compte bancaire, signatures de contrats type bail de local.</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Pour autant, </w:t>
      </w:r>
      <w:r w:rsidRPr="00C75318">
        <w:rPr>
          <w:rFonts w:ascii="Segoe UI" w:eastAsia="Times New Roman" w:hAnsi="Segoe UI" w:cs="Segoe UI"/>
          <w:b/>
          <w:bCs/>
          <w:color w:val="505870"/>
          <w:sz w:val="24"/>
          <w:szCs w:val="24"/>
          <w:lang w:eastAsia="fr-FR"/>
        </w:rPr>
        <w:t>il n’a pas le pouvoir d’engager seul l’association</w:t>
      </w:r>
      <w:r w:rsidRPr="00C75318">
        <w:rPr>
          <w:rFonts w:ascii="Segoe UI" w:eastAsia="Times New Roman" w:hAnsi="Segoe UI" w:cs="Segoe UI"/>
          <w:color w:val="505870"/>
          <w:sz w:val="24"/>
          <w:szCs w:val="24"/>
          <w:lang w:eastAsia="fr-FR"/>
        </w:rPr>
        <w:t>. En effet, pour les actes importants, comme l’acte de disposition, il doit avoir l’accord </w:t>
      </w:r>
      <w:hyperlink r:id="rId6" w:tgtFrame="_blank" w:history="1">
        <w:r w:rsidRPr="00C75318">
          <w:rPr>
            <w:rFonts w:ascii="Segoe UI" w:eastAsia="Times New Roman" w:hAnsi="Segoe UI" w:cs="Segoe UI"/>
            <w:b/>
            <w:bCs/>
            <w:color w:val="4C40CF"/>
            <w:sz w:val="24"/>
            <w:szCs w:val="24"/>
            <w:u w:val="single"/>
            <w:lang w:eastAsia="fr-FR"/>
          </w:rPr>
          <w:t>du conseil d’administration</w:t>
        </w:r>
      </w:hyperlink>
      <w:r w:rsidRPr="00C75318">
        <w:rPr>
          <w:rFonts w:ascii="Segoe UI" w:eastAsia="Times New Roman" w:hAnsi="Segoe UI" w:cs="Segoe UI"/>
          <w:color w:val="505870"/>
          <w:sz w:val="24"/>
          <w:szCs w:val="24"/>
          <w:lang w:eastAsia="fr-FR"/>
        </w:rPr>
        <w:t> ou de </w:t>
      </w:r>
      <w:hyperlink r:id="rId7" w:tgtFrame="_blank" w:history="1">
        <w:r w:rsidRPr="00C75318">
          <w:rPr>
            <w:rFonts w:ascii="Segoe UI" w:eastAsia="Times New Roman" w:hAnsi="Segoe UI" w:cs="Segoe UI"/>
            <w:b/>
            <w:bCs/>
            <w:color w:val="4C40CF"/>
            <w:sz w:val="24"/>
            <w:szCs w:val="24"/>
            <w:u w:val="single"/>
            <w:lang w:eastAsia="fr-FR"/>
          </w:rPr>
          <w:t>l’assemblée générale</w:t>
        </w:r>
      </w:hyperlink>
      <w:r w:rsidRPr="00C75318">
        <w:rPr>
          <w:rFonts w:ascii="Segoe UI" w:eastAsia="Times New Roman" w:hAnsi="Segoe UI" w:cs="Segoe UI"/>
          <w:color w:val="505870"/>
          <w:sz w:val="24"/>
          <w:szCs w:val="24"/>
          <w:lang w:eastAsia="fr-FR"/>
        </w:rPr>
        <w:t>. C’est d’ailleurs pour cette raison que le président est le mandataire de l’association, et non son représentant légal, contrairement aux idées reçues.</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En effet, par principe, le président d’association tient ses pouvoirs des statuts. Selon la jurisprudence, le président d’association peut engager une action en justice au nom de l’association, si et seulement si les statuts le prévoient et si ce pouvoir n’est pas réservé à un autre organe (</w:t>
      </w:r>
      <w:proofErr w:type="spellStart"/>
      <w:r w:rsidRPr="00C75318">
        <w:rPr>
          <w:rFonts w:ascii="Segoe UI" w:eastAsia="Times New Roman" w:hAnsi="Segoe UI" w:cs="Segoe UI"/>
          <w:color w:val="505870"/>
          <w:sz w:val="24"/>
          <w:szCs w:val="24"/>
          <w:lang w:eastAsia="fr-FR"/>
        </w:rPr>
        <w:t>Civ</w:t>
      </w:r>
      <w:proofErr w:type="spellEnd"/>
      <w:r w:rsidRPr="00C75318">
        <w:rPr>
          <w:rFonts w:ascii="Segoe UI" w:eastAsia="Times New Roman" w:hAnsi="Segoe UI" w:cs="Segoe UI"/>
          <w:color w:val="505870"/>
          <w:sz w:val="24"/>
          <w:szCs w:val="24"/>
          <w:lang w:eastAsia="fr-FR"/>
        </w:rPr>
        <w:t>. 1</w:t>
      </w:r>
      <w:r w:rsidRPr="00C75318">
        <w:rPr>
          <w:rFonts w:ascii="Segoe UI" w:eastAsia="Times New Roman" w:hAnsi="Segoe UI" w:cs="Segoe UI"/>
          <w:color w:val="505870"/>
          <w:sz w:val="18"/>
          <w:szCs w:val="18"/>
          <w:vertAlign w:val="superscript"/>
          <w:lang w:eastAsia="fr-FR"/>
        </w:rPr>
        <w:t>re</w:t>
      </w:r>
      <w:r w:rsidRPr="00C75318">
        <w:rPr>
          <w:rFonts w:ascii="Segoe UI" w:eastAsia="Times New Roman" w:hAnsi="Segoe UI" w:cs="Segoe UI"/>
          <w:color w:val="505870"/>
          <w:sz w:val="24"/>
          <w:szCs w:val="24"/>
          <w:lang w:eastAsia="fr-FR"/>
        </w:rPr>
        <w:t>, 2 mars 1999, n° 97-15.007). En cas d’absence de clauses statutaires spécifiques, il ne peut représenter l’association vis-à-vis des tiers, ou engager une action en justice au nom de celle-ci (</w:t>
      </w:r>
      <w:proofErr w:type="spellStart"/>
      <w:r w:rsidRPr="00C75318">
        <w:rPr>
          <w:rFonts w:ascii="Segoe UI" w:eastAsia="Times New Roman" w:hAnsi="Segoe UI" w:cs="Segoe UI"/>
          <w:color w:val="505870"/>
          <w:sz w:val="24"/>
          <w:szCs w:val="24"/>
          <w:lang w:eastAsia="fr-FR"/>
        </w:rPr>
        <w:t>Civ</w:t>
      </w:r>
      <w:proofErr w:type="spellEnd"/>
      <w:r w:rsidRPr="00C75318">
        <w:rPr>
          <w:rFonts w:ascii="Segoe UI" w:eastAsia="Times New Roman" w:hAnsi="Segoe UI" w:cs="Segoe UI"/>
          <w:color w:val="505870"/>
          <w:sz w:val="24"/>
          <w:szCs w:val="24"/>
          <w:lang w:eastAsia="fr-FR"/>
        </w:rPr>
        <w:t>. 1</w:t>
      </w:r>
      <w:r w:rsidRPr="00C75318">
        <w:rPr>
          <w:rFonts w:ascii="Segoe UI" w:eastAsia="Times New Roman" w:hAnsi="Segoe UI" w:cs="Segoe UI"/>
          <w:color w:val="505870"/>
          <w:sz w:val="18"/>
          <w:szCs w:val="18"/>
          <w:vertAlign w:val="superscript"/>
          <w:lang w:eastAsia="fr-FR"/>
        </w:rPr>
        <w:t>re</w:t>
      </w:r>
      <w:r w:rsidRPr="00C75318">
        <w:rPr>
          <w:rFonts w:ascii="Segoe UI" w:eastAsia="Times New Roman" w:hAnsi="Segoe UI" w:cs="Segoe UI"/>
          <w:color w:val="505870"/>
          <w:sz w:val="24"/>
          <w:szCs w:val="24"/>
          <w:lang w:eastAsia="fr-FR"/>
        </w:rPr>
        <w:t>, 19 nov. 2002, n° 00-18.947).</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Ainsi, les pouvoirs du président doivent être clairement définis par les statuts. Cette obligation permet de protéger l’association et d’éviter les éventuels abus de pouvoir et les fautes de gestion. </w:t>
      </w:r>
      <w:r w:rsidRPr="00C75318">
        <w:rPr>
          <w:rFonts w:ascii="Segoe UI" w:eastAsia="Times New Roman" w:hAnsi="Segoe UI" w:cs="Segoe UI"/>
          <w:b/>
          <w:bCs/>
          <w:color w:val="505870"/>
          <w:sz w:val="24"/>
          <w:szCs w:val="24"/>
          <w:lang w:eastAsia="fr-FR"/>
        </w:rPr>
        <w:t>En effet, le président d’une association ne peut agir que dans le cadre de ses fonctions, et dans la limite des pouvoirs qui lui ont été attribués.</w:t>
      </w:r>
    </w:p>
    <w:p w:rsidR="00C75318" w:rsidRPr="00C75318" w:rsidRDefault="00C75318" w:rsidP="00C75318">
      <w:pPr>
        <w:spacing w:before="240" w:after="0" w:line="936" w:lineRule="atLeast"/>
        <w:outlineLvl w:val="1"/>
        <w:rPr>
          <w:rFonts w:ascii="Segoe UI" w:eastAsia="Times New Roman" w:hAnsi="Segoe UI" w:cs="Segoe UI"/>
          <w:b/>
          <w:bCs/>
          <w:color w:val="2E2F5E"/>
          <w:sz w:val="36"/>
          <w:szCs w:val="36"/>
          <w:lang w:eastAsia="fr-FR"/>
        </w:rPr>
      </w:pPr>
      <w:r w:rsidRPr="00C75318">
        <w:rPr>
          <w:rFonts w:ascii="Segoe UI" w:eastAsia="Times New Roman" w:hAnsi="Segoe UI" w:cs="Segoe UI"/>
          <w:b/>
          <w:bCs/>
          <w:color w:val="2E2F5E"/>
          <w:sz w:val="36"/>
          <w:szCs w:val="36"/>
          <w:lang w:eastAsia="fr-FR"/>
        </w:rPr>
        <w:lastRenderedPageBreak/>
        <w:t>Les missions du président</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En tant que mandataire de l’association, le président s’occupe de plusieurs missions. En effet, il :</w:t>
      </w:r>
    </w:p>
    <w:p w:rsidR="00C75318" w:rsidRPr="00C75318" w:rsidRDefault="00C75318" w:rsidP="00C75318">
      <w:pPr>
        <w:numPr>
          <w:ilvl w:val="0"/>
          <w:numId w:val="1"/>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b/>
          <w:bCs/>
          <w:color w:val="505870"/>
          <w:sz w:val="24"/>
          <w:szCs w:val="24"/>
          <w:lang w:eastAsia="fr-FR"/>
        </w:rPr>
        <w:t>Représente l’association devant ses partenaires ou les tribunaux</w:t>
      </w:r>
      <w:r w:rsidRPr="00C75318">
        <w:rPr>
          <w:rFonts w:ascii="Segoe UI" w:eastAsia="Times New Roman" w:hAnsi="Segoe UI" w:cs="Segoe UI"/>
          <w:color w:val="505870"/>
          <w:sz w:val="24"/>
          <w:szCs w:val="24"/>
          <w:lang w:eastAsia="fr-FR"/>
        </w:rPr>
        <w:t> ;</w:t>
      </w:r>
    </w:p>
    <w:p w:rsidR="00C75318" w:rsidRPr="00C75318" w:rsidRDefault="00C75318" w:rsidP="00C75318">
      <w:pPr>
        <w:numPr>
          <w:ilvl w:val="0"/>
          <w:numId w:val="1"/>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b/>
          <w:bCs/>
          <w:color w:val="505870"/>
          <w:sz w:val="24"/>
          <w:szCs w:val="24"/>
          <w:lang w:eastAsia="fr-FR"/>
        </w:rPr>
        <w:t>Agit en justice</w:t>
      </w:r>
      <w:r w:rsidRPr="00C75318">
        <w:rPr>
          <w:rFonts w:ascii="Segoe UI" w:eastAsia="Times New Roman" w:hAnsi="Segoe UI" w:cs="Segoe UI"/>
          <w:color w:val="505870"/>
          <w:sz w:val="24"/>
          <w:szCs w:val="24"/>
          <w:lang w:eastAsia="fr-FR"/>
        </w:rPr>
        <w:t> pour défendre les intérêts de l’association ;</w:t>
      </w:r>
    </w:p>
    <w:p w:rsidR="00C75318" w:rsidRPr="00C75318" w:rsidRDefault="00C75318" w:rsidP="00C75318">
      <w:pPr>
        <w:numPr>
          <w:ilvl w:val="0"/>
          <w:numId w:val="1"/>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b/>
          <w:bCs/>
          <w:color w:val="505870"/>
          <w:sz w:val="24"/>
          <w:szCs w:val="24"/>
          <w:lang w:eastAsia="fr-FR"/>
        </w:rPr>
        <w:t>Communique au nom de l’association</w:t>
      </w:r>
      <w:r w:rsidRPr="00C75318">
        <w:rPr>
          <w:rFonts w:ascii="Segoe UI" w:eastAsia="Times New Roman" w:hAnsi="Segoe UI" w:cs="Segoe UI"/>
          <w:color w:val="505870"/>
          <w:sz w:val="24"/>
          <w:szCs w:val="24"/>
          <w:lang w:eastAsia="fr-FR"/>
        </w:rPr>
        <w:t> dans la presse, les médias, et avec les adhérents ;</w:t>
      </w:r>
    </w:p>
    <w:p w:rsidR="00C75318" w:rsidRPr="00C75318" w:rsidRDefault="00C75318" w:rsidP="00C75318">
      <w:pPr>
        <w:numPr>
          <w:ilvl w:val="0"/>
          <w:numId w:val="1"/>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b/>
          <w:bCs/>
          <w:color w:val="505870"/>
          <w:sz w:val="24"/>
          <w:szCs w:val="24"/>
          <w:lang w:eastAsia="fr-FR"/>
        </w:rPr>
        <w:t>Assure la tenue des réunion</w:t>
      </w:r>
      <w:r w:rsidRPr="00C75318">
        <w:rPr>
          <w:rFonts w:ascii="Segoe UI" w:eastAsia="Times New Roman" w:hAnsi="Segoe UI" w:cs="Segoe UI"/>
          <w:color w:val="505870"/>
          <w:sz w:val="24"/>
          <w:szCs w:val="24"/>
          <w:lang w:eastAsia="fr-FR"/>
        </w:rPr>
        <w:t>s et anime les débats ;</w:t>
      </w:r>
    </w:p>
    <w:p w:rsidR="00C75318" w:rsidRPr="00C75318" w:rsidRDefault="00C75318" w:rsidP="00C75318">
      <w:pPr>
        <w:numPr>
          <w:ilvl w:val="0"/>
          <w:numId w:val="1"/>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Motive les bénévoles lors des actions menées par l’association ;</w:t>
      </w:r>
    </w:p>
    <w:p w:rsidR="00C75318" w:rsidRPr="00C75318" w:rsidRDefault="00C75318" w:rsidP="00C75318">
      <w:pPr>
        <w:numPr>
          <w:ilvl w:val="0"/>
          <w:numId w:val="1"/>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b/>
          <w:bCs/>
          <w:color w:val="505870"/>
          <w:sz w:val="24"/>
          <w:szCs w:val="24"/>
          <w:lang w:eastAsia="fr-FR"/>
        </w:rPr>
        <w:t>Recherche ses financements </w:t>
      </w:r>
      <w:r w:rsidRPr="00C75318">
        <w:rPr>
          <w:rFonts w:ascii="Segoe UI" w:eastAsia="Times New Roman" w:hAnsi="Segoe UI" w:cs="Segoe UI"/>
          <w:color w:val="505870"/>
          <w:sz w:val="24"/>
          <w:szCs w:val="24"/>
          <w:lang w:eastAsia="fr-FR"/>
        </w:rPr>
        <w:t>pour réaliser les objectifs de l’association ;</w:t>
      </w:r>
    </w:p>
    <w:p w:rsidR="00C75318" w:rsidRPr="00C75318" w:rsidRDefault="00C75318" w:rsidP="00C75318">
      <w:pPr>
        <w:numPr>
          <w:ilvl w:val="0"/>
          <w:numId w:val="1"/>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Veille à l</w:t>
      </w:r>
      <w:r w:rsidRPr="00C75318">
        <w:rPr>
          <w:rFonts w:ascii="Segoe UI" w:eastAsia="Times New Roman" w:hAnsi="Segoe UI" w:cs="Segoe UI"/>
          <w:b/>
          <w:bCs/>
          <w:color w:val="505870"/>
          <w:sz w:val="24"/>
          <w:szCs w:val="24"/>
          <w:lang w:eastAsia="fr-FR"/>
        </w:rPr>
        <w:t>’application des décisions prises en conseil d’administration</w:t>
      </w:r>
      <w:r w:rsidRPr="00C75318">
        <w:rPr>
          <w:rFonts w:ascii="Segoe UI" w:eastAsia="Times New Roman" w:hAnsi="Segoe UI" w:cs="Segoe UI"/>
          <w:color w:val="505870"/>
          <w:sz w:val="24"/>
          <w:szCs w:val="24"/>
          <w:lang w:eastAsia="fr-FR"/>
        </w:rPr>
        <w:t> ou en assemblée générale ;</w:t>
      </w:r>
    </w:p>
    <w:p w:rsidR="00C75318" w:rsidRPr="00C75318" w:rsidRDefault="00C75318" w:rsidP="00C75318">
      <w:pPr>
        <w:numPr>
          <w:ilvl w:val="0"/>
          <w:numId w:val="1"/>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Veille à la </w:t>
      </w:r>
      <w:r w:rsidRPr="00C75318">
        <w:rPr>
          <w:rFonts w:ascii="Segoe UI" w:eastAsia="Times New Roman" w:hAnsi="Segoe UI" w:cs="Segoe UI"/>
          <w:b/>
          <w:bCs/>
          <w:color w:val="505870"/>
          <w:sz w:val="24"/>
          <w:szCs w:val="24"/>
          <w:lang w:eastAsia="fr-FR"/>
        </w:rPr>
        <w:t>bonne marche de l’association </w:t>
      </w:r>
      <w:r w:rsidRPr="00C75318">
        <w:rPr>
          <w:rFonts w:ascii="Segoe UI" w:eastAsia="Times New Roman" w:hAnsi="Segoe UI" w:cs="Segoe UI"/>
          <w:color w:val="505870"/>
          <w:sz w:val="24"/>
          <w:szCs w:val="24"/>
          <w:lang w:eastAsia="fr-FR"/>
        </w:rPr>
        <w:t>: administration, moyens logistiques, moyens humains, gestion de l’équipe.</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Dans le cadre de ses nombreuses missions, le président de l’association doit avoir certaines qualités et compétences :</w:t>
      </w:r>
    </w:p>
    <w:p w:rsidR="00C75318" w:rsidRPr="00C75318" w:rsidRDefault="00C75318" w:rsidP="00C75318">
      <w:pPr>
        <w:numPr>
          <w:ilvl w:val="0"/>
          <w:numId w:val="2"/>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Polyvalent : une forte connaissance dans plusieurs domaines ;</w:t>
      </w:r>
    </w:p>
    <w:p w:rsidR="00C75318" w:rsidRPr="00C75318" w:rsidRDefault="00C75318" w:rsidP="00C75318">
      <w:pPr>
        <w:numPr>
          <w:ilvl w:val="0"/>
          <w:numId w:val="2"/>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Charismatique ;</w:t>
      </w:r>
    </w:p>
    <w:p w:rsidR="00C75318" w:rsidRPr="00C75318" w:rsidRDefault="00C75318" w:rsidP="00C75318">
      <w:pPr>
        <w:numPr>
          <w:ilvl w:val="0"/>
          <w:numId w:val="2"/>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Volontaire ;</w:t>
      </w:r>
    </w:p>
    <w:p w:rsidR="00C75318" w:rsidRPr="00C75318" w:rsidRDefault="00C75318" w:rsidP="00C75318">
      <w:pPr>
        <w:numPr>
          <w:ilvl w:val="0"/>
          <w:numId w:val="2"/>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Entreprenant ;</w:t>
      </w:r>
    </w:p>
    <w:p w:rsidR="00C75318" w:rsidRPr="00C75318" w:rsidRDefault="00C75318" w:rsidP="00C75318">
      <w:pPr>
        <w:numPr>
          <w:ilvl w:val="0"/>
          <w:numId w:val="2"/>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Conciliant.</w:t>
      </w:r>
    </w:p>
    <w:p w:rsidR="00C75318" w:rsidRPr="00C75318" w:rsidRDefault="00C75318" w:rsidP="00C75318">
      <w:pPr>
        <w:spacing w:before="240" w:after="0" w:line="936" w:lineRule="atLeast"/>
        <w:outlineLvl w:val="1"/>
        <w:rPr>
          <w:rFonts w:ascii="Segoe UI" w:eastAsia="Times New Roman" w:hAnsi="Segoe UI" w:cs="Segoe UI"/>
          <w:b/>
          <w:bCs/>
          <w:color w:val="2E2F5E"/>
          <w:sz w:val="36"/>
          <w:szCs w:val="36"/>
          <w:lang w:eastAsia="fr-FR"/>
        </w:rPr>
      </w:pPr>
      <w:r w:rsidRPr="00C75318">
        <w:rPr>
          <w:rFonts w:ascii="Segoe UI" w:eastAsia="Times New Roman" w:hAnsi="Segoe UI" w:cs="Segoe UI"/>
          <w:b/>
          <w:bCs/>
          <w:color w:val="2E2F5E"/>
          <w:sz w:val="36"/>
          <w:szCs w:val="36"/>
          <w:lang w:eastAsia="fr-FR"/>
        </w:rPr>
        <w:t>Quid des obligations du président d’association</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Indépendamment de la taille de l’association, son président a l’obligation de respecter la loi du 1er juillet 1901 relative au contrat d’association et le décret du 16 août 1901 pris pour exécution de la loi.</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Dans les faits, le président a l’obligation entre autres de :</w:t>
      </w:r>
    </w:p>
    <w:p w:rsidR="00C75318" w:rsidRPr="00C75318" w:rsidRDefault="00C75318" w:rsidP="00C75318">
      <w:pPr>
        <w:numPr>
          <w:ilvl w:val="0"/>
          <w:numId w:val="3"/>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Rendre publique l’association dans les délais de 1 mois après sa déclaration auprès de la préfecture au moyen d’une insertion dans le journal officiel ;</w:t>
      </w:r>
    </w:p>
    <w:p w:rsidR="00C75318" w:rsidRPr="00C75318" w:rsidRDefault="00C75318" w:rsidP="00C75318">
      <w:pPr>
        <w:numPr>
          <w:ilvl w:val="0"/>
          <w:numId w:val="3"/>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Déclarer à la préfecture dans les délais impartis tout changement qui intervient dans la vie de l’association : changement des personnes chargées de l’administration, transfert du siège social, nouveaux établissements fondés… ;</w:t>
      </w:r>
    </w:p>
    <w:p w:rsidR="00C75318" w:rsidRPr="00C75318" w:rsidRDefault="00C75318" w:rsidP="00C75318">
      <w:pPr>
        <w:numPr>
          <w:ilvl w:val="0"/>
          <w:numId w:val="3"/>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Déclarer à la préfecture dans un délai de 3 mois les nouvelles associations adhérentes s’il s’agit d’union d’associations ;</w:t>
      </w:r>
    </w:p>
    <w:p w:rsidR="00C75318" w:rsidRPr="00C75318" w:rsidRDefault="00C75318" w:rsidP="00C75318">
      <w:pPr>
        <w:numPr>
          <w:ilvl w:val="0"/>
          <w:numId w:val="3"/>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Fixer les projets de fusion, scission ou d’apport partiel au moins 2 mois avant la date des délibérations ;</w:t>
      </w:r>
    </w:p>
    <w:p w:rsidR="00C75318" w:rsidRPr="00C75318" w:rsidRDefault="00C75318" w:rsidP="00C75318">
      <w:pPr>
        <w:numPr>
          <w:ilvl w:val="0"/>
          <w:numId w:val="3"/>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Publier dans le journal officiel les projets de scission, fusion ou d’apport partiel ;</w:t>
      </w:r>
    </w:p>
    <w:p w:rsidR="00C75318" w:rsidRPr="00C75318" w:rsidRDefault="00C75318" w:rsidP="00C75318">
      <w:pPr>
        <w:numPr>
          <w:ilvl w:val="0"/>
          <w:numId w:val="3"/>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lastRenderedPageBreak/>
        <w:t>Mettre à la disposition des membres de l’association — au moins 1 mois avant la date des délibérations – les documents relatifs à un projet de scission, fusion ou d’apport partiel.</w:t>
      </w:r>
    </w:p>
    <w:p w:rsidR="00C75318" w:rsidRPr="00C75318" w:rsidRDefault="00C75318" w:rsidP="00C75318">
      <w:pPr>
        <w:spacing w:before="240" w:after="0" w:line="936" w:lineRule="atLeast"/>
        <w:outlineLvl w:val="1"/>
        <w:rPr>
          <w:rFonts w:ascii="Segoe UI" w:eastAsia="Times New Roman" w:hAnsi="Segoe UI" w:cs="Segoe UI"/>
          <w:b/>
          <w:bCs/>
          <w:color w:val="2E2F5E"/>
          <w:sz w:val="36"/>
          <w:szCs w:val="36"/>
          <w:lang w:eastAsia="fr-FR"/>
        </w:rPr>
      </w:pPr>
      <w:r w:rsidRPr="00C75318">
        <w:rPr>
          <w:rFonts w:ascii="Segoe UI" w:eastAsia="Times New Roman" w:hAnsi="Segoe UI" w:cs="Segoe UI"/>
          <w:b/>
          <w:bCs/>
          <w:color w:val="2E2F5E"/>
          <w:sz w:val="36"/>
          <w:szCs w:val="36"/>
          <w:lang w:eastAsia="fr-FR"/>
        </w:rPr>
        <w:t>Président d’association : quelles sont ses responsabilités ?</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En cas de fautes détachables de ses fonctions, le président d’association engage sa responsabilité personnelle : responsabilité civile, responsabilité pénale ou responsabilité financière selon la nature de l’infraction.</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De ce fait, il lui appartient d’apporter toute la diligence et la vigilance nécessaires à la gestion des affaires de l’association, et ce dans le strict respect des règles légales.</w:t>
      </w:r>
    </w:p>
    <w:p w:rsidR="00C75318" w:rsidRPr="00C75318" w:rsidRDefault="00C75318" w:rsidP="00C75318">
      <w:pPr>
        <w:spacing w:before="240" w:after="0" w:line="240" w:lineRule="auto"/>
        <w:outlineLvl w:val="2"/>
        <w:rPr>
          <w:rFonts w:ascii="Segoe UI" w:eastAsia="Times New Roman" w:hAnsi="Segoe UI" w:cs="Segoe UI"/>
          <w:b/>
          <w:bCs/>
          <w:color w:val="2E2F5E"/>
          <w:sz w:val="27"/>
          <w:szCs w:val="27"/>
          <w:lang w:eastAsia="fr-FR"/>
        </w:rPr>
      </w:pPr>
      <w:r w:rsidRPr="00C75318">
        <w:rPr>
          <w:rFonts w:ascii="Segoe UI" w:eastAsia="Times New Roman" w:hAnsi="Segoe UI" w:cs="Segoe UI"/>
          <w:b/>
          <w:bCs/>
          <w:color w:val="2E2F5E"/>
          <w:sz w:val="27"/>
          <w:szCs w:val="27"/>
          <w:lang w:eastAsia="fr-FR"/>
        </w:rPr>
        <w:t>Responsabilité civile</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En règle générale, </w:t>
      </w:r>
      <w:r w:rsidRPr="00C75318">
        <w:rPr>
          <w:rFonts w:ascii="Segoe UI" w:eastAsia="Times New Roman" w:hAnsi="Segoe UI" w:cs="Segoe UI"/>
          <w:b/>
          <w:bCs/>
          <w:color w:val="505870"/>
          <w:sz w:val="24"/>
          <w:szCs w:val="24"/>
          <w:lang w:eastAsia="fr-FR"/>
        </w:rPr>
        <w:t>tout délit contractuel ou délictuel commis par le président d’association et causant des dommages à des membres de la structure ou à des tiers, doit être réparé par l’association </w:t>
      </w:r>
      <w:r w:rsidRPr="00C75318">
        <w:rPr>
          <w:rFonts w:ascii="Segoe UI" w:eastAsia="Times New Roman" w:hAnsi="Segoe UI" w:cs="Segoe UI"/>
          <w:color w:val="505870"/>
          <w:sz w:val="24"/>
          <w:szCs w:val="24"/>
          <w:lang w:eastAsia="fr-FR"/>
        </w:rPr>
        <w:t>elle-même si demande en est faite. En effet, le président est considéré comme un mandataire de l’association et n’est donc pas personnellement responsable.</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Toutefois, sur le plan civil, la responsabilité personnelle du président est engagée dans les cas suivants :</w:t>
      </w:r>
    </w:p>
    <w:p w:rsidR="00C75318" w:rsidRPr="00C75318" w:rsidRDefault="00C75318" w:rsidP="00C75318">
      <w:pPr>
        <w:numPr>
          <w:ilvl w:val="0"/>
          <w:numId w:val="4"/>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Faute personnelle du dirigeant en dehors de ses fonctions ;</w:t>
      </w:r>
    </w:p>
    <w:p w:rsidR="00C75318" w:rsidRPr="00C75318" w:rsidRDefault="00C75318" w:rsidP="00C75318">
      <w:pPr>
        <w:numPr>
          <w:ilvl w:val="0"/>
          <w:numId w:val="4"/>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Acte accompli en dehors des limites de l’objet de l’association ;</w:t>
      </w:r>
    </w:p>
    <w:p w:rsidR="00C75318" w:rsidRPr="00C75318" w:rsidRDefault="00C75318" w:rsidP="00C75318">
      <w:pPr>
        <w:numPr>
          <w:ilvl w:val="0"/>
          <w:numId w:val="4"/>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Dommage financier pour l’association ;</w:t>
      </w:r>
    </w:p>
    <w:p w:rsidR="00C75318" w:rsidRPr="00C75318" w:rsidRDefault="00C75318" w:rsidP="00C75318">
      <w:pPr>
        <w:numPr>
          <w:ilvl w:val="0"/>
          <w:numId w:val="4"/>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Lien de causalité entre la faute reprochée et le préjudice invoqué.</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À noter que la responsabilité civile du président est de nature contractuelle. De ce fait, elle peut être couverte par une assurance responsabilité civile.</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En application de l’article 1992 du Code civil, le président d’association bénévole engage sa responsabilité personnelle dans une moindre mesure en cas de faute de gestion.</w:t>
      </w:r>
    </w:p>
    <w:p w:rsidR="00C75318" w:rsidRPr="00C75318" w:rsidRDefault="00C75318" w:rsidP="00C75318">
      <w:pPr>
        <w:spacing w:before="240" w:after="0" w:line="240" w:lineRule="auto"/>
        <w:outlineLvl w:val="2"/>
        <w:rPr>
          <w:rFonts w:ascii="Segoe UI" w:eastAsia="Times New Roman" w:hAnsi="Segoe UI" w:cs="Segoe UI"/>
          <w:b/>
          <w:bCs/>
          <w:color w:val="2E2F5E"/>
          <w:sz w:val="27"/>
          <w:szCs w:val="27"/>
          <w:lang w:eastAsia="fr-FR"/>
        </w:rPr>
      </w:pPr>
      <w:r w:rsidRPr="00C75318">
        <w:rPr>
          <w:rFonts w:ascii="Segoe UI" w:eastAsia="Times New Roman" w:hAnsi="Segoe UI" w:cs="Segoe UI"/>
          <w:b/>
          <w:bCs/>
          <w:color w:val="2E2F5E"/>
          <w:sz w:val="27"/>
          <w:szCs w:val="27"/>
          <w:lang w:eastAsia="fr-FR"/>
        </w:rPr>
        <w:t>Responsabilité pénale</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Le président engage sa responsabilité pénale s’il commet les fautes suivantes :</w:t>
      </w:r>
    </w:p>
    <w:p w:rsidR="00C75318" w:rsidRPr="00C75318" w:rsidRDefault="00C75318" w:rsidP="00C75318">
      <w:pPr>
        <w:numPr>
          <w:ilvl w:val="0"/>
          <w:numId w:val="5"/>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b/>
          <w:bCs/>
          <w:color w:val="505870"/>
          <w:sz w:val="24"/>
          <w:szCs w:val="24"/>
          <w:lang w:eastAsia="fr-FR"/>
        </w:rPr>
        <w:t>Non-respect des dispositions légales ou statutaires</w:t>
      </w:r>
      <w:r w:rsidRPr="00C75318">
        <w:rPr>
          <w:rFonts w:ascii="Segoe UI" w:eastAsia="Times New Roman" w:hAnsi="Segoe UI" w:cs="Segoe UI"/>
          <w:color w:val="505870"/>
          <w:sz w:val="24"/>
          <w:szCs w:val="24"/>
          <w:lang w:eastAsia="fr-FR"/>
        </w:rPr>
        <w:t xml:space="preserve"> : absence de déclaration des comptes annuels, du changement de dirigeant, non-respect des dispositions applicables aux règles d’hygiène et de sécurité ou aux législations du travail (embauche, salaire, durée du travail…) et de la sécurité sociale (paiement des </w:t>
      </w:r>
      <w:r w:rsidRPr="00C75318">
        <w:rPr>
          <w:rFonts w:ascii="Segoe UI" w:eastAsia="Times New Roman" w:hAnsi="Segoe UI" w:cs="Segoe UI"/>
          <w:color w:val="505870"/>
          <w:sz w:val="24"/>
          <w:szCs w:val="24"/>
          <w:lang w:eastAsia="fr-FR"/>
        </w:rPr>
        <w:lastRenderedPageBreak/>
        <w:t>cotisations sociales, déclarations sociales obligatoires, etc.), fraude fiscale (Code pénal, art. L. 121-2 et article L. 267 du Livre des procédures fiscales) :</w:t>
      </w:r>
    </w:p>
    <w:p w:rsidR="00C75318" w:rsidRPr="00C75318" w:rsidRDefault="00C75318" w:rsidP="00C75318">
      <w:pPr>
        <w:numPr>
          <w:ilvl w:val="0"/>
          <w:numId w:val="5"/>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b/>
          <w:bCs/>
          <w:color w:val="505870"/>
          <w:sz w:val="24"/>
          <w:szCs w:val="24"/>
          <w:lang w:eastAsia="fr-FR"/>
        </w:rPr>
        <w:t>Publicité mensongère, escroquerie</w:t>
      </w:r>
      <w:r w:rsidRPr="00C75318">
        <w:rPr>
          <w:rFonts w:ascii="Segoe UI" w:eastAsia="Times New Roman" w:hAnsi="Segoe UI" w:cs="Segoe UI"/>
          <w:color w:val="505870"/>
          <w:sz w:val="24"/>
          <w:szCs w:val="24"/>
          <w:lang w:eastAsia="fr-FR"/>
        </w:rPr>
        <w:t>…</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 xml:space="preserve">À noter que le juge dispose d’un large pouvoir d’appréciation de la faute commise. Néanmoins, le président a la possibilité de désengager sa responsabilité s’il a délégué ses pouvoirs. Mais attention, il doit fournir la preuve que la personne déléguée </w:t>
      </w:r>
      <w:proofErr w:type="spellStart"/>
      <w:r w:rsidRPr="00C75318">
        <w:rPr>
          <w:rFonts w:ascii="Segoe UI" w:eastAsia="Times New Roman" w:hAnsi="Segoe UI" w:cs="Segoe UI"/>
          <w:color w:val="505870"/>
          <w:sz w:val="24"/>
          <w:szCs w:val="24"/>
          <w:lang w:eastAsia="fr-FR"/>
        </w:rPr>
        <w:t>a</w:t>
      </w:r>
      <w:proofErr w:type="spellEnd"/>
      <w:r w:rsidRPr="00C75318">
        <w:rPr>
          <w:rFonts w:ascii="Segoe UI" w:eastAsia="Times New Roman" w:hAnsi="Segoe UI" w:cs="Segoe UI"/>
          <w:color w:val="505870"/>
          <w:sz w:val="24"/>
          <w:szCs w:val="24"/>
          <w:lang w:eastAsia="fr-FR"/>
        </w:rPr>
        <w:t> la compétence, l’autorité et les moyens nécessaires pour exécuter ces actes.</w:t>
      </w:r>
    </w:p>
    <w:p w:rsidR="00C75318" w:rsidRPr="00C75318" w:rsidRDefault="00C75318" w:rsidP="00C75318">
      <w:pPr>
        <w:spacing w:before="240" w:after="0" w:line="240" w:lineRule="auto"/>
        <w:outlineLvl w:val="2"/>
        <w:rPr>
          <w:rFonts w:ascii="Segoe UI" w:eastAsia="Times New Roman" w:hAnsi="Segoe UI" w:cs="Segoe UI"/>
          <w:b/>
          <w:bCs/>
          <w:color w:val="2E2F5E"/>
          <w:sz w:val="27"/>
          <w:szCs w:val="27"/>
          <w:lang w:eastAsia="fr-FR"/>
        </w:rPr>
      </w:pPr>
      <w:r w:rsidRPr="00C75318">
        <w:rPr>
          <w:rFonts w:ascii="Segoe UI" w:eastAsia="Times New Roman" w:hAnsi="Segoe UI" w:cs="Segoe UI"/>
          <w:b/>
          <w:bCs/>
          <w:color w:val="2E2F5E"/>
          <w:sz w:val="27"/>
          <w:szCs w:val="27"/>
          <w:lang w:eastAsia="fr-FR"/>
        </w:rPr>
        <w:t>Responsabilité financière</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En principe</w:t>
      </w:r>
      <w:r w:rsidRPr="00C75318">
        <w:rPr>
          <w:rFonts w:ascii="Segoe UI" w:eastAsia="Times New Roman" w:hAnsi="Segoe UI" w:cs="Segoe UI"/>
          <w:b/>
          <w:bCs/>
          <w:color w:val="505870"/>
          <w:sz w:val="24"/>
          <w:szCs w:val="24"/>
          <w:lang w:eastAsia="fr-FR"/>
        </w:rPr>
        <w:t>, le président n’est pas tenu des dettes de l’association, sauf </w:t>
      </w:r>
      <w:r w:rsidRPr="00C75318">
        <w:rPr>
          <w:rFonts w:ascii="Segoe UI" w:eastAsia="Times New Roman" w:hAnsi="Segoe UI" w:cs="Segoe UI"/>
          <w:color w:val="505870"/>
          <w:sz w:val="24"/>
          <w:szCs w:val="24"/>
          <w:lang w:eastAsia="fr-FR"/>
        </w:rPr>
        <w:t>cas exceptionnel :</w:t>
      </w:r>
    </w:p>
    <w:p w:rsidR="00C75318" w:rsidRPr="00C75318" w:rsidRDefault="00C75318" w:rsidP="00C75318">
      <w:pPr>
        <w:numPr>
          <w:ilvl w:val="0"/>
          <w:numId w:val="6"/>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Il a </w:t>
      </w:r>
      <w:r w:rsidRPr="00C75318">
        <w:rPr>
          <w:rFonts w:ascii="Segoe UI" w:eastAsia="Times New Roman" w:hAnsi="Segoe UI" w:cs="Segoe UI"/>
          <w:b/>
          <w:bCs/>
          <w:color w:val="505870"/>
          <w:sz w:val="24"/>
          <w:szCs w:val="24"/>
          <w:lang w:eastAsia="fr-FR"/>
        </w:rPr>
        <w:t>cautionné solidairement une obligation </w:t>
      </w:r>
      <w:r w:rsidRPr="00C75318">
        <w:rPr>
          <w:rFonts w:ascii="Segoe UI" w:eastAsia="Times New Roman" w:hAnsi="Segoe UI" w:cs="Segoe UI"/>
          <w:color w:val="505870"/>
          <w:sz w:val="24"/>
          <w:szCs w:val="24"/>
          <w:lang w:eastAsia="fr-FR"/>
        </w:rPr>
        <w:t>que l’association n’a pas respectée ;</w:t>
      </w:r>
    </w:p>
    <w:p w:rsidR="00C75318" w:rsidRPr="00C75318" w:rsidRDefault="00C75318" w:rsidP="00C75318">
      <w:pPr>
        <w:numPr>
          <w:ilvl w:val="0"/>
          <w:numId w:val="6"/>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Il a </w:t>
      </w:r>
      <w:r w:rsidRPr="00C75318">
        <w:rPr>
          <w:rFonts w:ascii="Segoe UI" w:eastAsia="Times New Roman" w:hAnsi="Segoe UI" w:cs="Segoe UI"/>
          <w:b/>
          <w:bCs/>
          <w:color w:val="505870"/>
          <w:sz w:val="24"/>
          <w:szCs w:val="24"/>
          <w:lang w:eastAsia="fr-FR"/>
        </w:rPr>
        <w:t>commis une faute de gestion entrainant le redressement ou la liquidation judiciaire</w:t>
      </w:r>
      <w:r w:rsidRPr="00C75318">
        <w:rPr>
          <w:rFonts w:ascii="Segoe UI" w:eastAsia="Times New Roman" w:hAnsi="Segoe UI" w:cs="Segoe UI"/>
          <w:color w:val="505870"/>
          <w:sz w:val="24"/>
          <w:szCs w:val="24"/>
          <w:lang w:eastAsia="fr-FR"/>
        </w:rPr>
        <w:t> de l’association. Dans ce cas, une action pour combler le passif peut être engagée contre le président. Par ailleurs, le redressement ou la liquidation judiciaire peut être étendu sur l’intéressé, particulièrement s’il a disposé des biens de l’association comme de biens propres ou a tenu une comptabilité fictive, incomplète ou irrégulière. Enfin, le président peut être frappé de faillite personnelle, avec interdiction de diriger ou de gérer (articles L. 611-1 et suivants du Code de commerce).</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Petit conseil : pour éviter d’engager sa responsabilité personnelle pour des fautes commises par le président sortant, le nouveau président doit :</w:t>
      </w:r>
    </w:p>
    <w:p w:rsidR="00C75318" w:rsidRPr="00C75318" w:rsidRDefault="00C75318" w:rsidP="00C75318">
      <w:pPr>
        <w:numPr>
          <w:ilvl w:val="0"/>
          <w:numId w:val="7"/>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Déclarer sa nomination à la préfecture dans les plus brefs délais ;</w:t>
      </w:r>
    </w:p>
    <w:p w:rsidR="00C75318" w:rsidRPr="00C75318" w:rsidRDefault="00C75318" w:rsidP="00C75318">
      <w:pPr>
        <w:numPr>
          <w:ilvl w:val="0"/>
          <w:numId w:val="7"/>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Récupérer tous les dossiers administratifs et comptables encore entre les mains de son prédécesseur ;</w:t>
      </w:r>
    </w:p>
    <w:p w:rsidR="00C75318" w:rsidRPr="00C75318" w:rsidRDefault="00C75318" w:rsidP="00C75318">
      <w:pPr>
        <w:numPr>
          <w:ilvl w:val="0"/>
          <w:numId w:val="7"/>
        </w:numPr>
        <w:spacing w:after="0" w:line="240" w:lineRule="auto"/>
        <w:ind w:left="0"/>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Modifier les procurations bancaires.</w:t>
      </w:r>
    </w:p>
    <w:p w:rsidR="00C75318" w:rsidRPr="00C75318" w:rsidRDefault="00C75318" w:rsidP="00C75318">
      <w:pPr>
        <w:spacing w:after="0" w:line="240" w:lineRule="auto"/>
        <w:rPr>
          <w:rFonts w:ascii="Segoe UI" w:eastAsia="Times New Roman" w:hAnsi="Segoe UI" w:cs="Segoe UI"/>
          <w:color w:val="505870"/>
          <w:sz w:val="24"/>
          <w:szCs w:val="24"/>
          <w:lang w:eastAsia="fr-FR"/>
        </w:rPr>
      </w:pPr>
      <w:r w:rsidRPr="00C75318">
        <w:rPr>
          <w:rFonts w:ascii="Segoe UI" w:eastAsia="Times New Roman" w:hAnsi="Segoe UI" w:cs="Segoe UI"/>
          <w:caps/>
          <w:color w:val="4C40CF"/>
          <w:spacing w:val="24"/>
          <w:sz w:val="24"/>
          <w:szCs w:val="24"/>
          <w:lang w:eastAsia="fr-FR"/>
        </w:rPr>
        <w:t>HELLOASSO, LE LOGICIEL DE GESTION 100% GRATUIT</w:t>
      </w:r>
    </w:p>
    <w:p w:rsidR="00C75318" w:rsidRPr="00C75318" w:rsidRDefault="00C75318" w:rsidP="00C75318">
      <w:pPr>
        <w:spacing w:after="0" w:line="240" w:lineRule="auto"/>
        <w:rPr>
          <w:rFonts w:ascii="Segoe UI" w:eastAsia="Times New Roman" w:hAnsi="Segoe UI" w:cs="Segoe UI"/>
          <w:b/>
          <w:bCs/>
          <w:color w:val="2E2F5E"/>
          <w:sz w:val="24"/>
          <w:szCs w:val="24"/>
          <w:lang w:eastAsia="fr-FR"/>
        </w:rPr>
      </w:pPr>
      <w:r w:rsidRPr="00C75318">
        <w:rPr>
          <w:rFonts w:ascii="Segoe UI" w:eastAsia="Times New Roman" w:hAnsi="Segoe UI" w:cs="Segoe UI"/>
          <w:b/>
          <w:bCs/>
          <w:color w:val="2E2F5E"/>
          <w:sz w:val="24"/>
          <w:szCs w:val="24"/>
          <w:lang w:eastAsia="fr-FR"/>
        </w:rPr>
        <w:t>Les outils de financement pour les Présidents d’association</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proofErr w:type="spellStart"/>
      <w:r w:rsidRPr="00C75318">
        <w:rPr>
          <w:rFonts w:ascii="Segoe UI" w:eastAsia="Times New Roman" w:hAnsi="Segoe UI" w:cs="Segoe UI"/>
          <w:color w:val="505870"/>
          <w:sz w:val="24"/>
          <w:szCs w:val="24"/>
          <w:lang w:eastAsia="fr-FR"/>
        </w:rPr>
        <w:t>HelloAsso</w:t>
      </w:r>
      <w:proofErr w:type="spellEnd"/>
      <w:r w:rsidRPr="00C75318">
        <w:rPr>
          <w:rFonts w:ascii="Segoe UI" w:eastAsia="Times New Roman" w:hAnsi="Segoe UI" w:cs="Segoe UI"/>
          <w:color w:val="505870"/>
          <w:sz w:val="24"/>
          <w:szCs w:val="24"/>
          <w:lang w:eastAsia="fr-FR"/>
        </w:rPr>
        <w:t xml:space="preserve"> vous aide à financer votre association au quotidien grâce à des outils 100% gratuits : Adhésion en ligne, billetterie en ligne, paiement intégré, boutique en ligne … .</w:t>
      </w:r>
      <w:r w:rsidRPr="00C75318">
        <w:rPr>
          <w:rFonts w:ascii="Segoe UI" w:eastAsia="Times New Roman" w:hAnsi="Segoe UI" w:cs="Segoe UI"/>
          <w:color w:val="505870"/>
          <w:sz w:val="24"/>
          <w:szCs w:val="24"/>
          <w:lang w:eastAsia="fr-FR"/>
        </w:rPr>
        <w:br/>
        <w:t>En toute simplicité et avec la possibilité de partager vos accès, découvrez les outils pour gérer et financer votre association !</w:t>
      </w:r>
    </w:p>
    <w:p w:rsidR="00C75318" w:rsidRPr="00C75318" w:rsidRDefault="00C75318" w:rsidP="00C75318">
      <w:pPr>
        <w:spacing w:after="0" w:line="240" w:lineRule="auto"/>
        <w:rPr>
          <w:rFonts w:ascii="Segoe UI" w:eastAsia="Times New Roman" w:hAnsi="Segoe UI" w:cs="Segoe UI"/>
          <w:color w:val="505870"/>
          <w:sz w:val="24"/>
          <w:szCs w:val="24"/>
          <w:lang w:eastAsia="fr-FR"/>
        </w:rPr>
      </w:pPr>
      <w:hyperlink r:id="rId8" w:tgtFrame="_blank" w:history="1">
        <w:r w:rsidRPr="00C75318">
          <w:rPr>
            <w:rFonts w:ascii="Segoe UI" w:eastAsia="Times New Roman" w:hAnsi="Segoe UI" w:cs="Segoe UI"/>
            <w:b/>
            <w:bCs/>
            <w:color w:val="FFFFFF"/>
            <w:sz w:val="24"/>
            <w:szCs w:val="24"/>
            <w:shd w:val="clear" w:color="auto" w:fill="4C40CF"/>
            <w:lang w:eastAsia="fr-FR"/>
          </w:rPr>
          <w:t>Découvrez les outils gratuits de financement -&gt;</w:t>
        </w:r>
      </w:hyperlink>
    </w:p>
    <w:p w:rsidR="00C75318" w:rsidRPr="00C75318" w:rsidRDefault="00C75318" w:rsidP="00C75318">
      <w:pPr>
        <w:spacing w:before="240" w:after="0" w:line="936" w:lineRule="atLeast"/>
        <w:outlineLvl w:val="1"/>
        <w:rPr>
          <w:rFonts w:ascii="Segoe UI" w:eastAsia="Times New Roman" w:hAnsi="Segoe UI" w:cs="Segoe UI"/>
          <w:b/>
          <w:bCs/>
          <w:color w:val="2E2F5E"/>
          <w:sz w:val="36"/>
          <w:szCs w:val="36"/>
          <w:lang w:eastAsia="fr-FR"/>
        </w:rPr>
      </w:pPr>
      <w:r w:rsidRPr="00C75318">
        <w:rPr>
          <w:rFonts w:ascii="Segoe UI" w:eastAsia="Times New Roman" w:hAnsi="Segoe UI" w:cs="Segoe UI"/>
          <w:b/>
          <w:bCs/>
          <w:color w:val="2E2F5E"/>
          <w:sz w:val="36"/>
          <w:szCs w:val="36"/>
          <w:lang w:eastAsia="fr-FR"/>
        </w:rPr>
        <w:t>Rémunération du Président d’une association</w:t>
      </w:r>
    </w:p>
    <w:p w:rsidR="00C75318" w:rsidRPr="00C75318" w:rsidRDefault="00C75318" w:rsidP="00C75318">
      <w:pPr>
        <w:spacing w:before="240" w:after="0" w:line="240" w:lineRule="auto"/>
        <w:outlineLvl w:val="2"/>
        <w:rPr>
          <w:rFonts w:ascii="Segoe UI" w:eastAsia="Times New Roman" w:hAnsi="Segoe UI" w:cs="Segoe UI"/>
          <w:b/>
          <w:bCs/>
          <w:color w:val="2E2F5E"/>
          <w:sz w:val="27"/>
          <w:szCs w:val="27"/>
          <w:lang w:eastAsia="fr-FR"/>
        </w:rPr>
      </w:pPr>
      <w:r w:rsidRPr="00C75318">
        <w:rPr>
          <w:rFonts w:ascii="Segoe UI" w:eastAsia="Times New Roman" w:hAnsi="Segoe UI" w:cs="Segoe UI"/>
          <w:b/>
          <w:bCs/>
          <w:color w:val="2E2F5E"/>
          <w:sz w:val="27"/>
          <w:szCs w:val="27"/>
          <w:lang w:eastAsia="fr-FR"/>
        </w:rPr>
        <w:t>Quel montant définir ?</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lastRenderedPageBreak/>
        <w:t>Un président d’une association est en principe un bénévole. Toutefois, et au vue de la charge de travail supplémentaire, </w:t>
      </w:r>
      <w:hyperlink r:id="rId9" w:tgtFrame="_blank" w:history="1">
        <w:r w:rsidRPr="00C75318">
          <w:rPr>
            <w:rFonts w:ascii="Segoe UI" w:eastAsia="Times New Roman" w:hAnsi="Segoe UI" w:cs="Segoe UI"/>
            <w:b/>
            <w:bCs/>
            <w:color w:val="4C40CF"/>
            <w:sz w:val="24"/>
            <w:szCs w:val="24"/>
            <w:u w:val="single"/>
            <w:lang w:eastAsia="fr-FR"/>
          </w:rPr>
          <w:t>un dirigeant peur percevoir une somme d’argent.</w:t>
        </w:r>
      </w:hyperlink>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Cette somme perçue ne devra excédée 3/4 du SMIC.</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 xml:space="preserve">Certains arrangements peuvent être pris pour lui verser une plus grande somme d’argent. Dans ce </w:t>
      </w:r>
      <w:proofErr w:type="spellStart"/>
      <w:r w:rsidRPr="00C75318">
        <w:rPr>
          <w:rFonts w:ascii="Segoe UI" w:eastAsia="Times New Roman" w:hAnsi="Segoe UI" w:cs="Segoe UI"/>
          <w:color w:val="505870"/>
          <w:sz w:val="24"/>
          <w:szCs w:val="24"/>
          <w:lang w:eastAsia="fr-FR"/>
        </w:rPr>
        <w:t>cas là</w:t>
      </w:r>
      <w:proofErr w:type="spellEnd"/>
      <w:r w:rsidRPr="00C75318">
        <w:rPr>
          <w:rFonts w:ascii="Segoe UI" w:eastAsia="Times New Roman" w:hAnsi="Segoe UI" w:cs="Segoe UI"/>
          <w:color w:val="505870"/>
          <w:sz w:val="24"/>
          <w:szCs w:val="24"/>
          <w:lang w:eastAsia="fr-FR"/>
        </w:rPr>
        <w:t>, certaines restrictions entrent en jeu : le nombre de dirigeants rémunérés sera impacté.</w:t>
      </w:r>
    </w:p>
    <w:p w:rsidR="00C75318" w:rsidRPr="00C75318" w:rsidRDefault="00C75318" w:rsidP="00C75318">
      <w:pPr>
        <w:spacing w:before="240" w:after="0" w:line="240" w:lineRule="auto"/>
        <w:outlineLvl w:val="2"/>
        <w:rPr>
          <w:rFonts w:ascii="Segoe UI" w:eastAsia="Times New Roman" w:hAnsi="Segoe UI" w:cs="Segoe UI"/>
          <w:b/>
          <w:bCs/>
          <w:color w:val="2E2F5E"/>
          <w:sz w:val="27"/>
          <w:szCs w:val="27"/>
          <w:lang w:eastAsia="fr-FR"/>
        </w:rPr>
      </w:pPr>
      <w:r w:rsidRPr="00C75318">
        <w:rPr>
          <w:rFonts w:ascii="Segoe UI" w:eastAsia="Times New Roman" w:hAnsi="Segoe UI" w:cs="Segoe UI"/>
          <w:b/>
          <w:bCs/>
          <w:color w:val="2E2F5E"/>
          <w:sz w:val="27"/>
          <w:szCs w:val="27"/>
          <w:lang w:eastAsia="fr-FR"/>
        </w:rPr>
        <w:t>Don manuel d’un président à sa propre association ?</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Un Président peut verser un don à sa propre association avec la possibilité de le déduire dans le cadre où l’association peut éditer des reçus fiscaux. Toutefois, il conviendra de s’assurer que ce don soit librement consenti et sans contrepartie.</w:t>
      </w:r>
    </w:p>
    <w:p w:rsidR="00C75318" w:rsidRPr="00C75318" w:rsidRDefault="00C75318" w:rsidP="00C75318">
      <w:pPr>
        <w:spacing w:before="240" w:after="0" w:line="240" w:lineRule="auto"/>
        <w:outlineLvl w:val="3"/>
        <w:rPr>
          <w:rFonts w:ascii="Segoe UI" w:eastAsia="Times New Roman" w:hAnsi="Segoe UI" w:cs="Segoe UI"/>
          <w:b/>
          <w:bCs/>
          <w:color w:val="2E2F5E"/>
          <w:sz w:val="24"/>
          <w:szCs w:val="24"/>
          <w:lang w:eastAsia="fr-FR"/>
        </w:rPr>
      </w:pPr>
      <w:r w:rsidRPr="00C75318">
        <w:rPr>
          <w:rFonts w:ascii="Segoe UI" w:eastAsia="Times New Roman" w:hAnsi="Segoe UI" w:cs="Segoe UI"/>
          <w:b/>
          <w:bCs/>
          <w:color w:val="2E2F5E"/>
          <w:sz w:val="24"/>
          <w:szCs w:val="24"/>
          <w:lang w:eastAsia="fr-FR"/>
        </w:rPr>
        <w:t>Questions fréquentes – FAQ</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b/>
          <w:bCs/>
          <w:i/>
          <w:iCs/>
          <w:color w:val="505870"/>
          <w:sz w:val="24"/>
          <w:szCs w:val="24"/>
          <w:lang w:eastAsia="fr-FR"/>
        </w:rPr>
        <w:t>Est-ce qu’une association peut fonctionner sans président ?</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 xml:space="preserve">Dès la constitution d’une association, le bureau provisoire pourra opter pour un fonctionnement sans Président. Le mode d’organisation devra clairement être explicité dès l’assemblée constitutive et dans la rédaction des statuts. Bien que ne présentant que très peu d’avantages, cette option d’organisation repose pour beaucoup sur les adhérents et leur </w:t>
      </w:r>
      <w:proofErr w:type="spellStart"/>
      <w:r w:rsidRPr="00C75318">
        <w:rPr>
          <w:rFonts w:ascii="Segoe UI" w:eastAsia="Times New Roman" w:hAnsi="Segoe UI" w:cs="Segoe UI"/>
          <w:color w:val="505870"/>
          <w:sz w:val="24"/>
          <w:szCs w:val="24"/>
          <w:lang w:eastAsia="fr-FR"/>
        </w:rPr>
        <w:t>implixcation</w:t>
      </w:r>
      <w:proofErr w:type="spellEnd"/>
      <w:r w:rsidRPr="00C75318">
        <w:rPr>
          <w:rFonts w:ascii="Segoe UI" w:eastAsia="Times New Roman" w:hAnsi="Segoe UI" w:cs="Segoe UI"/>
          <w:color w:val="505870"/>
          <w:sz w:val="24"/>
          <w:szCs w:val="24"/>
          <w:lang w:eastAsia="fr-FR"/>
        </w:rPr>
        <w:t>.</w:t>
      </w:r>
      <w:r w:rsidRPr="00C75318">
        <w:rPr>
          <w:rFonts w:ascii="Segoe UI" w:eastAsia="Times New Roman" w:hAnsi="Segoe UI" w:cs="Segoe UI"/>
          <w:color w:val="505870"/>
          <w:sz w:val="24"/>
          <w:szCs w:val="24"/>
          <w:lang w:eastAsia="fr-FR"/>
        </w:rPr>
        <w:br/>
        <w:t>L’association peut aussi se retrouver temporairement sans président suite à une démission par exemple. Dans ce cas, il faudra </w:t>
      </w:r>
      <w:r w:rsidRPr="00C75318">
        <w:rPr>
          <w:rFonts w:ascii="Segoe UI" w:eastAsia="Times New Roman" w:hAnsi="Segoe UI" w:cs="Segoe UI"/>
          <w:b/>
          <w:bCs/>
          <w:color w:val="505870"/>
          <w:sz w:val="24"/>
          <w:szCs w:val="24"/>
          <w:lang w:eastAsia="fr-FR"/>
        </w:rPr>
        <w:t>s’informer sur les obligations statutaires</w:t>
      </w:r>
      <w:r w:rsidRPr="00C75318">
        <w:rPr>
          <w:rFonts w:ascii="Segoe UI" w:eastAsia="Times New Roman" w:hAnsi="Segoe UI" w:cs="Segoe UI"/>
          <w:color w:val="505870"/>
          <w:sz w:val="24"/>
          <w:szCs w:val="24"/>
          <w:lang w:eastAsia="fr-FR"/>
        </w:rPr>
        <w:t> rédigés lors de l’assemblée constitutive et procéder à une organisation d’intérim.</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b/>
          <w:bCs/>
          <w:i/>
          <w:iCs/>
          <w:color w:val="505870"/>
          <w:sz w:val="24"/>
          <w:szCs w:val="24"/>
          <w:lang w:eastAsia="fr-FR"/>
        </w:rPr>
        <w:t>Qui ne peut pas être président d’une association ?</w:t>
      </w:r>
      <w:r w:rsidRPr="00C75318">
        <w:rPr>
          <w:rFonts w:ascii="Segoe UI" w:eastAsia="Times New Roman" w:hAnsi="Segoe UI" w:cs="Segoe UI"/>
          <w:b/>
          <w:bCs/>
          <w:i/>
          <w:iCs/>
          <w:color w:val="505870"/>
          <w:sz w:val="24"/>
          <w:szCs w:val="24"/>
          <w:lang w:eastAsia="fr-FR"/>
        </w:rPr>
        <w:br/>
      </w:r>
      <w:r w:rsidRPr="00C75318">
        <w:rPr>
          <w:rFonts w:ascii="Segoe UI" w:eastAsia="Times New Roman" w:hAnsi="Segoe UI" w:cs="Segoe UI"/>
          <w:color w:val="505870"/>
          <w:sz w:val="24"/>
          <w:szCs w:val="24"/>
          <w:lang w:eastAsia="fr-FR"/>
        </w:rPr>
        <w:br/>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color w:val="505870"/>
          <w:sz w:val="24"/>
          <w:szCs w:val="24"/>
          <w:lang w:eastAsia="fr-FR"/>
        </w:rPr>
        <w:t>Au-delà des limites imposées dans les statuts (âge, nationalité par exemple), les personnes interdites à la Présidence d’une association sont :</w:t>
      </w:r>
      <w:r w:rsidRPr="00C75318">
        <w:rPr>
          <w:rFonts w:ascii="Segoe UI" w:eastAsia="Times New Roman" w:hAnsi="Segoe UI" w:cs="Segoe UI"/>
          <w:color w:val="505870"/>
          <w:sz w:val="24"/>
          <w:szCs w:val="24"/>
          <w:lang w:eastAsia="fr-FR"/>
        </w:rPr>
        <w:br/>
        <w:t>– toute personne ayant une condamnation de type délit ou crime</w:t>
      </w:r>
      <w:r w:rsidRPr="00C75318">
        <w:rPr>
          <w:rFonts w:ascii="Segoe UI" w:eastAsia="Times New Roman" w:hAnsi="Segoe UI" w:cs="Segoe UI"/>
          <w:color w:val="505870"/>
          <w:sz w:val="24"/>
          <w:szCs w:val="24"/>
          <w:lang w:eastAsia="fr-FR"/>
        </w:rPr>
        <w:br/>
        <w:t>– toute personne ayant une société en redressement ou liquidation judiciaire avec une interdiction de gérer</w:t>
      </w:r>
      <w:r w:rsidRPr="00C75318">
        <w:rPr>
          <w:rFonts w:ascii="Segoe UI" w:eastAsia="Times New Roman" w:hAnsi="Segoe UI" w:cs="Segoe UI"/>
          <w:color w:val="505870"/>
          <w:sz w:val="24"/>
          <w:szCs w:val="24"/>
          <w:lang w:eastAsia="fr-FR"/>
        </w:rPr>
        <w:br/>
        <w:t>– un agent sportif</w:t>
      </w:r>
      <w:r w:rsidRPr="00C75318">
        <w:rPr>
          <w:rFonts w:ascii="Segoe UI" w:eastAsia="Times New Roman" w:hAnsi="Segoe UI" w:cs="Segoe UI"/>
          <w:color w:val="505870"/>
          <w:sz w:val="24"/>
          <w:szCs w:val="24"/>
          <w:lang w:eastAsia="fr-FR"/>
        </w:rPr>
        <w:br/>
        <w:t>– un commissaire aux comptes ayant contrôlé l’association (possibilité levée 3 ans après ses fonctions)</w:t>
      </w:r>
    </w:p>
    <w:p w:rsidR="00C75318" w:rsidRPr="00C75318" w:rsidRDefault="00C75318" w:rsidP="00C75318">
      <w:pPr>
        <w:spacing w:after="240" w:line="240" w:lineRule="auto"/>
        <w:rPr>
          <w:rFonts w:ascii="Segoe UI" w:eastAsia="Times New Roman" w:hAnsi="Segoe UI" w:cs="Segoe UI"/>
          <w:color w:val="505870"/>
          <w:sz w:val="24"/>
          <w:szCs w:val="24"/>
          <w:lang w:eastAsia="fr-FR"/>
        </w:rPr>
      </w:pPr>
      <w:r w:rsidRPr="00C75318">
        <w:rPr>
          <w:rFonts w:ascii="Segoe UI" w:eastAsia="Times New Roman" w:hAnsi="Segoe UI" w:cs="Segoe UI"/>
          <w:b/>
          <w:bCs/>
          <w:color w:val="505870"/>
          <w:sz w:val="24"/>
          <w:szCs w:val="24"/>
          <w:lang w:eastAsia="fr-FR"/>
        </w:rPr>
        <w:t>Nous vous recommandons aussi :</w:t>
      </w:r>
    </w:p>
    <w:p w:rsidR="00CA280B" w:rsidRDefault="00CC3D92">
      <w:bookmarkStart w:id="0" w:name="_GoBack"/>
      <w:bookmarkEnd w:id="0"/>
    </w:p>
    <w:sectPr w:rsidR="00CA2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E3D9F"/>
    <w:multiLevelType w:val="multilevel"/>
    <w:tmpl w:val="69CE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971B2"/>
    <w:multiLevelType w:val="multilevel"/>
    <w:tmpl w:val="292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93F5F"/>
    <w:multiLevelType w:val="multilevel"/>
    <w:tmpl w:val="ABF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51CCC"/>
    <w:multiLevelType w:val="multilevel"/>
    <w:tmpl w:val="CA7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111B7"/>
    <w:multiLevelType w:val="multilevel"/>
    <w:tmpl w:val="B4D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53486"/>
    <w:multiLevelType w:val="multilevel"/>
    <w:tmpl w:val="8E1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80CE4"/>
    <w:multiLevelType w:val="multilevel"/>
    <w:tmpl w:val="4DB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18"/>
    <w:rsid w:val="00295E7D"/>
    <w:rsid w:val="00464AAE"/>
    <w:rsid w:val="00C75318"/>
    <w:rsid w:val="00CC3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644A5-3A08-4AFB-ABAA-4FD25288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958912">
      <w:bodyDiv w:val="1"/>
      <w:marLeft w:val="0"/>
      <w:marRight w:val="0"/>
      <w:marTop w:val="0"/>
      <w:marBottom w:val="0"/>
      <w:divBdr>
        <w:top w:val="none" w:sz="0" w:space="0" w:color="auto"/>
        <w:left w:val="none" w:sz="0" w:space="0" w:color="auto"/>
        <w:bottom w:val="none" w:sz="0" w:space="0" w:color="auto"/>
        <w:right w:val="none" w:sz="0" w:space="0" w:color="auto"/>
      </w:divBdr>
      <w:divsChild>
        <w:div w:id="1627933726">
          <w:marLeft w:val="0"/>
          <w:marRight w:val="0"/>
          <w:marTop w:val="0"/>
          <w:marBottom w:val="0"/>
          <w:divBdr>
            <w:top w:val="none" w:sz="0" w:space="0" w:color="auto"/>
            <w:left w:val="none" w:sz="0" w:space="0" w:color="auto"/>
            <w:bottom w:val="none" w:sz="0" w:space="0" w:color="auto"/>
            <w:right w:val="none" w:sz="0" w:space="0" w:color="auto"/>
          </w:divBdr>
          <w:divsChild>
            <w:div w:id="1516654880">
              <w:marLeft w:val="0"/>
              <w:marRight w:val="0"/>
              <w:marTop w:val="0"/>
              <w:marBottom w:val="0"/>
              <w:divBdr>
                <w:top w:val="none" w:sz="0" w:space="0" w:color="auto"/>
                <w:left w:val="none" w:sz="0" w:space="0" w:color="auto"/>
                <w:bottom w:val="none" w:sz="0" w:space="0" w:color="auto"/>
                <w:right w:val="none" w:sz="0" w:space="0" w:color="auto"/>
              </w:divBdr>
            </w:div>
          </w:divsChild>
        </w:div>
        <w:div w:id="1897470172">
          <w:marLeft w:val="0"/>
          <w:marRight w:val="0"/>
          <w:marTop w:val="0"/>
          <w:marBottom w:val="0"/>
          <w:divBdr>
            <w:top w:val="none" w:sz="0" w:space="0" w:color="auto"/>
            <w:left w:val="none" w:sz="0" w:space="0" w:color="auto"/>
            <w:bottom w:val="none" w:sz="0" w:space="0" w:color="auto"/>
            <w:right w:val="none" w:sz="0" w:space="0" w:color="auto"/>
          </w:divBdr>
          <w:divsChild>
            <w:div w:id="1785533743">
              <w:marLeft w:val="0"/>
              <w:marRight w:val="0"/>
              <w:marTop w:val="0"/>
              <w:marBottom w:val="0"/>
              <w:divBdr>
                <w:top w:val="none" w:sz="0" w:space="0" w:color="auto"/>
                <w:left w:val="none" w:sz="0" w:space="0" w:color="auto"/>
                <w:bottom w:val="none" w:sz="0" w:space="0" w:color="auto"/>
                <w:right w:val="none" w:sz="0" w:space="0" w:color="auto"/>
              </w:divBdr>
              <w:divsChild>
                <w:div w:id="826749444">
                  <w:marLeft w:val="0"/>
                  <w:marRight w:val="0"/>
                  <w:marTop w:val="0"/>
                  <w:marBottom w:val="0"/>
                  <w:divBdr>
                    <w:top w:val="none" w:sz="0" w:space="0" w:color="auto"/>
                    <w:left w:val="none" w:sz="0" w:space="0" w:color="auto"/>
                    <w:bottom w:val="none" w:sz="0" w:space="0" w:color="auto"/>
                    <w:right w:val="none" w:sz="0" w:space="0" w:color="auto"/>
                  </w:divBdr>
                </w:div>
              </w:divsChild>
            </w:div>
            <w:div w:id="2020154373">
              <w:marLeft w:val="0"/>
              <w:marRight w:val="0"/>
              <w:marTop w:val="0"/>
              <w:marBottom w:val="0"/>
              <w:divBdr>
                <w:top w:val="none" w:sz="0" w:space="0" w:color="auto"/>
                <w:left w:val="none" w:sz="0" w:space="0" w:color="auto"/>
                <w:bottom w:val="none" w:sz="0" w:space="0" w:color="auto"/>
                <w:right w:val="none" w:sz="0" w:space="0" w:color="auto"/>
              </w:divBdr>
              <w:divsChild>
                <w:div w:id="6761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loasso.com/associations?app_id=blog" TargetMode="External"/><Relationship Id="rId3" Type="http://schemas.openxmlformats.org/officeDocument/2006/relationships/settings" Target="settings.xml"/><Relationship Id="rId7" Type="http://schemas.openxmlformats.org/officeDocument/2006/relationships/hyperlink" Target="https://www.helloasso.com/blog/lassemblee-generale-ag-les-regles-et-oblig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loasso.com/blog/le-conseil-dadministration-dune-association-ca/" TargetMode="External"/><Relationship Id="rId11" Type="http://schemas.openxmlformats.org/officeDocument/2006/relationships/theme" Target="theme/theme1.xml"/><Relationship Id="rId5" Type="http://schemas.openxmlformats.org/officeDocument/2006/relationships/hyperlink" Target="https://www.helloasso.com/blog/redaction-des-statu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lloasso.com/blog/remuneration-dun-dirigeant-dassociation-regles-et-oblig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1713</Words>
  <Characters>9426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2023-12-27T17:31:00Z</dcterms:created>
  <dcterms:modified xsi:type="dcterms:W3CDTF">2023-12-27T18:58:00Z</dcterms:modified>
</cp:coreProperties>
</file>