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43d0a84da5611542a347be080db7a27288576b"/>
    <w:p>
      <w:pPr>
        <w:pStyle w:val="Heading3"/>
      </w:pPr>
      <w:r>
        <w:t xml:space="preserve">a) Discuss the Huygens' principle in interference of light.</w:t>
      </w:r>
    </w:p>
    <w:bookmarkStart w:id="20" w:name="answer"/>
    <w:p>
      <w:pPr>
        <w:pStyle w:val="Heading4"/>
      </w:pPr>
      <w:r>
        <w:t xml:space="preserve">Answer:</w:t>
      </w:r>
    </w:p>
    <w:p>
      <w:pPr>
        <w:pStyle w:val="FirstParagraph"/>
      </w:pPr>
      <w:r>
        <w:t xml:space="preserve">Huygens' principle states that every point on a wavefront acts as a source of secondary spherical wavelets, and the wavefront at any subsequent time is the tangent to these secondary wavelets. This principle helps explain the propagation of waves and is fundamental in understanding the interference of light.</w:t>
      </w:r>
    </w:p>
    <w:p>
      <w:pPr>
        <w:pStyle w:val="BodyText"/>
      </w:pPr>
      <w:r>
        <w:t xml:space="preserve">In the context of interference of light:</w:t>
      </w:r>
    </w:p>
    <w:p>
      <w:pPr>
        <w:pStyle w:val="Compact"/>
        <w:numPr>
          <w:ilvl w:val="0"/>
          <w:numId w:val="1001"/>
        </w:numPr>
      </w:pPr>
      <w:r>
        <w:t xml:space="preserve">When light passes through slits, each point on the slit acts as a source of wavelets that spread out.</w:t>
      </w:r>
    </w:p>
    <w:p>
      <w:pPr>
        <w:pStyle w:val="Compact"/>
        <w:numPr>
          <w:ilvl w:val="0"/>
          <w:numId w:val="1001"/>
        </w:numPr>
      </w:pPr>
      <w:r>
        <w:t xml:space="preserve">These wavelets interfere with each other, leading to constructive interference (bright fringes) or destructive interference (dark fringes) depending on the path difference between the waves from the two slits.</w:t>
      </w:r>
    </w:p>
    <w:p>
      <w:pPr>
        <w:pStyle w:val="Compact"/>
        <w:numPr>
          <w:ilvl w:val="0"/>
          <w:numId w:val="1001"/>
        </w:numPr>
      </w:pPr>
      <w:r>
        <w:t xml:space="preserve">The superposition of these waves on a screen results in an interference pattern of alternating bright and dark fringes.</w:t>
      </w:r>
    </w:p>
    <w:p>
      <w:pPr>
        <w:pStyle w:val="FirstParagraph"/>
      </w:pPr>
      <w:r>
        <w:t xml:space="preserve">Thus, Huygens' principle explains how waves originating from different parts of the slits combine to produce the observed interference pattern.</w:t>
      </w:r>
    </w:p>
    <w:p>
      <w:r>
        <w:pict>
          <v:rect style="width:0;height:1.5pt" o:hralign="center" o:hrstd="t" o:hr="t"/>
        </w:pict>
      </w:r>
    </w:p>
    <w:bookmarkEnd w:id="20"/>
    <w:bookmarkEnd w:id="21"/>
    <w:bookmarkStart w:id="23" w:name="Xb2085675725be83352656d0c071a59bf4e9e2ee"/>
    <w:p>
      <w:pPr>
        <w:pStyle w:val="Heading3"/>
      </w:pPr>
      <w:r>
        <w:t xml:space="preserve">b) Light from a sodium vapor lamp (</w:t>
      </w:r>
      <m:oMath>
        <m:r>
          <m:t>λ</m:t>
        </m:r>
        <m:r>
          <m:rPr>
            <m:sty m:val="p"/>
          </m:rPr>
          <m:t>=</m:t>
        </m:r>
        <m:r>
          <m:t>589</m:t>
        </m:r>
        <m:r>
          <m:t> </m:t>
        </m:r>
        <m:r>
          <m:rPr>
            <m:nor/>
            <m:sty m:val="p"/>
          </m:rPr>
          <m:t>nm</m:t>
        </m:r>
      </m:oMath>
      <w:r>
        <w:t xml:space="preserve">) forms an interference pattern on a screen 0.8 m from a pair of slits. The bright fringes in the pattern are 0.35 cm apart. What is the slit separation?</w:t>
      </w:r>
    </w:p>
    <w:bookmarkStart w:id="22" w:name="answer-1"/>
    <w:p>
      <w:pPr>
        <w:pStyle w:val="Heading4"/>
      </w:pPr>
      <w:r>
        <w:t xml:space="preserve">Answer:</w:t>
      </w:r>
    </w:p>
    <w:p>
      <w:pPr>
        <w:pStyle w:val="FirstParagraph"/>
      </w:pPr>
      <w:r>
        <w:t xml:space="preserve">To find the slit separation (</w:t>
      </w:r>
      <m:oMath>
        <m:r>
          <m:t>d</m:t>
        </m:r>
      </m:oMath>
      <w:r>
        <w:t xml:space="preserve">), we use the formula for fringe separation (</w:t>
      </w:r>
      <m:oMath>
        <m:r>
          <m:t>Δ</m:t>
        </m:r>
        <m:r>
          <m:t>y</m:t>
        </m:r>
      </m:oMath>
      <w:r>
        <w:t xml:space="preserve">) in a double-slit interference pattern:</w:t>
      </w:r>
    </w:p>
    <w:p>
      <w:pPr>
        <w:pStyle w:val="BodyText"/>
      </w:pPr>
      <m:oMathPara>
        <m:oMathParaPr>
          <m:jc m:val="center"/>
        </m:oMathParaPr>
        <m:oMath>
          <m:r>
            <m:t>Δ</m:t>
          </m:r>
          <m:r>
            <m:t>y</m:t>
          </m:r>
          <m:r>
            <m:rPr>
              <m:sty m:val="p"/>
            </m:rPr>
            <m:t>=</m:t>
          </m:r>
          <m:f>
            <m:fPr>
              <m:type m:val="bar"/>
            </m:fPr>
            <m:num>
              <m:r>
                <m:t>λ</m:t>
              </m:r>
              <m:r>
                <m:t>L</m:t>
              </m:r>
            </m:num>
            <m:den>
              <m:r>
                <m:t>d</m:t>
              </m:r>
            </m:den>
          </m:f>
        </m:oMath>
      </m:oMathPara>
    </w:p>
    <w:p>
      <w:pPr>
        <w:pStyle w:val="FirstParagraph"/>
      </w:pPr>
      <w:r>
        <w:t xml:space="preserve">where:</w:t>
      </w:r>
    </w:p>
    <w:p>
      <w:pPr>
        <w:pStyle w:val="Compact"/>
        <w:numPr>
          <w:ilvl w:val="0"/>
          <w:numId w:val="1002"/>
        </w:numPr>
      </w:pPr>
      <m:oMath>
        <m:r>
          <m:t>Δ</m:t>
        </m:r>
        <m:r>
          <m:t>y</m:t>
        </m:r>
        <m:r>
          <m:rPr>
            <m:sty m:val="p"/>
          </m:rPr>
          <m:t>=</m:t>
        </m:r>
        <m:r>
          <m:t>0.35</m:t>
        </m:r>
        <m:r>
          <m:t> </m:t>
        </m:r>
        <m:r>
          <m:rPr>
            <m:nor/>
            <m:sty m:val="p"/>
          </m:rPr>
          <m:t>cm</m:t>
        </m:r>
        <m:r>
          <m:rPr>
            <m:sty m:val="p"/>
          </m:rPr>
          <m:t>=</m:t>
        </m:r>
        <m:r>
          <m:t>0.0035</m:t>
        </m:r>
        <m:r>
          <m:t> </m:t>
        </m:r>
        <m:r>
          <m:rPr>
            <m:nor/>
            <m:sty m:val="p"/>
          </m:rPr>
          <m:t>m</m:t>
        </m:r>
      </m:oMath>
      <w:r>
        <w:t xml:space="preserve"> </w:t>
      </w:r>
      <w:r>
        <w:t xml:space="preserve">(fringe separation),</w:t>
      </w:r>
    </w:p>
    <w:p>
      <w:pPr>
        <w:pStyle w:val="Compact"/>
        <w:numPr>
          <w:ilvl w:val="0"/>
          <w:numId w:val="1002"/>
        </w:numPr>
      </w:pPr>
      <m:oMath>
        <m:r>
          <m:t>λ</m:t>
        </m:r>
        <m:r>
          <m:rPr>
            <m:sty m:val="p"/>
          </m:rPr>
          <m:t>=</m:t>
        </m:r>
        <m:r>
          <m:t>589</m:t>
        </m:r>
        <m:r>
          <m:t> </m:t>
        </m:r>
        <m:r>
          <m:rPr>
            <m:nor/>
            <m:sty m:val="p"/>
          </m:rPr>
          <m:t>nm</m:t>
        </m:r>
        <m:r>
          <m:rPr>
            <m:sty m:val="p"/>
          </m:rPr>
          <m:t>=</m:t>
        </m:r>
        <m:r>
          <m:t>589</m:t>
        </m:r>
        <m:r>
          <m:rPr>
            <m:sty m:val="p"/>
          </m:rPr>
          <m:t>×</m:t>
        </m:r>
        <m:sSup>
          <m:e>
            <m:r>
              <m:t>10</m:t>
            </m:r>
          </m:e>
          <m:sup>
            <m:r>
              <m:rPr>
                <m:sty m:val="p"/>
              </m:rPr>
              <m:t>−</m:t>
            </m:r>
            <m:r>
              <m:t>9</m:t>
            </m:r>
          </m:sup>
        </m:sSup>
        <m:r>
          <m:t> </m:t>
        </m:r>
        <m:r>
          <m:rPr>
            <m:nor/>
            <m:sty m:val="p"/>
          </m:rPr>
          <m:t>m</m:t>
        </m:r>
      </m:oMath>
      <w:r>
        <w:t xml:space="preserve"> </w:t>
      </w:r>
      <w:r>
        <w:t xml:space="preserve">(wavelength of light),</w:t>
      </w:r>
    </w:p>
    <w:p>
      <w:pPr>
        <w:pStyle w:val="Compact"/>
        <w:numPr>
          <w:ilvl w:val="0"/>
          <w:numId w:val="1002"/>
        </w:numPr>
      </w:pPr>
      <m:oMath>
        <m:r>
          <m:t>L</m:t>
        </m:r>
        <m:r>
          <m:rPr>
            <m:sty m:val="p"/>
          </m:rPr>
          <m:t>=</m:t>
        </m:r>
        <m:r>
          <m:t>0.8</m:t>
        </m:r>
        <m:r>
          <m:t> </m:t>
        </m:r>
        <m:r>
          <m:rPr>
            <m:nor/>
            <m:sty m:val="p"/>
          </m:rPr>
          <m:t>m</m:t>
        </m:r>
      </m:oMath>
      <w:r>
        <w:t xml:space="preserve"> </w:t>
      </w:r>
      <w:r>
        <w:t xml:space="preserve">(distance between slits and screen),</w:t>
      </w:r>
    </w:p>
    <w:p>
      <w:pPr>
        <w:pStyle w:val="Compact"/>
        <w:numPr>
          <w:ilvl w:val="0"/>
          <w:numId w:val="1002"/>
        </w:numPr>
      </w:pPr>
      <m:oMath>
        <m:r>
          <m:t>d</m:t>
        </m:r>
      </m:oMath>
      <w:r>
        <w:t xml:space="preserve"> </w:t>
      </w:r>
      <w:r>
        <w:t xml:space="preserve">is the slit separation.</w:t>
      </w:r>
    </w:p>
    <w:p>
      <w:pPr>
        <w:pStyle w:val="FirstParagraph"/>
      </w:pPr>
      <w:r>
        <w:t xml:space="preserve">Rearranging to solve for</w:t>
      </w:r>
      <w:r>
        <w:t xml:space="preserve"> </w:t>
      </w:r>
      <m:oMath>
        <m:r>
          <m:t>d</m:t>
        </m:r>
      </m:oMath>
      <w:r>
        <w:t xml:space="preserve">:</w:t>
      </w:r>
    </w:p>
    <w:p>
      <w:pPr>
        <w:pStyle w:val="BodyText"/>
      </w:pPr>
      <m:oMathPara>
        <m:oMathParaPr>
          <m:jc m:val="center"/>
        </m:oMathParaPr>
        <m:oMath>
          <m:r>
            <m:t>d</m:t>
          </m:r>
          <m:r>
            <m:rPr>
              <m:sty m:val="p"/>
            </m:rPr>
            <m:t>=</m:t>
          </m:r>
          <m:f>
            <m:fPr>
              <m:type m:val="bar"/>
            </m:fPr>
            <m:num>
              <m:r>
                <m:t>λ</m:t>
              </m:r>
              <m:r>
                <m:t>L</m:t>
              </m:r>
            </m:num>
            <m:den>
              <m:r>
                <m:t>Δ</m:t>
              </m:r>
              <m:r>
                <m:t>y</m:t>
              </m:r>
            </m:den>
          </m:f>
        </m:oMath>
      </m:oMathPara>
    </w:p>
    <w:p>
      <w:pPr>
        <w:pStyle w:val="FirstParagraph"/>
      </w:pPr>
      <w:r>
        <w:t xml:space="preserve">Substituting the values:</w:t>
      </w:r>
    </w:p>
    <w:p>
      <w:pPr>
        <w:pStyle w:val="BodyText"/>
      </w:pPr>
      <m:oMathPara>
        <m:oMathParaPr>
          <m:jc m:val="center"/>
        </m:oMathParaPr>
        <m:oMath>
          <m:r>
            <m:t>d</m:t>
          </m:r>
          <m:r>
            <m:rPr>
              <m:sty m:val="p"/>
            </m:rPr>
            <m:t>=</m:t>
          </m:r>
          <m:f>
            <m:fPr>
              <m:type m:val="bar"/>
            </m:fPr>
            <m:num>
              <m:r>
                <m:t>589</m:t>
              </m:r>
              <m:r>
                <m:rPr>
                  <m:sty m:val="p"/>
                </m:rPr>
                <m:t>×</m:t>
              </m:r>
              <m:sSup>
                <m:e>
                  <m:r>
                    <m:t>10</m:t>
                  </m:r>
                </m:e>
                <m:sup>
                  <m:r>
                    <m:rPr>
                      <m:sty m:val="p"/>
                    </m:rPr>
                    <m:t>−</m:t>
                  </m:r>
                  <m:r>
                    <m:t>9</m:t>
                  </m:r>
                </m:sup>
              </m:sSup>
              <m:r>
                <m:rPr>
                  <m:sty m:val="p"/>
                </m:rPr>
                <m:t>×</m:t>
              </m:r>
              <m:r>
                <m:t>0.8</m:t>
              </m:r>
            </m:num>
            <m:den>
              <m:r>
                <m:t>0.0035</m:t>
              </m:r>
            </m:den>
          </m:f>
        </m:oMath>
      </m:oMathPara>
    </w:p>
    <w:p>
      <w:pPr>
        <w:pStyle w:val="FirstParagraph"/>
      </w:pPr>
      <m:oMathPara>
        <m:oMathParaPr>
          <m:jc m:val="center"/>
        </m:oMathParaPr>
        <m:oMath>
          <m:r>
            <m:t>d</m:t>
          </m:r>
          <m:r>
            <m:rPr>
              <m:sty m:val="p"/>
            </m:rPr>
            <m:t>≈</m:t>
          </m:r>
          <m:r>
            <m:t>1.35</m:t>
          </m:r>
          <m:r>
            <m:rPr>
              <m:sty m:val="p"/>
            </m:rPr>
            <m:t>×</m:t>
          </m:r>
          <m:sSup>
            <m:e>
              <m:r>
                <m:t>10</m:t>
              </m:r>
            </m:e>
            <m:sup>
              <m:r>
                <m:rPr>
                  <m:sty m:val="p"/>
                </m:rPr>
                <m:t>−</m:t>
              </m:r>
              <m:r>
                <m:t>4</m:t>
              </m:r>
            </m:sup>
          </m:sSup>
          <m:r>
            <m:t> </m:t>
          </m:r>
          <m:r>
            <m:rPr>
              <m:nor/>
              <m:sty m:val="p"/>
            </m:rPr>
            <m:t>m</m:t>
          </m:r>
          <m:r>
            <m:rPr>
              <m:sty m:val="p"/>
            </m:rPr>
            <m:t>=</m:t>
          </m:r>
          <m:r>
            <m:t>0.135</m:t>
          </m:r>
          <m:r>
            <m:t> </m:t>
          </m:r>
          <m:r>
            <m:rPr>
              <m:nor/>
              <m:sty m:val="p"/>
            </m:rPr>
            <m:t>mm</m:t>
          </m:r>
        </m:oMath>
      </m:oMathPara>
    </w:p>
    <w:p>
      <w:pPr>
        <w:pStyle w:val="FirstParagraph"/>
      </w:pPr>
      <w:r>
        <w:t xml:space="preserve">Thus, the slit separation is approximately</w:t>
      </w:r>
      <w:r>
        <w:t xml:space="preserve"> </w:t>
      </w:r>
      <w:r>
        <w:rPr>
          <w:b/>
          <w:bCs/>
        </w:rPr>
        <w:t xml:space="preserve">0.135 mm</w:t>
      </w:r>
      <w:r>
        <w:t xml:space="preserve">.</w:t>
      </w:r>
    </w:p>
    <w:p>
      <w:r>
        <w:pict>
          <v:rect style="width:0;height:1.5pt" o:hralign="center" o:hrstd="t" o:hr="t"/>
        </w:pict>
      </w:r>
    </w:p>
    <w:bookmarkEnd w:id="22"/>
    <w:bookmarkEnd w:id="23"/>
    <w:bookmarkStart w:id="25" w:name="X9660d229902e35a5bf1e6ea476d4739432a9d0d"/>
    <w:p>
      <w:pPr>
        <w:pStyle w:val="Heading3"/>
      </w:pPr>
      <w:r>
        <w:t xml:space="preserve">c) Write the conditions for interference of light.</w:t>
      </w:r>
    </w:p>
    <w:bookmarkStart w:id="24" w:name="answer-2"/>
    <w:p>
      <w:pPr>
        <w:pStyle w:val="Heading4"/>
      </w:pPr>
      <w:r>
        <w:t xml:space="preserve">Answer:</w:t>
      </w:r>
    </w:p>
    <w:p>
      <w:pPr>
        <w:pStyle w:val="FirstParagraph"/>
      </w:pPr>
      <w:r>
        <w:t xml:space="preserve">The conditions for interference of light are as follows:</w:t>
      </w:r>
    </w:p>
    <w:p>
      <w:pPr>
        <w:numPr>
          <w:ilvl w:val="0"/>
          <w:numId w:val="1003"/>
        </w:numPr>
      </w:pPr>
      <w:r>
        <w:rPr>
          <w:b/>
          <w:bCs/>
        </w:rPr>
        <w:t xml:space="preserve">Coherent Sources</w:t>
      </w:r>
      <w:r>
        <w:t xml:space="preserve">: The light waves must come from coherent sources, meaning they have a constant phase difference and the same frequency.</w:t>
      </w:r>
    </w:p>
    <w:p>
      <w:pPr>
        <w:numPr>
          <w:ilvl w:val="0"/>
          <w:numId w:val="1003"/>
        </w:numPr>
      </w:pPr>
      <w:r>
        <w:rPr>
          <w:b/>
          <w:bCs/>
        </w:rPr>
        <w:t xml:space="preserve">Monochromatic Light</w:t>
      </w:r>
      <w:r>
        <w:t xml:space="preserve">: The light should ideally be monochromatic, i.e., have a single wavelength or color, for a clear and stable interference pattern.</w:t>
      </w:r>
    </w:p>
    <w:p>
      <w:pPr>
        <w:numPr>
          <w:ilvl w:val="0"/>
          <w:numId w:val="1003"/>
        </w:numPr>
      </w:pPr>
      <w:r>
        <w:rPr>
          <w:b/>
          <w:bCs/>
        </w:rPr>
        <w:t xml:space="preserve">Superposition of Waves</w:t>
      </w:r>
      <w:r>
        <w:t xml:space="preserve">: The interference occurs when two or more waves overlap, leading to constructive interference (bright fringes) when their path difference is an integer multiple of the wavelength, and destructive interference (dark fringes) when the path difference is an odd multiple of half-wavelengths.</w:t>
      </w:r>
    </w:p>
    <w:p>
      <w:pPr>
        <w:numPr>
          <w:ilvl w:val="0"/>
          <w:numId w:val="1003"/>
        </w:numPr>
      </w:pPr>
      <w:r>
        <w:rPr>
          <w:b/>
          <w:bCs/>
        </w:rPr>
        <w:t xml:space="preserve">Path Difference</w:t>
      </w:r>
      <w:r>
        <w:t xml:space="preserve">: For constructive interference:</w:t>
      </w:r>
    </w:p>
    <w:p>
      <w:pPr>
        <w:pStyle w:val="BodyText"/>
      </w:pPr>
      <m:oMathPara>
        <m:oMathParaPr>
          <m:jc m:val="center"/>
        </m:oMathParaPr>
        <m:oMath>
          <m:r>
            <m:t>Δ</m:t>
          </m:r>
          <m:r>
            <m:t>x</m:t>
          </m:r>
          <m:r>
            <m:rPr>
              <m:sty m:val="p"/>
            </m:rPr>
            <m:t>=</m:t>
          </m:r>
          <m:r>
            <m:t>m</m:t>
          </m:r>
          <m:r>
            <m:t>λ</m:t>
          </m:r>
          <m:r>
            <m:t> </m:t>
          </m:r>
          <m:d>
            <m:dPr>
              <m:begChr m:val="("/>
              <m:endChr m:val=")"/>
              <m:sepChr m:val=""/>
              <m:grow/>
            </m:dPr>
            <m:e>
              <m:r>
                <m:t>m</m:t>
              </m:r>
              <m:r>
                <m:rPr>
                  <m:sty m:val="p"/>
                </m:rPr>
                <m:t>=</m:t>
              </m:r>
              <m:r>
                <m:t>0</m:t>
              </m:r>
              <m:r>
                <m:rPr>
                  <m:sty m:val="p"/>
                </m:rPr>
                <m:t>,</m:t>
              </m:r>
              <m:r>
                <m:t>1</m:t>
              </m:r>
              <m:r>
                <m:rPr>
                  <m:sty m:val="p"/>
                </m:rPr>
                <m:t>,</m:t>
              </m:r>
              <m:r>
                <m:t>2</m:t>
              </m:r>
              <m:r>
                <m:rPr>
                  <m:sty m:val="p"/>
                </m:rPr>
                <m:t>,</m:t>
              </m:r>
              <m:r>
                <m:rPr>
                  <m:sty m:val="p"/>
                </m:rPr>
                <m:t>…</m:t>
              </m:r>
              <m:r>
                <m:t> </m:t>
              </m:r>
            </m:e>
          </m:d>
        </m:oMath>
      </m:oMathPara>
    </w:p>
    <w:p>
      <w:pPr>
        <w:numPr>
          <w:ilvl w:val="0"/>
          <w:numId w:val="1000"/>
        </w:numPr>
      </w:pPr>
      <w:r>
        <w:t xml:space="preserve">For destructive interference:</w:t>
      </w:r>
    </w:p>
    <w:p>
      <w:pPr>
        <w:pStyle w:val="BodyText"/>
      </w:pPr>
      <m:oMathPara>
        <m:oMathParaPr>
          <m:jc m:val="center"/>
        </m:oMathParaPr>
        <m:oMath>
          <m:r>
            <m:t>Δ</m:t>
          </m:r>
          <m:r>
            <m:t>x</m:t>
          </m:r>
          <m:r>
            <m:rPr>
              <m:sty m:val="p"/>
            </m:rPr>
            <m:t>=</m:t>
          </m:r>
          <m:d>
            <m:dPr>
              <m:begChr m:val="("/>
              <m:endChr m:val=")"/>
              <m:sepChr m:val=""/>
              <m:grow/>
            </m:dPr>
            <m:e>
              <m:r>
                <m:t>m</m:t>
              </m:r>
              <m:r>
                <m:rPr>
                  <m:sty m:val="p"/>
                </m:rPr>
                <m:t>+</m:t>
              </m:r>
              <m:f>
                <m:fPr>
                  <m:type m:val="bar"/>
                </m:fPr>
                <m:num>
                  <m:r>
                    <m:t>1</m:t>
                  </m:r>
                </m:num>
                <m:den>
                  <m:r>
                    <m:t>2</m:t>
                  </m:r>
                </m:den>
              </m:f>
            </m:e>
          </m:d>
          <m:r>
            <m:t>λ</m:t>
          </m:r>
          <m:r>
            <m:t> </m:t>
          </m:r>
          <m:d>
            <m:dPr>
              <m:begChr m:val="("/>
              <m:endChr m:val=")"/>
              <m:sepChr m:val=""/>
              <m:grow/>
            </m:dPr>
            <m:e>
              <m:r>
                <m:t>m</m:t>
              </m:r>
              <m:r>
                <m:rPr>
                  <m:sty m:val="p"/>
                </m:rPr>
                <m:t>=</m:t>
              </m:r>
              <m:r>
                <m:t>0</m:t>
              </m:r>
              <m:r>
                <m:rPr>
                  <m:sty m:val="p"/>
                </m:rPr>
                <m:t>,</m:t>
              </m:r>
              <m:r>
                <m:t>1</m:t>
              </m:r>
              <m:r>
                <m:rPr>
                  <m:sty m:val="p"/>
                </m:rPr>
                <m:t>,</m:t>
              </m:r>
              <m:r>
                <m:t>2</m:t>
              </m:r>
              <m:r>
                <m:rPr>
                  <m:sty m:val="p"/>
                </m:rPr>
                <m:t>,</m:t>
              </m:r>
              <m:r>
                <m:rPr>
                  <m:sty m:val="p"/>
                </m:rPr>
                <m:t>…</m:t>
              </m:r>
              <m:r>
                <m:t> </m:t>
              </m:r>
            </m:e>
          </m:d>
        </m:oMath>
      </m:oMathPara>
    </w:p>
    <w:p>
      <w:pPr>
        <w:numPr>
          <w:ilvl w:val="0"/>
          <w:numId w:val="1000"/>
        </w:numPr>
      </w:pPr>
      <w:r>
        <w:t xml:space="preserve">where</w:t>
      </w:r>
      <w:r>
        <w:t xml:space="preserve"> </w:t>
      </w:r>
      <m:oMath>
        <m:r>
          <m:t>Δ</m:t>
        </m:r>
        <m:r>
          <m:t>x</m:t>
        </m:r>
      </m:oMath>
      <w:r>
        <w:t xml:space="preserve"> </w:t>
      </w:r>
      <w:r>
        <w:t xml:space="preserve">is the path difference,</w:t>
      </w:r>
      <w:r>
        <w:t xml:space="preserve"> </w:t>
      </w:r>
      <m:oMath>
        <m:r>
          <m:t>λ</m:t>
        </m:r>
      </m:oMath>
      <w:r>
        <w:t xml:space="preserve"> </w:t>
      </w:r>
      <w:r>
        <w:t xml:space="preserve">is the wavelength, and</w:t>
      </w:r>
      <w:r>
        <w:t xml:space="preserve"> </w:t>
      </w:r>
      <m:oMath>
        <m:r>
          <m:t>m</m:t>
        </m:r>
      </m:oMath>
      <w:r>
        <w:t xml:space="preserve"> </w:t>
      </w:r>
      <w:r>
        <w:t xml:space="preserve">is the order of the fringe.</w:t>
      </w:r>
    </w:p>
    <w:p>
      <w:pPr>
        <w:numPr>
          <w:ilvl w:val="0"/>
          <w:numId w:val="1003"/>
        </w:numPr>
      </w:pPr>
      <w:r>
        <w:rPr>
          <w:b/>
          <w:bCs/>
        </w:rPr>
        <w:t xml:space="preserve">Same Polarization</w:t>
      </w:r>
      <w:r>
        <w:t xml:space="preserve">: The interfering waves should have the same state of polarization for effective interference.</w:t>
      </w:r>
    </w:p>
    <w:p>
      <w:r>
        <w:pict>
          <v:rect style="width:0;height:1.5pt" o:hralign="center" o:hrstd="t" o:hr="t"/>
        </w:pict>
      </w:r>
    </w:p>
    <w:bookmarkEnd w:id="24"/>
    <w:bookmarkEnd w:id="25"/>
    <w:bookmarkStart w:id="27" w:name="Xa4d9c45245555f693f5f9443bc7bf92375dc195"/>
    <w:p>
      <w:pPr>
        <w:pStyle w:val="Heading3"/>
      </w:pPr>
      <w:r>
        <w:t xml:space="preserve">d) In a Young's double-slit experiment, the separation between the sources is 0.18 mm. The fringes are observed on a screen 90 cm away. If with a certain monochromatic source of light, the third bright fringe is situated at a distance of 8.1 mm from the central bright fringe, find the wavelength of light.</w:t>
      </w:r>
    </w:p>
    <w:bookmarkStart w:id="26" w:name="answer-3"/>
    <w:p>
      <w:pPr>
        <w:pStyle w:val="Heading4"/>
      </w:pPr>
      <w:r>
        <w:t xml:space="preserve">Answer:</w:t>
      </w:r>
    </w:p>
    <w:p>
      <w:pPr>
        <w:pStyle w:val="FirstParagraph"/>
      </w:pPr>
      <w:r>
        <w:t xml:space="preserve">We use the fringe separation formula for bright fringes in Young's double-slit experiment:</w:t>
      </w:r>
    </w:p>
    <w:p>
      <w:pPr>
        <w:pStyle w:val="BodyText"/>
      </w:pPr>
      <m:oMathPara>
        <m:oMathParaPr>
          <m:jc m:val="center"/>
        </m:oMathParaPr>
        <m:oMath>
          <m:sSub>
            <m:e>
              <m:r>
                <m:t>y</m:t>
              </m:r>
            </m:e>
            <m:sub>
              <m:r>
                <m:t>m</m:t>
              </m:r>
            </m:sub>
          </m:sSub>
          <m:r>
            <m:rPr>
              <m:sty m:val="p"/>
            </m:rPr>
            <m:t>=</m:t>
          </m:r>
          <m:f>
            <m:fPr>
              <m:type m:val="bar"/>
            </m:fPr>
            <m:num>
              <m:r>
                <m:t>m</m:t>
              </m:r>
              <m:r>
                <m:t>λ</m:t>
              </m:r>
              <m:r>
                <m:t>L</m:t>
              </m:r>
            </m:num>
            <m:den>
              <m:r>
                <m:t>d</m:t>
              </m:r>
            </m:den>
          </m:f>
        </m:oMath>
      </m:oMathPara>
    </w:p>
    <w:p>
      <w:pPr>
        <w:pStyle w:val="FirstParagraph"/>
      </w:pPr>
      <w:r>
        <w:t xml:space="preserve">where:</w:t>
      </w:r>
    </w:p>
    <w:p>
      <w:pPr>
        <w:pStyle w:val="Compact"/>
        <w:numPr>
          <w:ilvl w:val="0"/>
          <w:numId w:val="1004"/>
        </w:numPr>
      </w:pPr>
      <m:oMath>
        <m:sSub>
          <m:e>
            <m:r>
              <m:t>y</m:t>
            </m:r>
          </m:e>
          <m:sub>
            <m:r>
              <m:t>m</m:t>
            </m:r>
          </m:sub>
        </m:sSub>
        <m:r>
          <m:rPr>
            <m:sty m:val="p"/>
          </m:rPr>
          <m:t>=</m:t>
        </m:r>
        <m:r>
          <m:t>8.1</m:t>
        </m:r>
        <m:r>
          <m:t> </m:t>
        </m:r>
        <m:r>
          <m:rPr>
            <m:nor/>
            <m:sty m:val="p"/>
          </m:rPr>
          <m:t>mm</m:t>
        </m:r>
        <m:r>
          <m:rPr>
            <m:sty m:val="p"/>
          </m:rPr>
          <m:t>=</m:t>
        </m:r>
        <m:r>
          <m:t>0.0081</m:t>
        </m:r>
        <m:r>
          <m:t> </m:t>
        </m:r>
        <m:r>
          <m:rPr>
            <m:nor/>
            <m:sty m:val="p"/>
          </m:rPr>
          <m:t>m</m:t>
        </m:r>
      </m:oMath>
      <w:r>
        <w:t xml:space="preserve"> </w:t>
      </w:r>
      <w:r>
        <w:t xml:space="preserve">(distance of the third bright fringe from the central fringe),</w:t>
      </w:r>
    </w:p>
    <w:p>
      <w:pPr>
        <w:pStyle w:val="Compact"/>
        <w:numPr>
          <w:ilvl w:val="0"/>
          <w:numId w:val="1004"/>
        </w:numPr>
      </w:pPr>
      <m:oMath>
        <m:r>
          <m:t>m</m:t>
        </m:r>
        <m:r>
          <m:rPr>
            <m:sty m:val="p"/>
          </m:rPr>
          <m:t>=</m:t>
        </m:r>
        <m:r>
          <m:t>3</m:t>
        </m:r>
      </m:oMath>
      <w:r>
        <w:t xml:space="preserve"> </w:t>
      </w:r>
      <w:r>
        <w:t xml:space="preserve">(third bright fringe),</w:t>
      </w:r>
    </w:p>
    <w:p>
      <w:pPr>
        <w:pStyle w:val="Compact"/>
        <w:numPr>
          <w:ilvl w:val="0"/>
          <w:numId w:val="1004"/>
        </w:numPr>
      </w:pPr>
      <m:oMath>
        <m:r>
          <m:t>L</m:t>
        </m:r>
        <m:r>
          <m:rPr>
            <m:sty m:val="p"/>
          </m:rPr>
          <m:t>=</m:t>
        </m:r>
        <m:r>
          <m:t>90</m:t>
        </m:r>
        <m:r>
          <m:t> </m:t>
        </m:r>
        <m:r>
          <m:rPr>
            <m:nor/>
            <m:sty m:val="p"/>
          </m:rPr>
          <m:t>cm</m:t>
        </m:r>
        <m:r>
          <m:rPr>
            <m:sty m:val="p"/>
          </m:rPr>
          <m:t>=</m:t>
        </m:r>
        <m:r>
          <m:t>0.9</m:t>
        </m:r>
        <m:r>
          <m:t> </m:t>
        </m:r>
        <m:r>
          <m:rPr>
            <m:nor/>
            <m:sty m:val="p"/>
          </m:rPr>
          <m:t>m</m:t>
        </m:r>
      </m:oMath>
      <w:r>
        <w:t xml:space="preserve"> </w:t>
      </w:r>
      <w:r>
        <w:t xml:space="preserve">(distance to the screen),</w:t>
      </w:r>
    </w:p>
    <w:p>
      <w:pPr>
        <w:pStyle w:val="Compact"/>
        <w:numPr>
          <w:ilvl w:val="0"/>
          <w:numId w:val="1004"/>
        </w:numPr>
      </w:pPr>
      <m:oMath>
        <m:r>
          <m:t>d</m:t>
        </m:r>
        <m:r>
          <m:rPr>
            <m:sty m:val="p"/>
          </m:rPr>
          <m:t>=</m:t>
        </m:r>
        <m:r>
          <m:t>0.18</m:t>
        </m:r>
        <m:r>
          <m:t> </m:t>
        </m:r>
        <m:r>
          <m:rPr>
            <m:nor/>
            <m:sty m:val="p"/>
          </m:rPr>
          <m:t>mm</m:t>
        </m:r>
        <m:r>
          <m:rPr>
            <m:sty m:val="p"/>
          </m:rPr>
          <m:t>=</m:t>
        </m:r>
        <m:r>
          <m:t>0.18</m:t>
        </m:r>
        <m:r>
          <m:rPr>
            <m:sty m:val="p"/>
          </m:rPr>
          <m:t>×</m:t>
        </m:r>
        <m:sSup>
          <m:e>
            <m:r>
              <m:t>10</m:t>
            </m:r>
          </m:e>
          <m:sup>
            <m:r>
              <m:rPr>
                <m:sty m:val="p"/>
              </m:rPr>
              <m:t>−</m:t>
            </m:r>
            <m:r>
              <m:t>3</m:t>
            </m:r>
          </m:sup>
        </m:sSup>
        <m:r>
          <m:t> </m:t>
        </m:r>
        <m:r>
          <m:rPr>
            <m:nor/>
            <m:sty m:val="p"/>
          </m:rPr>
          <m:t>m</m:t>
        </m:r>
      </m:oMath>
      <w:r>
        <w:t xml:space="preserve"> </w:t>
      </w:r>
      <w:r>
        <w:t xml:space="preserve">(slit separation),</w:t>
      </w:r>
    </w:p>
    <w:p>
      <w:pPr>
        <w:pStyle w:val="Compact"/>
        <w:numPr>
          <w:ilvl w:val="0"/>
          <w:numId w:val="1004"/>
        </w:numPr>
      </w:pPr>
      <m:oMath>
        <m:r>
          <m:t>λ</m:t>
        </m:r>
      </m:oMath>
      <w:r>
        <w:t xml:space="preserve"> </w:t>
      </w:r>
      <w:r>
        <w:t xml:space="preserve">is the wavelength of light.</w:t>
      </w:r>
    </w:p>
    <w:p>
      <w:pPr>
        <w:pStyle w:val="FirstParagraph"/>
      </w:pPr>
      <w:r>
        <w:t xml:space="preserve">Rearranging to solve for</w:t>
      </w:r>
      <w:r>
        <w:t xml:space="preserve"> </w:t>
      </w:r>
      <m:oMath>
        <m:r>
          <m:t>λ</m:t>
        </m:r>
      </m:oMath>
      <w:r>
        <w:t xml:space="preserve">:</w:t>
      </w:r>
    </w:p>
    <w:p>
      <w:pPr>
        <w:pStyle w:val="BodyText"/>
      </w:pPr>
      <m:oMathPara>
        <m:oMathParaPr>
          <m:jc m:val="center"/>
        </m:oMathParaPr>
        <m:oMath>
          <m:r>
            <m:t>λ</m:t>
          </m:r>
          <m:r>
            <m:rPr>
              <m:sty m:val="p"/>
            </m:rPr>
            <m:t>=</m:t>
          </m:r>
          <m:f>
            <m:fPr>
              <m:type m:val="bar"/>
            </m:fPr>
            <m:num>
              <m:sSub>
                <m:e>
                  <m:r>
                    <m:t>y</m:t>
                  </m:r>
                </m:e>
                <m:sub>
                  <m:r>
                    <m:t>m</m:t>
                  </m:r>
                </m:sub>
              </m:sSub>
              <m:r>
                <m:t>d</m:t>
              </m:r>
            </m:num>
            <m:den>
              <m:r>
                <m:t>m</m:t>
              </m:r>
              <m:r>
                <m:t>L</m:t>
              </m:r>
            </m:den>
          </m:f>
        </m:oMath>
      </m:oMathPara>
    </w:p>
    <w:p>
      <w:pPr>
        <w:pStyle w:val="FirstParagraph"/>
      </w:pPr>
      <w:r>
        <w:t xml:space="preserve">Substitute the values:</w:t>
      </w:r>
    </w:p>
    <w:p>
      <w:pPr>
        <w:pStyle w:val="BodyText"/>
      </w:pPr>
      <m:oMathPara>
        <m:oMathParaPr>
          <m:jc m:val="center"/>
        </m:oMathParaPr>
        <m:oMath>
          <m:r>
            <m:t>λ</m:t>
          </m:r>
          <m:r>
            <m:rPr>
              <m:sty m:val="p"/>
            </m:rPr>
            <m:t>=</m:t>
          </m:r>
          <m:f>
            <m:fPr>
              <m:type m:val="bar"/>
            </m:fPr>
            <m:num>
              <m:r>
                <m:t>0.0081</m:t>
              </m:r>
              <m:r>
                <m:rPr>
                  <m:sty m:val="p"/>
                </m:rPr>
                <m:t>×</m:t>
              </m:r>
              <m:r>
                <m:t>0.18</m:t>
              </m:r>
              <m:r>
                <m:rPr>
                  <m:sty m:val="p"/>
                </m:rPr>
                <m:t>×</m:t>
              </m:r>
              <m:sSup>
                <m:e>
                  <m:r>
                    <m:t>10</m:t>
                  </m:r>
                </m:e>
                <m:sup>
                  <m:r>
                    <m:rPr>
                      <m:sty m:val="p"/>
                    </m:rPr>
                    <m:t>−</m:t>
                  </m:r>
                  <m:r>
                    <m:t>3</m:t>
                  </m:r>
                </m:sup>
              </m:sSup>
            </m:num>
            <m:den>
              <m:r>
                <m:t>3</m:t>
              </m:r>
              <m:r>
                <m:rPr>
                  <m:sty m:val="p"/>
                </m:rPr>
                <m:t>×</m:t>
              </m:r>
              <m:r>
                <m:t>0.9</m:t>
              </m:r>
            </m:den>
          </m:f>
        </m:oMath>
      </m:oMathPara>
    </w:p>
    <w:p>
      <w:pPr>
        <w:pStyle w:val="FirstParagraph"/>
      </w:pPr>
      <m:oMathPara>
        <m:oMathParaPr>
          <m:jc m:val="center"/>
        </m:oMathParaPr>
        <m:oMath>
          <m:r>
            <m:t>λ</m:t>
          </m:r>
          <m:r>
            <m:rPr>
              <m:sty m:val="p"/>
            </m:rPr>
            <m:t>≈</m:t>
          </m:r>
          <m:r>
            <m:t>5.4</m:t>
          </m:r>
          <m:r>
            <m:rPr>
              <m:sty m:val="p"/>
            </m:rPr>
            <m:t>×</m:t>
          </m:r>
          <m:sSup>
            <m:e>
              <m:r>
                <m:t>10</m:t>
              </m:r>
            </m:e>
            <m:sup>
              <m:r>
                <m:rPr>
                  <m:sty m:val="p"/>
                </m:rPr>
                <m:t>−</m:t>
              </m:r>
              <m:r>
                <m:t>7</m:t>
              </m:r>
            </m:sup>
          </m:sSup>
          <m:r>
            <m:t> </m:t>
          </m:r>
          <m:r>
            <m:rPr>
              <m:nor/>
              <m:sty m:val="p"/>
            </m:rPr>
            <m:t>m</m:t>
          </m:r>
          <m:r>
            <m:rPr>
              <m:sty m:val="p"/>
            </m:rPr>
            <m:t>=</m:t>
          </m:r>
          <m:r>
            <m:t>540</m:t>
          </m:r>
          <m:r>
            <m:t> </m:t>
          </m:r>
          <m:r>
            <m:rPr>
              <m:nor/>
              <m:sty m:val="p"/>
            </m:rPr>
            <m:t>nm</m:t>
          </m:r>
        </m:oMath>
      </m:oMathPara>
    </w:p>
    <w:p>
      <w:pPr>
        <w:pStyle w:val="FirstParagraph"/>
      </w:pPr>
      <w:r>
        <w:t xml:space="preserve">Thus, the wavelength of the light is approximately</w:t>
      </w:r>
      <w:r>
        <w:t xml:space="preserve"> </w:t>
      </w:r>
      <w:r>
        <w:rPr>
          <w:b/>
          <w:bCs/>
        </w:rPr>
        <w:t xml:space="preserve">540 nm</w:t>
      </w:r>
      <w:r>
        <w:t xml:space="preserve">.</w:t>
      </w:r>
    </w:p>
    <w:p>
      <w:r>
        <w:pict>
          <v:rect style="width:0;height:1.5pt" o:hralign="center" o:hrstd="t" o:hr="t"/>
        </w:pic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170CD2DE"/>
    <w:multiLevelType w:val="multilevel"/>
    <w:tmpl w:val="60E481F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16cid:durableId="1124693139" w:numId="1">
    <w:abstractNumId w:val="0"/>
  </w: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436E4"/>
    <w:rsid w:val="000A6B7E"/>
    <w:rsid w:val="004505D5"/>
    <w:rsid w:val="00654138"/>
    <w:rsid w:val="008245C2"/>
    <w:rsid w:val="00BD4EC2"/>
    <w:rsid w:val="00C41EE7"/>
    <w:rsid w:val="00C46DD1"/>
    <w:rsid w:val="00C666BF"/>
    <w:rsid w:val="00EB5976"/>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C46DD1"/>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pPr>
      <w:spacing w:before="240" w:line="259" w:lineRule="auto"/>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63</Words>
  <Characters>363</Characters>
  <Application>Microsoft Office Word</Application>
  <DocSecurity>0</DocSecurity>
  <Lines>3</Lines>
  <Paragraphs>1</Paragraphs>
  <ScaleCrop>false</ScaleCrop>
  <Company/>
  <LinksUpToDate>false</LinksUpToDate>
  <CharactersWithSpaces>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