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4389120</wp:posOffset>
            </wp:positionV>
            <wp:extent cx="6163309" cy="393208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4782820</wp:posOffset>
            </wp:positionV>
            <wp:extent cx="6163309" cy="39320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5175250</wp:posOffset>
            </wp:positionV>
            <wp:extent cx="6163309" cy="39320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894" w:right="746" w:bottom="630" w:left="137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54429" cy="290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4429" cy="29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894" w:right="746" w:bottom="630" w:left="1378" w:header="720" w:footer="720" w:gutter="0"/>
          <w:cols w:num="2" w:equalWidth="0">
            <w:col w:w="4226" w:space="0"/>
            <w:col w:w="5556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2"/>
        <w:ind w:left="1220" w:right="0" w:firstLine="0"/>
        <w:jc w:val="lef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Centros de Excelencia Técnica </w:t>
      </w:r>
    </w:p>
    <w:p>
      <w:pPr>
        <w:sectPr>
          <w:type w:val="nextColumn"/>
          <w:pgSz w:w="11906" w:h="16838"/>
          <w:pgMar w:top="894" w:right="746" w:bottom="630" w:left="1378" w:header="720" w:footer="720" w:gutter="0"/>
          <w:cols w:num="2" w:equalWidth="0">
            <w:col w:w="4226" w:space="0"/>
            <w:col w:w="55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97"/>
        <w:gridCol w:w="1397"/>
        <w:gridCol w:w="1397"/>
        <w:gridCol w:w="1397"/>
        <w:gridCol w:w="1397"/>
        <w:gridCol w:w="1397"/>
        <w:gridCol w:w="1397"/>
      </w:tblGrid>
      <w:tr>
        <w:trPr>
          <w:trHeight w:hRule="exact" w:val="892"/>
        </w:trPr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1159" cy="1752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59" cy="175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2579" cy="1651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79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889" cy="1536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89" cy="15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4640" cy="1536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0" cy="153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17271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72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15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97510" cy="1790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10" cy="179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350" w:right="0" w:firstLine="0"/>
              <w:jc w:val="left"/>
            </w:pPr>
            <w:r>
              <w:rPr>
                <w:w w:val="101.55871847401494"/>
                <w:rFonts w:ascii="CIDFont+F2" w:hAnsi="CIDFont+F2" w:eastAsia="CIDFont+F2"/>
                <w:b w:val="0"/>
                <w:i w:val="0"/>
                <w:color w:val="000000"/>
                <w:sz w:val="23"/>
              </w:rPr>
              <w:t xml:space="preserve">Unidad CET Normalización y Laboratorios </w:t>
            </w:r>
          </w:p>
        </w:tc>
      </w:tr>
      <w:tr>
        <w:trPr>
          <w:trHeight w:hRule="exact" w:val="750"/>
        </w:trPr>
        <w:tc>
          <w:tcPr>
            <w:tcW w:type="dxa" w:w="34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20" w:after="0"/>
              <w:ind w:left="4" w:right="0" w:firstLine="0"/>
              <w:jc w:val="left"/>
            </w:pPr>
            <w:r>
              <w:rPr>
                <w:w w:val="101.55871847401494"/>
                <w:rFonts w:ascii="CIDFont+F2" w:hAnsi="CIDFont+F2" w:eastAsia="CIDFont+F2"/>
                <w:b w:val="0"/>
                <w:i w:val="0"/>
                <w:color w:val="000000"/>
                <w:sz w:val="23"/>
              </w:rPr>
              <w:t>ESPECIFICACIÓN TÉCNICA</w:t>
            </w:r>
          </w:p>
        </w:tc>
        <w:tc>
          <w:tcPr>
            <w:tcW w:type="dxa" w:w="1397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20" w:after="0"/>
              <w:ind w:left="0" w:right="34" w:firstLine="0"/>
              <w:jc w:val="right"/>
            </w:pPr>
            <w:r>
              <w:rPr>
                <w:w w:val="101.55871847401494"/>
                <w:rFonts w:ascii="CIDFont+F2" w:hAnsi="CIDFont+F2" w:eastAsia="CIDFont+F2"/>
                <w:b w:val="0"/>
                <w:i w:val="0"/>
                <w:color w:val="000000"/>
                <w:sz w:val="23"/>
              </w:rPr>
              <w:t>ET-SE-MC6-001</w:t>
            </w:r>
          </w:p>
        </w:tc>
      </w:tr>
    </w:tbl>
    <w:p>
      <w:pPr>
        <w:autoSpaceDN w:val="0"/>
        <w:autoSpaceDE w:val="0"/>
        <w:widowControl/>
        <w:spacing w:line="270" w:lineRule="exact" w:before="636" w:after="1252"/>
        <w:ind w:left="4" w:right="0" w:firstLine="0"/>
        <w:jc w:val="lef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Conectores de subestaciones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9782"/>
      </w:tblGrid>
      <w:tr>
        <w:trPr>
          <w:trHeight w:hRule="exact" w:val="3804"/>
        </w:trPr>
        <w:tc>
          <w:tcPr>
            <w:tcW w:type="dxa" w:w="9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4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63309" cy="39242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09" cy="392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391"/>
              <w:gridCol w:w="1391"/>
              <w:gridCol w:w="1391"/>
              <w:gridCol w:w="1391"/>
              <w:gridCol w:w="1391"/>
              <w:gridCol w:w="1391"/>
              <w:gridCol w:w="1391"/>
            </w:tblGrid>
            <w:tr>
              <w:trPr>
                <w:trHeight w:hRule="exact" w:val="330"/>
              </w:trPr>
              <w:tc>
                <w:tcPr>
                  <w:tcW w:type="dxa" w:w="9650"/>
                  <w:gridSpan w:val="7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3" w:hAnsi="CIDFont+F3" w:eastAsia="CIDFont+F3"/>
                      <w:b/>
                      <w:i w:val="0"/>
                      <w:color w:val="000000"/>
                      <w:sz w:val="18"/>
                    </w:rPr>
                    <w:t>Control de cambios</w:t>
                  </w:r>
                </w:p>
              </w:tc>
            </w:tr>
            <w:tr>
              <w:trPr>
                <w:trHeight w:hRule="exact" w:val="426"/>
              </w:trPr>
              <w:tc>
                <w:tcPr>
                  <w:tcW w:type="dxa" w:w="1098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3" w:hAnsi="CIDFont+F3" w:eastAsia="CIDFont+F3"/>
                      <w:b/>
                      <w:i w:val="0"/>
                      <w:color w:val="000000"/>
                      <w:sz w:val="18"/>
                    </w:rPr>
                    <w:t xml:space="preserve">Versión </w:t>
                  </w:r>
                  <w:r>
                    <w:rPr>
                      <w:w w:val="97.32709725697836"/>
                      <w:rFonts w:ascii="CIDFont+F3" w:hAnsi="CIDFont+F3" w:eastAsia="CIDFont+F3"/>
                      <w:b/>
                      <w:i w:val="0"/>
                      <w:color w:val="000000"/>
                      <w:sz w:val="12"/>
                    </w:rPr>
                    <w:t>1</w:t>
                  </w:r>
                </w:p>
              </w:tc>
              <w:tc>
                <w:tcPr>
                  <w:tcW w:type="dxa" w:w="1104"/>
                  <w:tcBorders>
                    <w:start w:sz="3.199999999999932" w:val="single" w:color="#000000"/>
                    <w:top w:sz="4.0" w:val="single" w:color="#000000"/>
                    <w:end w:sz="3.2000000000000455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3" w:hAnsi="CIDFont+F3" w:eastAsia="CIDFont+F3"/>
                      <w:b/>
                      <w:i w:val="0"/>
                      <w:color w:val="000000"/>
                      <w:sz w:val="18"/>
                    </w:rPr>
                    <w:t xml:space="preserve">Revisión </w:t>
                  </w:r>
                  <w:r>
                    <w:rPr>
                      <w:w w:val="97.32709725697836"/>
                      <w:rFonts w:ascii="CIDFont+F3" w:hAnsi="CIDFont+F3" w:eastAsia="CIDFont+F3"/>
                      <w:b/>
                      <w:i w:val="0"/>
                      <w:color w:val="000000"/>
                      <w:sz w:val="12"/>
                    </w:rPr>
                    <w:t>2</w:t>
                  </w:r>
                </w:p>
              </w:tc>
              <w:tc>
                <w:tcPr>
                  <w:tcW w:type="dxa" w:w="1656"/>
                  <w:tcBorders>
                    <w:start w:sz="3.2000000000000455" w:val="single" w:color="#000000"/>
                    <w:top w:sz="4.0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3" w:hAnsi="CIDFont+F3" w:eastAsia="CIDFont+F3"/>
                      <w:b/>
                      <w:i w:val="0"/>
                      <w:color w:val="000000"/>
                      <w:sz w:val="18"/>
                    </w:rPr>
                    <w:t xml:space="preserve">Fecha </w:t>
                  </w:r>
                </w:p>
              </w:tc>
              <w:tc>
                <w:tcPr>
                  <w:tcW w:type="dxa" w:w="26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3" w:hAnsi="CIDFont+F3" w:eastAsia="CIDFont+F3"/>
                      <w:b/>
                      <w:i w:val="0"/>
                      <w:color w:val="000000"/>
                      <w:sz w:val="18"/>
                    </w:rPr>
                    <w:t xml:space="preserve">Naturaleza del cambio </w:t>
                  </w:r>
                </w:p>
              </w:tc>
              <w:tc>
                <w:tcPr>
                  <w:tcW w:type="dxa" w:w="968"/>
                  <w:tcBorders>
                    <w:start w:sz="4.0" w:val="single" w:color="#000000"/>
                    <w:top w:sz="4.0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3" w:hAnsi="CIDFont+F3" w:eastAsia="CIDFont+F3"/>
                      <w:b/>
                      <w:i w:val="0"/>
                      <w:color w:val="000000"/>
                      <w:sz w:val="18"/>
                    </w:rPr>
                    <w:t xml:space="preserve">Elaboró </w:t>
                  </w:r>
                </w:p>
              </w:tc>
              <w:tc>
                <w:tcPr>
                  <w:tcW w:type="dxa" w:w="962"/>
                  <w:tcBorders>
                    <w:start w:sz="2.399999999999636" w:val="single" w:color="#000000"/>
                    <w:top w:sz="4.0" w:val="single" w:color="#000000"/>
                    <w:end w:sz="4.0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3" w:hAnsi="CIDFont+F3" w:eastAsia="CIDFont+F3"/>
                      <w:b/>
                      <w:i w:val="0"/>
                      <w:color w:val="000000"/>
                      <w:sz w:val="18"/>
                    </w:rPr>
                    <w:t xml:space="preserve">Revisó </w:t>
                  </w:r>
                </w:p>
              </w:tc>
              <w:tc>
                <w:tcPr>
                  <w:tcW w:type="dxa" w:w="124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3" w:hAnsi="CIDFont+F3" w:eastAsia="CIDFont+F3"/>
                      <w:b/>
                      <w:i w:val="0"/>
                      <w:color w:val="000000"/>
                      <w:sz w:val="18"/>
                    </w:rPr>
                    <w:t xml:space="preserve">Aprobó </w:t>
                  </w:r>
                </w:p>
              </w:tc>
            </w:tr>
            <w:tr>
              <w:trPr>
                <w:trHeight w:hRule="exact" w:val="436"/>
              </w:trPr>
              <w:tc>
                <w:tcPr>
                  <w:tcW w:type="dxa" w:w="1098"/>
                  <w:tcBorders>
                    <w:start w:sz="4.0" w:val="single" w:color="#000000"/>
                    <w:top w:sz="2.400000000000091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8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type="dxa" w:w="1104"/>
                  <w:tcBorders>
                    <w:start w:sz="3.199999999999932" w:val="single" w:color="#000000"/>
                    <w:top w:sz="2.400000000000091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8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type="dxa" w:w="1656"/>
                  <w:tcBorders>
                    <w:start w:sz="3.2000000000000455" w:val="single" w:color="#000000"/>
                    <w:top w:sz="2.400000000000091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8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2018-10-01</w:t>
                  </w:r>
                </w:p>
              </w:tc>
              <w:tc>
                <w:tcPr>
                  <w:tcW w:type="dxa" w:w="2620"/>
                  <w:tcBorders>
                    <w:start w:sz="3.200000000000273" w:val="single" w:color="#000000"/>
                    <w:top w:sz="2.400000000000091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8" w:after="0"/>
                    <w:ind w:left="100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Creación </w:t>
                  </w:r>
                </w:p>
              </w:tc>
              <w:tc>
                <w:tcPr>
                  <w:tcW w:type="dxa" w:w="968"/>
                  <w:tcBorders>
                    <w:start w:sz="4.0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8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CET 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 xml:space="preserve">1 </w:t>
                  </w:r>
                </w:p>
              </w:tc>
              <w:tc>
                <w:tcPr>
                  <w:tcW w:type="dxa" w:w="962"/>
                  <w:tcBorders>
                    <w:start w:sz="2.399999999999636" w:val="single" w:color="#000000"/>
                    <w:top w:sz="2.400000000000091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08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CET 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 xml:space="preserve"> 2 </w:t>
                  </w:r>
                </w:p>
              </w:tc>
              <w:tc>
                <w:tcPr>
                  <w:tcW w:type="dxa" w:w="1242"/>
                  <w:tcBorders>
                    <w:start w:sz="4.0" w:val="single" w:color="#000000"/>
                    <w:top w:sz="2.400000000000091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144" w:right="144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Jefe Unidad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CET NyL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 xml:space="preserve"> 3 </w:t>
                  </w:r>
                </w:p>
              </w:tc>
            </w:tr>
            <w:tr>
              <w:trPr>
                <w:trHeight w:hRule="exact" w:val="436"/>
              </w:trPr>
              <w:tc>
                <w:tcPr>
                  <w:tcW w:type="dxa" w:w="109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6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63</w:t>
                  </w:r>
                </w:p>
              </w:tc>
              <w:tc>
                <w:tcPr>
                  <w:tcW w:type="dxa" w:w="1104"/>
                  <w:tcBorders>
                    <w:start w:sz="3.199999999999932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6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1</w:t>
                  </w:r>
                </w:p>
              </w:tc>
              <w:tc>
                <w:tcPr>
                  <w:tcW w:type="dxa" w:w="1656"/>
                  <w:tcBorders>
                    <w:start w:sz="3.2000000000000455" w:val="single" w:color="#000000"/>
                    <w:top w:sz="3.199999999999818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6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2023-08-30</w:t>
                  </w:r>
                </w:p>
              </w:tc>
              <w:tc>
                <w:tcPr>
                  <w:tcW w:type="dxa" w:w="262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100" w:right="288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Inclusión de códigos 305242,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305286</w:t>
                  </w:r>
                </w:p>
              </w:tc>
              <w:tc>
                <w:tcPr>
                  <w:tcW w:type="dxa" w:w="968"/>
                  <w:tcBorders>
                    <w:start w:sz="4.0" w:val="single" w:color="#000000"/>
                    <w:top w:sz="3.199999999999818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6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CET 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1</w:t>
                  </w:r>
                </w:p>
              </w:tc>
              <w:tc>
                <w:tcPr>
                  <w:tcW w:type="dxa" w:w="962"/>
                  <w:tcBorders>
                    <w:start w:sz="2.399999999999636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106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CET 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 xml:space="preserve"> 2</w:t>
                  </w:r>
                </w:p>
              </w:tc>
              <w:tc>
                <w:tcPr>
                  <w:tcW w:type="dxa" w:w="12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144" w:right="144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Jefe Unidad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CET NyL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 xml:space="preserve"> 3</w:t>
                  </w:r>
                </w:p>
              </w:tc>
            </w:tr>
            <w:tr>
              <w:trPr>
                <w:trHeight w:hRule="exact" w:val="438"/>
              </w:trPr>
              <w:tc>
                <w:tcPr>
                  <w:tcW w:type="dxa" w:w="1098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1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63</w:t>
                  </w:r>
                </w:p>
              </w:tc>
              <w:tc>
                <w:tcPr>
                  <w:tcW w:type="dxa" w:w="1104"/>
                  <w:tcBorders>
                    <w:start w:sz="3.199999999999932" w:val="single" w:color="#000000"/>
                    <w:top w:sz="3.199999999999818" w:val="single" w:color="#000000"/>
                    <w:end w:sz="3.2000000000000455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1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2</w:t>
                  </w:r>
                </w:p>
              </w:tc>
              <w:tc>
                <w:tcPr>
                  <w:tcW w:type="dxa" w:w="1656"/>
                  <w:tcBorders>
                    <w:start w:sz="3.2000000000000455" w:val="single" w:color="#000000"/>
                    <w:top w:sz="3.199999999999818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1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2024-07-19</w:t>
                  </w:r>
                </w:p>
              </w:tc>
              <w:tc>
                <w:tcPr>
                  <w:tcW w:type="dxa" w:w="2620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10" w:after="0"/>
                    <w:ind w:left="100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Inclusión de códigos</w:t>
                  </w:r>
                </w:p>
              </w:tc>
              <w:tc>
                <w:tcPr>
                  <w:tcW w:type="dxa" w:w="968"/>
                  <w:tcBorders>
                    <w:start w:sz="4.0" w:val="single" w:color="#000000"/>
                    <w:top w:sz="3.199999999999818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1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CET 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1</w:t>
                  </w:r>
                </w:p>
              </w:tc>
              <w:tc>
                <w:tcPr>
                  <w:tcW w:type="dxa" w:w="962"/>
                  <w:tcBorders>
                    <w:start w:sz="2.399999999999636" w:val="single" w:color="#000000"/>
                    <w:top w:sz="3.199999999999818" w:val="single" w:color="#000000"/>
                    <w:end w:sz="4.0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11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CET 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 xml:space="preserve"> 2</w:t>
                  </w:r>
                </w:p>
              </w:tc>
              <w:tc>
                <w:tcPr>
                  <w:tcW w:type="dxa" w:w="124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8" w:after="0"/>
                    <w:ind w:left="144" w:right="144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Jefe Unidad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CET NyL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 xml:space="preserve"> 3</w:t>
                  </w:r>
                </w:p>
              </w:tc>
            </w:tr>
            <w:tr>
              <w:trPr>
                <w:trHeight w:hRule="exact" w:val="1594"/>
              </w:trPr>
              <w:tc>
                <w:tcPr>
                  <w:tcW w:type="dxa" w:w="9650"/>
                  <w:gridSpan w:val="7"/>
                  <w:tcBorders>
                    <w:start w:sz="4.0" w:val="single" w:color="#000000"/>
                    <w:top w:sz="2.400000000000091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0" w:right="0" w:firstLine="0"/>
                    <w:jc w:val="center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CET NyL EPM: Gabriel Jaime Carmona Zapata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1 y 2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 y Jaime Humberto Velásquez Zea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2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; CET CENS: Wuhelner Adolfo Buitrago Carrillo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2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; CET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CHEC: José Narcés Orozco Galeano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2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 y Leonardo Molina Arias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2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; CET EDEQ: Orlando Iván Ramírez Morales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2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; CET ESSA: Fredy Antonio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Pico Sanchez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>2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</w:p>
                <w:p>
                  <w:pPr>
                    <w:autoSpaceDN w:val="0"/>
                    <w:tabs>
                      <w:tab w:pos="8280" w:val="left"/>
                    </w:tabs>
                    <w:autoSpaceDE w:val="0"/>
                    <w:widowControl/>
                    <w:spacing w:line="320" w:lineRule="exact" w:before="322" w:after="0"/>
                    <w:ind w:left="98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Jefe Unidad CET NyL: Ramón Héctor Ortiz Tamayo</w:t>
                  </w:r>
                  <w:r>
                    <w:rPr>
                      <w:w w:val="97.32709725697836"/>
                      <w:rFonts w:ascii="CIDFont+F1" w:hAnsi="CIDFont+F1" w:eastAsia="CIDFont+F1"/>
                      <w:b w:val="0"/>
                      <w:i w:val="0"/>
                      <w:color w:val="000000"/>
                      <w:sz w:val="12"/>
                    </w:rPr>
                    <w:t xml:space="preserve">3 </w:t>
                  </w:r>
                  <w:r>
                    <w:br/>
                  </w:r>
                  <w:r>
                    <w:tab/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F0224076319295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6" w:lineRule="exact" w:before="76" w:after="798"/>
        <w:ind w:left="14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Zona de Firmas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1.999999999999886" w:type="dxa"/>
      </w:tblPr>
      <w:tblGrid>
        <w:gridCol w:w="4891"/>
        <w:gridCol w:w="4891"/>
      </w:tblGrid>
      <w:tr>
        <w:trPr>
          <w:trHeight w:hRule="exact" w:val="690"/>
        </w:trPr>
        <w:tc>
          <w:tcPr>
            <w:tcW w:type="dxa" w:w="4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8" w:after="0"/>
              <w:ind w:left="86" w:right="1152" w:firstLine="0"/>
              <w:jc w:val="lef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___________________________ </w:t>
            </w: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Elaboró </w:t>
            </w:r>
          </w:p>
        </w:tc>
        <w:tc>
          <w:tcPr>
            <w:tcW w:type="dxa" w:w="4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58" w:after="0"/>
              <w:ind w:left="1160" w:right="432" w:firstLine="0"/>
              <w:jc w:val="lef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___________________________ </w:t>
            </w: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Revisó </w:t>
            </w:r>
          </w:p>
        </w:tc>
      </w:tr>
    </w:tbl>
    <w:p>
      <w:pPr>
        <w:autoSpaceDN w:val="0"/>
        <w:autoSpaceDE w:val="0"/>
        <w:widowControl/>
        <w:spacing w:line="282" w:lineRule="exact" w:before="798" w:after="0"/>
        <w:ind w:left="148" w:right="6624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_________________________ </w:t>
      </w:r>
      <w:r>
        <w:br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Aprobó </w:t>
      </w:r>
    </w:p>
    <w:p>
      <w:pPr>
        <w:autoSpaceDN w:val="0"/>
        <w:autoSpaceDE w:val="0"/>
        <w:widowControl/>
        <w:spacing w:line="284" w:lineRule="exact" w:before="608" w:after="0"/>
        <w:ind w:left="4" w:right="20" w:firstLine="0"/>
        <w:jc w:val="both"/>
      </w:pPr>
      <w:r>
        <w:rPr>
          <w:w w:val="97.8140115737915"/>
          <w:rFonts w:ascii="CIDFont+F1" w:hAnsi="CIDFont+F1" w:eastAsia="CIDFont+F1"/>
          <w:b w:val="0"/>
          <w:i w:val="0"/>
          <w:color w:val="000000"/>
          <w:sz w:val="16"/>
        </w:rPr>
        <w:t>1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La versión es un estado documental que corresponde a cambios de fondo en el contenido de la norma. </w:t>
      </w:r>
      <w:r>
        <w:rPr>
          <w:w w:val="97.8140115737915"/>
          <w:rFonts w:ascii="CIDFont+F1" w:hAnsi="CIDFont+F1" w:eastAsia="CIDFont+F1"/>
          <w:b w:val="0"/>
          <w:i w:val="0"/>
          <w:color w:val="000000"/>
          <w:sz w:val="16"/>
        </w:rPr>
        <w:t>2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La revisión es un estado documental que obedece a cambios de forma y no sustanciales en el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contenido de la norma. Se podrán tener varias revisiones para una única versión. </w:t>
      </w:r>
    </w:p>
    <w:p>
      <w:pPr>
        <w:autoSpaceDN w:val="0"/>
        <w:autoSpaceDE w:val="0"/>
        <w:widowControl/>
        <w:spacing w:line="284" w:lineRule="exact" w:before="120" w:after="0"/>
        <w:ind w:left="4" w:right="20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El uso de este documento es gratuito. No obstante, se prohíbe su reproducción y/o alteración total o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parcial sin la autorización expresa de las empresas del Grupo EPM. Cualquier uso y/o aplicación de los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documentos o su contenido es responsabilidad exclusiva de quien la efectúa. </w:t>
      </w:r>
    </w:p>
    <w:p>
      <w:pPr>
        <w:sectPr>
          <w:type w:val="continuous"/>
          <w:pgSz w:w="11906" w:h="16838"/>
          <w:pgMar w:top="894" w:right="746" w:bottom="630" w:left="13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0" w:right="0" w:firstLine="0"/>
        <w:jc w:val="center"/>
      </w:pPr>
      <w:r>
        <w:rPr>
          <w:w w:val="101.56891864279044"/>
          <w:rFonts w:ascii="CIDFont+F2" w:hAnsi="CIDFont+F2" w:eastAsia="CIDFont+F2"/>
          <w:b w:val="0"/>
          <w:i w:val="0"/>
          <w:color w:val="000000"/>
          <w:sz w:val="23"/>
        </w:rPr>
        <w:t xml:space="preserve">Contenido </w:t>
      </w:r>
    </w:p>
    <w:p>
      <w:pPr>
        <w:autoSpaceDN w:val="0"/>
        <w:tabs>
          <w:tab w:pos="232" w:val="left"/>
          <w:tab w:pos="468" w:val="left"/>
          <w:tab w:pos="856" w:val="left"/>
        </w:tabs>
        <w:autoSpaceDE w:val="0"/>
        <w:widowControl/>
        <w:spacing w:line="402" w:lineRule="exact" w:before="324" w:after="0"/>
        <w:ind w:left="0" w:right="0" w:firstLine="0"/>
        <w:jc w:val="left"/>
      </w:pP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CONTENIDO ............................................................................................................................................... 2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1. </w:t>
      </w:r>
      <w:r>
        <w:tab/>
      </w:r>
      <w:r>
        <w:tab/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ALCANCE ............................................................................................................................................ 3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2. </w:t>
      </w:r>
      <w:r>
        <w:tab/>
      </w:r>
      <w:r>
        <w:tab/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REQUISITOS TÉCNICOS ...................................................................................................................... 3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2.1. </w:t>
      </w:r>
      <w:r>
        <w:tab/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LISTADO DE ELEMENTOS ESPECIFICADOS .................................................................................. 3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2.2. </w:t>
      </w:r>
      <w:r>
        <w:br/>
      </w:r>
      <w:r>
        <w:tab/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CARACTERÍSTICAS TÉCNICAS GARANTIZADAS .......................................................................... 10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3. </w:t>
      </w:r>
      <w:r>
        <w:tab/>
      </w:r>
      <w:r>
        <w:tab/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REFERENCIAS ................................................................................................................................... 13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ANEXO I. USO CONTRACTUAL DE LA ESPECIFICACIÓN ........................................................................... 14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ANEXO II. ENSAYOS ................................................................................................................................. 15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ANEXO III. CRITERIOS DE ACEPTACIÓN Y RECHAZO ................................................................................ 15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>ANEXO IV. FIGURAS ................................................................................................................................. 16</w:t>
      </w:r>
    </w:p>
    <w:p>
      <w:pPr>
        <w:autoSpaceDN w:val="0"/>
        <w:autoSpaceDE w:val="0"/>
        <w:widowControl/>
        <w:spacing w:line="240" w:lineRule="auto" w:before="62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60770" cy="155447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155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4" w:lineRule="exact" w:before="5368" w:after="0"/>
        <w:ind w:left="0" w:right="20" w:firstLine="0"/>
        <w:jc w:val="both"/>
      </w:pP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El uso de este documento es gratuito. No obstante, se prohíbe su reproducción y/o alteración total o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parcial sin la autorización expresa de las empresas del Grupo EPM. Cualquier uso y/o aplicación de los </w:t>
      </w:r>
      <w:r>
        <w:rPr>
          <w:w w:val="101.56891864279044"/>
          <w:rFonts w:ascii="CIDFont+F1" w:hAnsi="CIDFont+F1" w:eastAsia="CIDFont+F1"/>
          <w:b w:val="0"/>
          <w:i w:val="0"/>
          <w:color w:val="000000"/>
          <w:sz w:val="23"/>
        </w:rPr>
        <w:t xml:space="preserve">documentos o su contenido es responsabilidad exclusiva de quien la efectúa. </w:t>
      </w:r>
    </w:p>
    <w:p>
      <w:pPr>
        <w:sectPr>
          <w:pgSz w:w="11906" w:h="16838"/>
          <w:pgMar w:top="836" w:right="748" w:bottom="628" w:left="1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70" w:lineRule="exact" w:before="684" w:after="0"/>
        <w:ind w:left="1382" w:right="0" w:firstLine="140"/>
        <w:jc w:val="lef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>1.</w:t>
      </w: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Alcance </w:t>
      </w:r>
      <w:r>
        <w:br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Esta especificación tiene como propósito establecer los requisitos técnicos que deben cumplir los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conectores a ser utilizados en las subestaciones eléctricas del Grupo EPM. </w:t>
      </w:r>
    </w:p>
    <w:p>
      <w:pPr>
        <w:autoSpaceDN w:val="0"/>
        <w:autoSpaceDE w:val="0"/>
        <w:widowControl/>
        <w:spacing w:line="302" w:lineRule="exact" w:before="330" w:after="0"/>
        <w:ind w:left="1382" w:right="0" w:firstLine="0"/>
        <w:jc w:val="left"/>
      </w:pPr>
      <w:r>
        <w:rPr>
          <w:w w:val="102.33212425595238"/>
          <w:rFonts w:ascii="CIDFont+F1" w:hAnsi="CIDFont+F1" w:eastAsia="CIDFont+F1"/>
          <w:b w:val="0"/>
          <w:i w:val="0"/>
          <w:color w:val="000000"/>
          <w:sz w:val="21"/>
        </w:rPr>
        <w:t xml:space="preserve">Los requisitos técnicos de esta especificación aplican para conectores pernados y de compresión para sistemas </w:t>
      </w:r>
      <w:r>
        <w:rPr>
          <w:w w:val="102.33212425595238"/>
          <w:rFonts w:ascii="CIDFont+F1" w:hAnsi="CIDFont+F1" w:eastAsia="CIDFont+F1"/>
          <w:b w:val="0"/>
          <w:i w:val="0"/>
          <w:color w:val="000000"/>
          <w:sz w:val="21"/>
        </w:rPr>
        <w:t>de 230kV a 500kV, con corrientes de cortocircuito iguales o superiores a 50kA.</w:t>
      </w:r>
    </w:p>
    <w:p>
      <w:pPr>
        <w:autoSpaceDN w:val="0"/>
        <w:autoSpaceDE w:val="0"/>
        <w:widowControl/>
        <w:spacing w:line="298" w:lineRule="exact" w:before="330" w:after="0"/>
        <w:ind w:left="1382" w:right="0" w:firstLine="0"/>
        <w:jc w:val="left"/>
      </w:pPr>
      <w:r>
        <w:rPr>
          <w:w w:val="102.33212425595238"/>
          <w:rFonts w:ascii="CIDFont+F1" w:hAnsi="CIDFont+F1" w:eastAsia="CIDFont+F1"/>
          <w:b w:val="0"/>
          <w:i w:val="0"/>
          <w:color w:val="000000"/>
          <w:sz w:val="21"/>
        </w:rPr>
        <w:t xml:space="preserve">En los Anexos I, II, III y IV del documento se presentan requisitos complementarios aplicables a los bienes </w:t>
      </w:r>
      <w:r>
        <w:rPr>
          <w:w w:val="102.33212425595238"/>
          <w:rFonts w:ascii="CIDFont+F1" w:hAnsi="CIDFont+F1" w:eastAsia="CIDFont+F1"/>
          <w:b w:val="0"/>
          <w:i w:val="0"/>
          <w:color w:val="000000"/>
          <w:sz w:val="21"/>
        </w:rPr>
        <w:t>cubiertos por esta especificación.</w:t>
      </w:r>
    </w:p>
    <w:p>
      <w:pPr>
        <w:autoSpaceDN w:val="0"/>
        <w:autoSpaceDE w:val="0"/>
        <w:widowControl/>
        <w:spacing w:line="270" w:lineRule="exact" w:before="698" w:after="0"/>
        <w:ind w:left="1522" w:right="0" w:firstLine="0"/>
        <w:jc w:val="lef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>2.</w:t>
      </w: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Requisitos técnicos </w:t>
      </w:r>
    </w:p>
    <w:p>
      <w:pPr>
        <w:autoSpaceDN w:val="0"/>
        <w:tabs>
          <w:tab w:pos="1732" w:val="left"/>
          <w:tab w:pos="2760" w:val="left"/>
        </w:tabs>
        <w:autoSpaceDE w:val="0"/>
        <w:widowControl/>
        <w:spacing w:line="518" w:lineRule="exact" w:before="406" w:after="0"/>
        <w:ind w:left="1382" w:right="0" w:firstLine="0"/>
        <w:jc w:val="left"/>
      </w:pPr>
      <w:r>
        <w:tab/>
      </w: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2.1. </w:t>
      </w:r>
      <w:r>
        <w:tab/>
      </w: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Listado de elementos especificados </w:t>
      </w:r>
      <w:r>
        <w:br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En la Tabla 1 se listan los elementos cubiertos por el alcance de esta especificación técnica. El código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OW corresponde al número único de identificación del bien en el maestro de bienes de EPM.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En el ANEXO IV se presentan los modelos 3D, figuras, fotografías o planos de los bienes. </w:t>
      </w:r>
    </w:p>
    <w:p>
      <w:pPr>
        <w:autoSpaceDN w:val="0"/>
        <w:autoSpaceDE w:val="0"/>
        <w:widowControl/>
        <w:spacing w:line="224" w:lineRule="exact" w:before="616" w:after="116"/>
        <w:ind w:left="0" w:right="2676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Tabla 1. Listado de elementos especificados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86.0" w:type="dxa"/>
      </w:tblPr>
      <w:tblGrid>
        <w:gridCol w:w="5557"/>
        <w:gridCol w:w="5557"/>
      </w:tblGrid>
      <w:tr>
        <w:trPr>
          <w:trHeight w:hRule="exact" w:val="3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CÓDIGO OW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DESCRIPCIÓN 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216058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RECTO ALUMINIO 1600KCMIL A 1600KCMIL 230KV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216061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RECTO ALUMINIO 1600KCMIL A 1600KCMIL PARA REPARACION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216056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RECTO ALUMINIO 954KCMIL A 954KCMIL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216060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RECTO ALUMINIO 954KCMIL A 954KCMIL PARA REPARACION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216117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RECTO ALUMINIO 600KCMIL A 600KCMIL 500KV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216116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RECTO ALUMINIO 600KCMIL A 600KCMIL PARA REPARACION 500KV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315791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RECTO ALUMINIO 477KCMIL A 477KCMIL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213044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2000KCMIL A PLATINA (125MMX125MM) DE 9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18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213043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2000KCMIL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213045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1351.5KCMIL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213047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1113KCMIL A PLATINA (125MMX125MM) DE 9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213046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1113KCMIL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213049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795KCMIL A PLATINA (125MMX125MM) DE 9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213048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795KCMIL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150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3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792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6.0" w:type="dxa"/>
      </w:tblPr>
      <w:tblGrid>
        <w:gridCol w:w="5463"/>
        <w:gridCol w:w="5463"/>
      </w:tblGrid>
      <w:tr>
        <w:trPr>
          <w:trHeight w:hRule="exact" w:val="3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CÓDIGO OW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DESCRIPCIÓN 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213051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477KCMIL A PLATINA (125MMX125MM) DE 9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477KCMIL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RECTO ALUMINIO 266.8KCMIL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15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EN ANGULO DE 90° ALUMINIO 1113KCMIL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(100MMX100MM) DE 4 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213054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29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EN ANGULO DE 90° ALUMINIO 795KCMIL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(100MMX100MM) DE 4 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29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EN ANGULO DE 90° ALUMINIO 477KCMIL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(100MMX100MM) DE 4 PERFORACIONES A 44.5MMM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15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EN ANGULO DE 90° ALUMINIO 266.8KCMIL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(100MMX100MM) DE 4 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115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EN ANGULO DE 30° ALUMINIO 1113KCMIL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(100MMX100MM) DE 4 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29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EN ANGULO DE 30° ALUMINIO 795KCMIL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(100MMX100MM) DE 4 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213059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29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EN ANGULO DE 30° ALUMINIO 477KCMIL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(100MMX100MM) DE 4 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213060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115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TERMINAL EN ANGULO DE 30° ALUMINIO 266.8KCMIL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(100MMX100MM) DE 4 PERFORACIONES A 44.5MM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2000KCMIL A 2000KCMIL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213018</w:t>
            </w:r>
          </w:p>
        </w:tc>
        <w:tc>
          <w:tcPr>
            <w:tcW w:type="dxa" w:w="7856"/>
            <w:tcBorders>
              <w:start w:sz="4.0" w:val="single" w:color="#000000"/>
              <w:top w:sz="2.400000000000091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2000KCMIL A 1113KCMIL 230KV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213019</w:t>
            </w:r>
          </w:p>
        </w:tc>
        <w:tc>
          <w:tcPr>
            <w:tcW w:type="dxa" w:w="7856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2000KCMIL A 795KCMIL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216048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1600KCMIL A 1600KCMIL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1113KCMIL A 1113KCMIL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1113KCMIL A 795KCMIL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1113KCMIL A 477KCMIL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216047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954KCMIL A 954KCMIL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213023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795KCMIL A 795KCMIL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795KCMIL A 477KCMIL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477KCMIL A 477KCMIL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316491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PIN 120MM A 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316490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COMPRESION EN T ALUMINIO PIN 120MM A 266.8KCMIL 230KV</w:t>
            </w:r>
          </w:p>
        </w:tc>
      </w:tr>
      <w:tr>
        <w:trPr>
          <w:trHeight w:hRule="exact" w:val="50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EN T ALUMINIO 2000KCMIL A PLATINA (100MMX100MM) DE 4 PERFORACIONES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18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EN T ALUMINIO 1113KCMIL A PLATINA (100MMX100MM) DE 4 PERFORACIONES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EN T ALUMINIO 795KCMIL A PLATINA (75MMX75MM)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213029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COMPRESION EN T ALUMINIO 477KCMIL A PLATINA (100MMX100MM)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317251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336.4KCMIL A PLATINA (90MMX50MM) SIN PERFORACIONES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213002</w:t>
            </w:r>
          </w:p>
        </w:tc>
        <w:tc>
          <w:tcPr>
            <w:tcW w:type="dxa" w:w="7856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2000KCMIL A PIN 60MM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215177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2000KCMIL A PIN 30MM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210234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1113KCMIL A 477KCMIL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252706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1113KCMIL A PIN 60MM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201353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1113KCMIL A PIN 50MM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1113KCMIL A PIN 40MM 230KV</w:t>
            </w:r>
          </w:p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286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4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980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6.0" w:type="dxa"/>
      </w:tblPr>
      <w:tblGrid>
        <w:gridCol w:w="5463"/>
        <w:gridCol w:w="5463"/>
      </w:tblGrid>
      <w:tr>
        <w:trPr>
          <w:trHeight w:hRule="exact" w:val="3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CÓDIGO OW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DESCRIPCIÓN 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212998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1113KCMIL A PIN 30MM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795KCMIL A PIN 40MM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795KCMIL A PIN 30MM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218352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477KCMIL A PIN 120MM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296920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477KCMIL A PIN 50MM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246009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477KCMIL A PIN 44MM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477KCMIL A PIN 40MM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477KCMIL A PIN 30MM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303729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336.4KCMIL A 266.8KCMIL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296922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266.8KCMIL A PIN 50MM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266.8KCMIL A PIN 30MM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263082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PIN 63MM A PIN 60MM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263081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PIN 63MM A PIN 30MM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249507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PIN 50MM A 795KCMIL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201351</w:t>
            </w:r>
          </w:p>
        </w:tc>
        <w:tc>
          <w:tcPr>
            <w:tcW w:type="dxa" w:w="7856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PIN 30MM A PIN 25MM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201352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RECTO ALUMINIO PIN 25MM A PIN 25MM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259763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RECTO/ANGULO DE 90° COBRE ESTAÑADO PIN ROSCADO M30X2X60MM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5000KCMIL 13.2KV PARA TRANSFORMADOR DE POTENCIA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316031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2X2500KCMIL A 2X2500KCMIL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316030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2X2500KCMIL A 1113KCMIL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220505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2X1113KCMIL A 2X1113KCMIL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220480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2X1113KCMIL A 1113KCMIL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264904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2X1113KCMIL A 975KCMIL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276109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2X636KCMIL A 477KCMIL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259173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1113KCMIL A 1113KCMIL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215174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2000KCMIL A PIN 30MM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213013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1113KCMIL A PIN 60MM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1113KCMIL A PIN 40MM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215173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1113KCMIL A PIN 30MM 230KV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795KCMIL A PIN 60MM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795KCMIL A PIN 40MM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795KCMIL A PIN 30MM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296921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477KCMIL A PIN 50MM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213012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477KCMIL A PIN 30MM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296923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266.8KCMIL A PIN 50MM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218353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PIN 120MM A PIN 120MM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268377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PIN 50MM A PIN 30MM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201349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PIN 50MM A PIN 25MM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3.2000000000007276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286969</w:t>
            </w:r>
          </w:p>
        </w:tc>
        <w:tc>
          <w:tcPr>
            <w:tcW w:type="dxa" w:w="78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ALUMINIO 19MM-16MM A 30MM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263769</w:t>
            </w:r>
          </w:p>
        </w:tc>
        <w:tc>
          <w:tcPr>
            <w:tcW w:type="dxa" w:w="7856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ANGULO DE 90° ALUMINIO PIN ROSCADO COBRE M12X1.75-40MM A 266.8KCMIL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317250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BIMETALICO COBRE 2X4/0AWG A 336.4KCMIL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215175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45° ALUMINIO 1113KCMIL A PIN 30MM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45° ALUMINIO 795KCMIL A PIN 40MM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219791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45° ALUMINIO 795KCMIL A PIN 30MM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219790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45° ALUMINIO 477KCMIL A PIN 30MM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45° ALUMINIO 336.4KCMIL A PIN 30MM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213040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2000KCMIL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426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5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980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6.0" w:type="dxa"/>
      </w:tblPr>
      <w:tblGrid>
        <w:gridCol w:w="5463"/>
        <w:gridCol w:w="5463"/>
      </w:tblGrid>
      <w:tr>
        <w:trPr>
          <w:trHeight w:hRule="exact" w:val="3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CÓDIGO OW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DESCRIPCIÓN 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246128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TEMRINAL RECTO ALUMINIO 1113KCMIL A PLATINA (100MMX125MM)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50MM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215169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1113KCMIL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50MM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213039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1113KCMIL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246126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1113KCMIL A PLATINA (100MMX120MM)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283383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1113KCMIL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220494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1113KCMIL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18MM SOBRE AISLADOR 225MM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216261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795KCMIL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50MM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245428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795KCMIL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231827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795KCMIL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30MM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231830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795KCMIL A PLATINA (80MMX80MM)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231829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795KCMIL A PLATINA (80MMX80MM)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00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795KCMIL A PLATINA (80MMX80MM) SIN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316301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(100MMX200MM) DE 8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PERFORACIONES A 50MM 230KV 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216260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50MM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246014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246017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218355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(100MMX100MM) SIN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249505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(90MMX50MM) DE 2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212975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(80MMX80MM)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263845</w:t>
            </w:r>
          </w:p>
        </w:tc>
        <w:tc>
          <w:tcPr>
            <w:tcW w:type="dxa" w:w="7856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(80MMX40MM) DE 2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246010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477KCMIL A PLATINA (50MMX75MM) DE 2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24MM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57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336.4KCMIL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50MM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218290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57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336.4KCMIL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292333</w:t>
            </w:r>
          </w:p>
        </w:tc>
        <w:tc>
          <w:tcPr>
            <w:tcW w:type="dxa" w:w="7856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336.4KCMIL A PLATINA (100MMX40MM) DE 1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231826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336.4KCMIL A PLATINA (80MMX80MM)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386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6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980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6.0" w:type="dxa"/>
      </w:tblPr>
      <w:tblGrid>
        <w:gridCol w:w="5463"/>
        <w:gridCol w:w="5463"/>
      </w:tblGrid>
      <w:tr>
        <w:trPr>
          <w:trHeight w:hRule="exact" w:val="3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CÓDIGO OW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DESCRIPCIÓN 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231832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336.4KCMIL A PLATINA (80MMX80MM) SIN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292332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57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266.8KCMIL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50MM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218266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4/0AWG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264059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00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BIMETALICO PIN 80MM COBRE A PLATINA ALUMINIO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(800MMX300MM) SIN PERFORACIONES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264058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PIN 76MM A PLATINA (800MMX80MM) SIN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316518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PIN 60MM A PLATINA (100MMX200MM) DE 8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PERFORACIONES A 50MM 230KV 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PIN 60MM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219795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PIN 40MM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50MM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PIN 40MM A PLATINA (100MMX100M)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219796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PIN 30MM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50MM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213007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72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PIN 30MM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218292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ALUMINIO BULON 30MM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264144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100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COBRE PIN M42X3 A PLATINA (100MMX100MM)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315607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2000KCMIL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SIN PERFORACIONES 230KV 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231839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1113KCMIL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DE 4 PERFORACIONES A 50MM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318524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1113KCMIL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DE 4 PERFORACIONES A 44.5MM 230KV 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219794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795KCMIL A PLATINA (100MMX100MM)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 PERFORACIONES A 44.5MM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315588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2X795KCMIL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SIN PERFORACIONES 230KV 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214555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477KCMIL A PLATINA (100MMX100MM)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 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231841</w:t>
            </w:r>
          </w:p>
        </w:tc>
        <w:tc>
          <w:tcPr>
            <w:tcW w:type="dxa" w:w="7856"/>
            <w:tcBorders>
              <w:start w:sz="4.0" w:val="single" w:color="#000000"/>
              <w:top w:sz="2.39999999999963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336.4KCMIL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DE 4 PERFORACIONES A 50MM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231840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336.4KCMIL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DE 4 PERFORACIONES A 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227192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PIN 63MM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DE 4 PERFORACIONES A 50MM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305579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ALUMINIO PIN 60MM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DE 4 PERFORACIONES A 44.5MM 230KV 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317249 </w:t>
            </w:r>
          </w:p>
        </w:tc>
        <w:tc>
          <w:tcPr>
            <w:tcW w:type="dxa" w:w="7856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86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90° BIMETALICO COBRE 2X4/0AWG A PLATINA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(100MMX100MM) SIN PERFORACIONES 230KV 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318522 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45° ALUMINIO 1113KCMIL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DE 4 PERFORACIONES A 44.5MM 230KV </w:t>
            </w:r>
          </w:p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386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7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980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6.0" w:type="dxa"/>
      </w:tblPr>
      <w:tblGrid>
        <w:gridCol w:w="5463"/>
        <w:gridCol w:w="5463"/>
      </w:tblGrid>
      <w:tr>
        <w:trPr>
          <w:trHeight w:hRule="exact" w:val="3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CÓDIGO OW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DESCRIPCIÓN 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219792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45° ALUMINIO 795KCMIL A PLATINA (100MMX100MM)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 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45° ALUMINIO 795KCMIL A PLATINA (80MMX80MM) DE 4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44.5MM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263842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45° ALUMINIO 477KCMIL A PLATINA (100MMX100MM)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 PERFORACIONES A 50MM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219793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45° ALUMINIO 477KCMIL A PLATINA (100MMX100MM)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 PERFORACIONES A 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231835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45° ALUMINIO 336.4KCMIL A PLATINA (100MMX100MM)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DE 4 PERFORACIONES A 50MM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231836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EN ANGULO DE 45° ALUMINIO 336.4KCMIL A PLATINA (80MMX80MM)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 PERFORACIONES A 44.5MM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212976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2000KCMIL A 2000KCMIL 230KV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215172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2000KCMIL A 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212978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2000KCMIL A 477KCMIL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2000KCMIL A PIN 60MM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2000KCMIL A PLATINA (100MMX100MM)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259174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2X1113KCMIL A PIN 50MM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212979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1113KCMIL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795KCMIL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477KCMIL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268430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336.4KCMIL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PIN 60MM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PIN 40MM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PIN 30MM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268426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PIN 25MM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1113KCMIL A PLATINA (100MMX100M)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220514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1113KCMIL A PLATINA (90MMX50MM) DE 2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220502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PLATINA CIEGA (135MMX100MM)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268248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1113KCMIL A PLATINA CIEGA (100MMX100MM)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315585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795KCMIL A 2000KCMIL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263844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795KCMIL A 1113KCMIL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795KCMIL A 795KCMIL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231821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795KCMIL A 336.4KCMIL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795KCMIL A PIN 30MM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317293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795KCMIL A PIN 40MM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795KCMIL A PLATINA (100MMX100M)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219789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477KCMIL A 795KCMIL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477KCMIL A 477KCMIL 230KV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477KCMIL A 266.8KCMIL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246012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477KCMIL A PIN 125MM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293305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477KCMIL A PIN 40MM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477KCMIL A PIN 30MM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283382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477KCMIL A PLATINA (100MMX100MM)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50MM 230KV</w:t>
            </w: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463"/>
        <w:gridCol w:w="5463"/>
      </w:tblGrid>
      <w:tr>
        <w:trPr>
          <w:trHeight w:hRule="exact" w:val="384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748" w:right="0" w:firstLine="0"/>
              <w:jc w:val="lef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ET-SE-MC6-001ConectoresSubestaciones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88" w:firstLine="0"/>
              <w:jc w:val="righ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Página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8</w:t>
            </w: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 de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980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6.0" w:type="dxa"/>
      </w:tblPr>
      <w:tblGrid>
        <w:gridCol w:w="5463"/>
        <w:gridCol w:w="5463"/>
      </w:tblGrid>
      <w:tr>
        <w:trPr>
          <w:trHeight w:hRule="exact" w:val="3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CÓDIGO OW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DESCRIPCIÓN 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212990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477KCMIL A PLATINA (100MMX100MM)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246016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477KCMIL A A PLATINA (100MMX100MM)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220477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336.4KCMIL A 1113KCMIL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292335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336.4KCMIL A 477KCMIL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218293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336.4KCMIL A 336.4KCMIL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292334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336.4KCMIL A 266.8KCMIL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305242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336.4KCMIL A PIN 40MM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6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305286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336.4KCMIL A PLATINA (100MMX100MM)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50MM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218291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336.4KCMIL A PLATINA (100MMX100MM) DE 4 PERFORACIONES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220515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336.4KCMIL A PLATINA (90MMX50MM) DE 2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268431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226KCMIL A 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212986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266.8KCMIL A 266.8KCMIL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212991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266.8KCMIL A PLATINA (100MMX100MM)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231820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4/0AWG A 477KCMIL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218294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4/0AWG A 4/0AWG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218295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57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4/0AWG A PLATINA (100MMX100MM) DE 4 PERFORACIONES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44.5MM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326891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PIN 80MM A 1113KCMIL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326890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EN T ALUMINIO PIN 80MM A PLATINA (100MMX100MM) DE 4 PERFORACIONES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50MM 230KV 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245796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PIN 63MM A 477KCMIL 230KV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268423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PIN 50MM A 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231824</w:t>
            </w:r>
          </w:p>
        </w:tc>
        <w:tc>
          <w:tcPr>
            <w:tcW w:type="dxa" w:w="7856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PIN 40MM A 795KCMIL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212974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PIN 32MM A 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212973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PIN 32MM A 795KCMIL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231822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ALUMINIO PIN 30MM A 336.4KCMIL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220497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T BIMETALICO COBRE 4/0AWG A 1113KCMIL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316068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PASANTE ALUMINIO 2X2500KCMIL A 400MM SOBRE AISLADOR 127MM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230KV 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315593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2000KCMIL SOBRE AISLADOR 127MM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220499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1113KCMIL SOBRE AISLADOR 127MM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268435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1113KCMIL A AISLADOR 127MM 3 BRIDAS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268829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795KCMIL SOBRE AISLADOR 127MM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244527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477KCMIL SOBRE AISLADOR 127MM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317252 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PASANTE ALUMINIO 336,4KCMIL SOBRE AISLADOR 76MM 230KV 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315592</w:t>
            </w:r>
          </w:p>
        </w:tc>
        <w:tc>
          <w:tcPr>
            <w:tcW w:type="dxa" w:w="785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4/0AWG SOBRE AISLADOR 127MM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315589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PIN 60MM SOBRE AISLADOR 127MM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315590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PERNADOR SOPORTE PASANTE ALUMINIO PIN 60MM SOBRE AISLADOR 76MM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201347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PIN 50MM SOBRE AISLADOR 127MM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201350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PIN 25MM SOBRE AISLADOR 127MM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220500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ALUMINIO PIN 18MM SOBRE AISLADOR 127MM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220496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DESLIZANTE ALUMINIO 1113KCMIL A AISLADOR 225MM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315591 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PASANTE DESLIZANTE ALUMINIO PIN 60MM SOBRE AISLADOR 127MM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230KV </w:t>
            </w:r>
          </w:p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240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9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980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86.0" w:type="dxa"/>
      </w:tblPr>
      <w:tblGrid>
        <w:gridCol w:w="5580"/>
        <w:gridCol w:w="5580"/>
      </w:tblGrid>
      <w:tr>
        <w:trPr>
          <w:trHeight w:hRule="exact" w:val="3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CÓDIGO OW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DESCRIPCIÓN 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268596</w:t>
            </w:r>
          </w:p>
        </w:tc>
        <w:tc>
          <w:tcPr>
            <w:tcW w:type="dxa" w:w="78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PASANTE DESLIZANTE ALUMINIO PIN 80MM A AISLADOR 225MM 230KV</w:t>
            </w:r>
          </w:p>
        </w:tc>
      </w:tr>
      <w:tr>
        <w:trPr>
          <w:trHeight w:hRule="exact" w:val="49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18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220495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RECTO ALUMINIO 1113KCMIL A 1113KCMIL SOBRE AISLADOR 225MM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220479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RECTO ALUMINIO 1113KCMIL A 1113KCMIL SOBRE AISLADOR 127MM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220517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SOPORTE RECTO ALUMINIO 1113KCMIL A 1113KCMIL SOBRE AISLADOR 76MM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315610 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RECTO ALUMINIO PIN 60MM A 2000KCMIL SOBRE AISLADOR 127MM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230KV 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315584 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RECTO ALUMINIO PIN 60MM A 1113KCMIL SOBRE AISLADOR 127MM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230KV 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269951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576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PASANTE VERTICAL COBRE PLATINA DESLIZANTE 100MMX10MM 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AISLADOR 76MM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269953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PASANTE VERTICAL COBRE BARRA 100MMX10MM A AISLADOR 76MM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316032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SEPARADOR PERNADO 400MM ALUMINIO 2X5000KCMIL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265145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SEPARADOR PERNADO 400MM ALUMINIO 2X1113KCMIL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220506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SEPARADOR PERNADO 300MM ALUMINIO 2X1113KCMIL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220498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BIMETALICO COBRE 4/0AWG A 1113KCMIL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220488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2000KCMIL A 2000KCMIL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220508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1113KCMIL A 1113KCMIL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293304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795KCMIL A 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292336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477KCMIL A 556.5KCMIL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220478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336.4KCMIL A 1113KCMIL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231843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336.4KCMIL A 477KCMIL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212952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266.8KCMIL A 336.4KCMIL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231842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4/0AWG A 266.8KCMIL 230KV</w:t>
            </w:r>
          </w:p>
        </w:tc>
      </w:tr>
      <w:tr>
        <w:trPr>
          <w:trHeight w:hRule="exact" w:val="26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315587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PIN 60MM A 2000KCMIL 230KV</w:t>
            </w:r>
          </w:p>
        </w:tc>
      </w:tr>
      <w:tr>
        <w:trPr>
          <w:trHeight w:hRule="exact" w:val="25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268432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TUBO 80MM A 2000KCMIL 230KV</w:t>
            </w:r>
          </w:p>
        </w:tc>
      </w:tr>
      <w:tr>
        <w:trPr>
          <w:trHeight w:hRule="exact" w:val="254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268433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PARALELO ALUMINIO TUBO 80MM A 1113KCMIL 230KV</w:t>
            </w:r>
          </w:p>
        </w:tc>
      </w:tr>
      <w:tr>
        <w:trPr>
          <w:trHeight w:hRule="exact" w:val="258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220482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TAPON FINAL PARA PIN ALUMINIO 50-40MM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220511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TAPON FINAL PARA PIN ALUMINIO 80-70MM CON AMORTIGUADOR ACERO 3/8"" HS 230KV</w:t>
            </w:r>
          </w:p>
        </w:tc>
      </w:tr>
      <w:tr>
        <w:trPr>
          <w:trHeight w:hRule="exact" w:val="256"/>
        </w:trPr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259176</w:t>
            </w:r>
          </w:p>
        </w:tc>
        <w:tc>
          <w:tcPr>
            <w:tcW w:type="dxa" w:w="78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 PERNADO EN ANGULO DE 90° FLEXIBLE ALUMINIO 1113KCMIL A PIN 50MM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259175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FLEXIBLE ALUMINIO PIN 50MM A PLATINA (100MMX200MM) DE 9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40MM 230KV</w:t>
            </w:r>
          </w:p>
        </w:tc>
      </w:tr>
      <w:tr>
        <w:trPr>
          <w:trHeight w:hRule="exact" w:val="500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18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315609 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RECTO FLEXIBLE ALUMINIO PIN 60MM A PIN 60MM SOBRE AISLADOR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127MM 230KV 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201348</w:t>
            </w:r>
          </w:p>
        </w:tc>
        <w:tc>
          <w:tcPr>
            <w:tcW w:type="dxa" w:w="78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432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SOPORTE RECTO FLEXIBLE ALUMINIO PIN 50MM A PIN 50MM SOBRE ASLADOR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127MM 230KV</w:t>
            </w:r>
          </w:p>
        </w:tc>
      </w:tr>
      <w:tr>
        <w:trPr>
          <w:trHeight w:hRule="exact" w:val="504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262224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FLEXIBLE ALUMINIO PIN 63MM A PLATINA (130MMX130MM) DE 9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PERFORACIONES A 45MM 230KV</w:t>
            </w:r>
          </w:p>
        </w:tc>
      </w:tr>
      <w:tr>
        <w:trPr>
          <w:trHeight w:hRule="exact" w:val="502"/>
        </w:trPr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64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315608 </w:t>
            </w:r>
          </w:p>
        </w:tc>
        <w:tc>
          <w:tcPr>
            <w:tcW w:type="dxa" w:w="78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14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CONECTOR PERNADO TERMINAL RECTO FLEXIBLE ALUMINIO PIN 60MM A PLATINA (100MMX100MM) SIN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PERFORACIONES 230KV </w:t>
            </w:r>
          </w:p>
        </w:tc>
      </w:tr>
    </w:tbl>
    <w:p>
      <w:pPr>
        <w:autoSpaceDN w:val="0"/>
        <w:autoSpaceDE w:val="0"/>
        <w:widowControl/>
        <w:spacing w:line="7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60.0" w:type="dxa"/>
      </w:tblPr>
      <w:tblGrid>
        <w:gridCol w:w="5580"/>
        <w:gridCol w:w="5580"/>
      </w:tblGrid>
      <w:tr>
        <w:trPr>
          <w:trHeight w:hRule="exact" w:val="39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0" w:right="282" w:firstLine="0"/>
              <w:jc w:val="right"/>
            </w:pPr>
            <w:r>
              <w:rPr>
                <w:w w:val="101.55871847401494"/>
                <w:rFonts w:ascii="CIDFont+F2" w:hAnsi="CIDFont+F2" w:eastAsia="CIDFont+F2"/>
                <w:b w:val="0"/>
                <w:i w:val="0"/>
                <w:color w:val="000000"/>
                <w:sz w:val="23"/>
              </w:rPr>
              <w:t>2.2.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320" w:right="0" w:firstLine="0"/>
              <w:jc w:val="left"/>
            </w:pPr>
            <w:r>
              <w:rPr>
                <w:w w:val="101.55871847401494"/>
                <w:rFonts w:ascii="CIDFont+F2" w:hAnsi="CIDFont+F2" w:eastAsia="CIDFont+F2"/>
                <w:b w:val="0"/>
                <w:i w:val="0"/>
                <w:color w:val="000000"/>
                <w:sz w:val="23"/>
              </w:rPr>
              <w:t xml:space="preserve">Características técnicas garantizadas </w:t>
            </w:r>
          </w:p>
        </w:tc>
      </w:tr>
    </w:tbl>
    <w:p>
      <w:pPr>
        <w:autoSpaceDN w:val="0"/>
        <w:autoSpaceDE w:val="0"/>
        <w:widowControl/>
        <w:spacing w:line="284" w:lineRule="exact" w:before="270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La Tabla 3 contiene las características técnicas garantizadas (CTG) para los elementos cubiertos por esta </w:t>
      </w:r>
    </w:p>
    <w:p>
      <w:pPr>
        <w:autoSpaceDN w:val="0"/>
        <w:autoSpaceDE w:val="0"/>
        <w:widowControl/>
        <w:spacing w:line="284" w:lineRule="exact" w:before="42" w:after="194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especificación técnica, las cuales deben ser cumplidas en su totalidad.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580"/>
        <w:gridCol w:w="5580"/>
      </w:tblGrid>
      <w:tr>
        <w:trPr>
          <w:trHeight w:hRule="exact" w:val="384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748" w:right="0" w:firstLine="0"/>
              <w:jc w:val="lef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ET-SE-MC6-001ConectoresSubestaciones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148" w:firstLine="0"/>
              <w:jc w:val="righ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Página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10</w:t>
            </w: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 de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746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32" w:val="left"/>
        </w:tabs>
        <w:autoSpaceDE w:val="0"/>
        <w:widowControl/>
        <w:spacing w:line="598" w:lineRule="exact" w:before="896" w:after="116"/>
        <w:ind w:left="1382" w:right="144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En el Anexo I se establece el uso de estas especificaciones técnicas en los procesos de contratación. </w:t>
      </w:r>
      <w:r>
        <w:tab/>
      </w: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Tabla 2. Características técnicas garantizadas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6.0" w:type="dxa"/>
      </w:tblPr>
      <w:tblGrid>
        <w:gridCol w:w="2753"/>
        <w:gridCol w:w="2753"/>
        <w:gridCol w:w="2753"/>
        <w:gridCol w:w="2753"/>
      </w:tblGrid>
      <w:tr>
        <w:trPr>
          <w:trHeight w:hRule="exact" w:val="558"/>
        </w:trPr>
        <w:tc>
          <w:tcPr>
            <w:tcW w:type="dxa" w:w="548"/>
            <w:tcBorders>
              <w:start w:sz="3.2000000000000455" w:val="single" w:color="#000000"/>
              <w:top w:sz="2.3999999999998636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6" w:after="0"/>
              <w:ind w:left="0" w:right="0" w:firstLine="0"/>
              <w:jc w:val="center"/>
            </w:pPr>
            <w:r>
              <w:rPr>
                <w:w w:val="102.0395479704204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No. </w:t>
            </w:r>
          </w:p>
        </w:tc>
        <w:tc>
          <w:tcPr>
            <w:tcW w:type="dxa" w:w="5794"/>
            <w:tcBorders>
              <w:start w:sz="4.0" w:val="single" w:color="#000000"/>
              <w:top w:sz="2.3999999999998636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2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CARACTERÍSTICA TÉCNICA EXIGIDA </w:t>
            </w:r>
          </w:p>
        </w:tc>
        <w:tc>
          <w:tcPr>
            <w:tcW w:type="dxa" w:w="1654"/>
            <w:tcBorders>
              <w:start w:sz="4.0" w:val="single" w:color="#000000"/>
              <w:top w:sz="2.3999999999998636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44" w:right="144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VALOR </w:t>
            </w:r>
            <w:r>
              <w:br/>
            </w: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GARANTIZADO </w:t>
            </w:r>
          </w:p>
        </w:tc>
        <w:tc>
          <w:tcPr>
            <w:tcW w:type="dxa" w:w="1518"/>
            <w:tcBorders>
              <w:start w:sz="4.0" w:val="single" w:color="#000000"/>
              <w:top w:sz="2.3999999999998636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DOCUMENTO Y </w:t>
            </w: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PÁGINA </w:t>
            </w:r>
          </w:p>
        </w:tc>
      </w:tr>
      <w:tr>
        <w:trPr>
          <w:trHeight w:hRule="exact" w:val="288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1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Requisitos generales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Nombre del fabricante.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Indicar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1.2</w:t>
            </w:r>
          </w:p>
        </w:tc>
        <w:tc>
          <w:tcPr>
            <w:tcW w:type="dxa" w:w="57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País de origen.</w:t>
            </w:r>
          </w:p>
        </w:tc>
        <w:tc>
          <w:tcPr>
            <w:tcW w:type="dxa" w:w="1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Indicar</w:t>
            </w:r>
          </w:p>
        </w:tc>
        <w:tc>
          <w:tcPr>
            <w:tcW w:type="dxa" w:w="1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Referencia del producto.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Indicar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cumplen con la norma de fabricación y ensayos ANSI/NEMA CC1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o equivalente internacional.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 aleación de los materiales utilizados en la fabricación de los conectores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cumple con la norma UNE-21021, UNE-EN 1706, ASTM B26/B26M, UNE-EN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1982, UNE-EN 12165 o ASM Metals HandBook.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6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han sido diseñados para ser utilizados a una altura sobre el nivel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del mar de 0m a 2500m (mientras no exista un requerimiento particular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diferente).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2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Requisitos geométricos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54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150" w:after="0"/>
              <w:ind w:left="0" w:right="0" w:firstLine="0"/>
              <w:jc w:val="center"/>
            </w:pPr>
            <w:r>
              <w:rPr>
                <w:w w:val="102.03954797042043"/>
                <w:rFonts w:ascii="CIDFont+F1" w:hAnsi="CIDFont+F1" w:eastAsia="CIDFont+F1"/>
                <w:b w:val="0"/>
                <w:i w:val="0"/>
                <w:color w:val="000000"/>
                <w:sz w:val="19"/>
              </w:rPr>
              <w:t xml:space="preserve">2.1 </w:t>
            </w:r>
          </w:p>
        </w:tc>
        <w:tc>
          <w:tcPr>
            <w:tcW w:type="dxa" w:w="896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62" w:right="0" w:firstLine="0"/>
              <w:jc w:val="left"/>
            </w:pPr>
            <w:r>
              <w:rPr>
                <w:w w:val="102.03954797042043"/>
                <w:rFonts w:ascii="CIDFont+F1" w:hAnsi="CIDFont+F1" w:eastAsia="CIDFont+F1"/>
                <w:b w:val="0"/>
                <w:i w:val="0"/>
                <w:color w:val="000000"/>
                <w:sz w:val="19"/>
              </w:rPr>
              <w:t xml:space="preserve">El tipo de conector según su geometría es (de acuerdo con el ítem a ofertar): </w:t>
            </w:r>
          </w:p>
        </w:tc>
      </w:tr>
      <w:tr>
        <w:trPr>
          <w:trHeight w:hRule="exact" w:val="284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Recto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En ángulo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Terminal recto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Terminal en ángulo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En T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Soporte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Separador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Paralelo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Tapón de pin o tubo </w:t>
            </w:r>
          </w:p>
        </w:tc>
        <w:tc>
          <w:tcPr>
            <w:tcW w:type="dxa" w:w="1654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Recto flexible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En ángulo flexible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Terminal recto flexible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Terminal en ángulo flexible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En T flexible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2753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Soporte flexible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son apropiados para barras (pines) o cables de cableado normal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o comprimido.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son diseñados con bordes redondeados.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2.4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bordes de los conectores presentes en la boca de los canales de alojamiento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de los conductores son redondeados para proteger el conductor del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cizallamiento y la deformación.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92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68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2.5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Las platinas tipo NEMA de los conectores tipo terminal son de 100mm de lado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(mientras no se indique algo diferente en el ítem a ofertar) y cuatro (4) ojos o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perforaciones con separación de 40mm, 44.5mm o 50mm entre centros, según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requerimiento (de acuerdo con el ítem a ofertar).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68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2.6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son suministrados con compuesto inhibidor antioxidante.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2.7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Conectores pernados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310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11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892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6.0" w:type="dxa"/>
      </w:tblPr>
      <w:tblGrid>
        <w:gridCol w:w="2753"/>
        <w:gridCol w:w="2753"/>
        <w:gridCol w:w="2753"/>
        <w:gridCol w:w="2753"/>
      </w:tblGrid>
      <w:tr>
        <w:trPr>
          <w:trHeight w:hRule="exact" w:val="556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2" w:after="0"/>
              <w:ind w:left="0" w:right="0" w:firstLine="0"/>
              <w:jc w:val="center"/>
            </w:pPr>
            <w:r>
              <w:rPr>
                <w:w w:val="102.0395479704204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No.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8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CARACTERÍSTICA TÉCNICA EXIGIDA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4" w:right="144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VALOR </w:t>
            </w:r>
            <w:r>
              <w:br/>
            </w: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GARANTIZADO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DOCUMENTO Y </w:t>
            </w: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PÁGINA </w:t>
            </w:r>
          </w:p>
        </w:tc>
      </w:tr>
      <w:tr>
        <w:trPr>
          <w:trHeight w:hRule="exact" w:val="994"/>
        </w:trPr>
        <w:tc>
          <w:tcPr>
            <w:tcW w:type="dxa" w:w="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7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2.7.1</w:t>
            </w:r>
          </w:p>
        </w:tc>
        <w:tc>
          <w:tcPr>
            <w:tcW w:type="dxa" w:w="57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pernados están compuestos de un cuerpo principal y un conjunto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de grapas o pisa cables de sujeción desmontables. Para el caso de los conectores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pernados de ranuras paralelas su diseño contempla un cuerpo de dos partes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(Figura 9 de la presente especificación). </w:t>
            </w:r>
          </w:p>
        </w:tc>
        <w:tc>
          <w:tcPr>
            <w:tcW w:type="dxa" w:w="1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7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</w:p>
        </w:tc>
        <w:tc>
          <w:tcPr>
            <w:tcW w:type="dxa" w:w="1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2.7.2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Las grapas o pisa cables de sujeción desmontables son de dos tornillos.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6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2.7.3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Las grapas o pisa cables de sujeción desmontables disponen de rosca interna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para alojar los tornillos de fijación o cavidades que permiten alojar las cabezas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del perno, las tuercas y las arandelas.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2.7.4</w:t>
            </w:r>
          </w:p>
        </w:tc>
        <w:tc>
          <w:tcPr>
            <w:tcW w:type="dxa" w:w="57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 cabeza de los pernos y las tuercas son hexagonales, con bordes y aristas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biseladas o redondeadas. </w:t>
            </w:r>
          </w:p>
        </w:tc>
        <w:tc>
          <w:tcPr>
            <w:tcW w:type="dxa" w:w="1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</w:p>
        </w:tc>
        <w:tc>
          <w:tcPr>
            <w:tcW w:type="dxa" w:w="1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2.8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Conectores de compresión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40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88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2.8.1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de compresión deben ser elaborados con tubos sin costuras. Sin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embargo, en los casos que por su geometría deban contemplar uniones soldadas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se debe seleccionar correctamente el electrodo y el procedimiento de soldadura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(MIG o TIG), además de tener una ejecución profesional, libre de escoria, fisuras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y bordes cortantes.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88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3 </w:t>
            </w:r>
          </w:p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Materiales y accesorios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90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6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 aleación de aluminio utilizada en la fabricación de los conectores pernados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es: A356, EN AC-42100 (Al Si7Mg0.3), EN AC-42200 (Al Si7Mg0.6), EN AC-42000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(Al Si7Mg), EN AC-43300 (Al Si9Mg), AI MgSi1 o equivalente internacional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reconocido para la aplicación.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6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Indicar aleación (  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 aleación de aluminio utilizada en la fabricación de los conectores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compresión es: EN-AW 6060 (AlMgSi0,5), A 100, EN 755 o equivalente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internacional reconocido para la aplicación.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Indicar aleación (  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6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 aleación de cobre utilizada en la fabricación de los conectores pernados es: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85%Cu-5%Sn-5%Zn-5%Pb - CB491K y CC491K UNE-EN 1982, Forja de Latón UNE-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EN 12165 o equivalente internacional reconocido para la aplicación.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38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Indicar aleación (   )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548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579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El diseño de los conectores requeridos para conexiones bimetálicas debe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garantizar la unión de aluminio y cobre sin que se presente corrosión.</w:t>
            </w:r>
          </w:p>
        </w:tc>
        <w:tc>
          <w:tcPr>
            <w:tcW w:type="dxa" w:w="16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 NA( )</w:t>
            </w:r>
          </w:p>
        </w:tc>
        <w:tc>
          <w:tcPr>
            <w:tcW w:type="dxa" w:w="15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4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Tornillos, tuercas y arandelas de los conectores son de acero inoxidable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austenítico AISI/SAE 304, AISI/SAE 316, A2 o A4.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432" w:right="288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 ( ) NO ( 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Indicar (  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4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3.6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deben ser fabricados por procesos de fundición, forja o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inyección.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144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NA( 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Indicar proceso (  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4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Características eléctricas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8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 corriente nominal mínima del conector es la establecida por la norma NEMA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CC1, de acuerdo con los conductores para los cuales ha sido diseñado el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conector, en condiciones de trabajo en exteriores.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8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1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1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La conductividad de los conectores es superior a 35% IACS.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144" w:right="144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Indicar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Conductividad (   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están diseñados para soportar una corriente mínima de corto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circuito 50kA/1seg.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8" w:after="0"/>
              <w:ind w:left="288" w:right="288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Indicar Icc (  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4"/>
        </w:trPr>
        <w:tc>
          <w:tcPr>
            <w:tcW w:type="dxa" w:w="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son diseñados para voltajes de 230kV y 500kV (de acuerdo con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los ítems a ofertar establecidos en la tabla 2 del presente documento).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4.5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son diseñados de tal forma que garanticen al 110% de su voltaje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nominal, que el nivel de voltaje de radio influencia (RIV) sea inferior a 200µV.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8" w:after="0"/>
              <w:ind w:left="288" w:right="288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SI( ) NO( 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Indicar RIV (  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8"/>
        </w:trPr>
        <w:tc>
          <w:tcPr>
            <w:tcW w:type="dxa" w:w="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4.6</w:t>
            </w:r>
          </w:p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son diseñados de tal forma que garanticen que el voltaje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extinción de efecto corona y ruido audible, sea mayor o igual al 110% de su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voltaje nominal.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5 </w:t>
            </w:r>
          </w:p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Características mecánicas 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132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12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892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76.0" w:type="dxa"/>
      </w:tblPr>
      <w:tblGrid>
        <w:gridCol w:w="2778"/>
        <w:gridCol w:w="2778"/>
        <w:gridCol w:w="2778"/>
        <w:gridCol w:w="2778"/>
      </w:tblGrid>
      <w:tr>
        <w:trPr>
          <w:trHeight w:hRule="exact" w:val="556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2" w:after="0"/>
              <w:ind w:left="0" w:right="0" w:firstLine="0"/>
              <w:jc w:val="center"/>
            </w:pPr>
            <w:r>
              <w:rPr>
                <w:w w:val="102.03954797042043"/>
                <w:rFonts w:ascii="CIDFont+F2" w:hAnsi="CIDFont+F2" w:eastAsia="CIDFont+F2"/>
                <w:b w:val="0"/>
                <w:i w:val="0"/>
                <w:color w:val="000000"/>
                <w:sz w:val="19"/>
              </w:rPr>
              <w:t xml:space="preserve">No.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38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CARACTERÍSTICA TÉCNICA EXIGIDA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44" w:right="144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VALOR </w:t>
            </w:r>
            <w:r>
              <w:br/>
            </w: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GARANTIZADO 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DOCUMENTO Y </w:t>
            </w: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PÁGINA </w:t>
            </w:r>
          </w:p>
        </w:tc>
      </w:tr>
      <w:tr>
        <w:trPr>
          <w:trHeight w:hRule="exact" w:val="748"/>
        </w:trPr>
        <w:tc>
          <w:tcPr>
            <w:tcW w:type="dxa" w:w="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57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La capacidad mecánica mínima del conector será la establecida por la norma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NEMA CC1, de acuerdo con los conductores y la capacidad de corriente de corto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circuito para los cuales ha sido diseñado.</w:t>
            </w:r>
          </w:p>
        </w:tc>
        <w:tc>
          <w:tcPr>
            <w:tcW w:type="dxa" w:w="1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6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Pruebas y ensayos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2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6.1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288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Cumple con los ensayos establecidos en la norma técnica. Ver anexo II de la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presente especificación.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4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48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8 </w:t>
            </w:r>
          </w:p>
        </w:tc>
        <w:tc>
          <w:tcPr>
            <w:tcW w:type="dxa" w:w="57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Marcación y empaque </w:t>
            </w:r>
          </w:p>
        </w:tc>
        <w:tc>
          <w:tcPr>
            <w:tcW w:type="dxa" w:w="16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08"/>
        </w:trPr>
        <w:tc>
          <w:tcPr>
            <w:tcW w:type="dxa" w:w="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2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El conector como mínimo debe tener la siguiente información: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897"/>
              <w:gridCol w:w="2897"/>
            </w:tblGrid>
            <w:tr>
              <w:trPr>
                <w:trHeight w:hRule="exact" w:val="1262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0" w:after="0"/>
                    <w:ind w:left="52" w:right="134" w:firstLine="0"/>
                    <w:jc w:val="both"/>
                  </w:pP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</w:p>
                <w:p>
                  <w:pPr>
                    <w:autoSpaceDN w:val="0"/>
                    <w:autoSpaceDE w:val="0"/>
                    <w:widowControl/>
                    <w:spacing w:line="142" w:lineRule="exact" w:before="284" w:after="0"/>
                    <w:ind w:left="52" w:right="0" w:firstLine="0"/>
                    <w:jc w:val="left"/>
                  </w:pP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</w:p>
              </w:tc>
              <w:tc>
                <w:tcPr>
                  <w:tcW w:type="dxa" w:w="5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0" w:after="0"/>
                    <w:ind w:left="164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Nombre del fabricante o logo que identifique al fabricante. </w:t>
                  </w:r>
                </w:p>
                <w:p>
                  <w:pPr>
                    <w:autoSpaceDN w:val="0"/>
                    <w:autoSpaceDE w:val="0"/>
                    <w:widowControl/>
                    <w:spacing w:line="212" w:lineRule="exact" w:before="0" w:after="0"/>
                    <w:ind w:left="164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Calibre del conductor o barra (pin). </w:t>
                  </w:r>
                </w:p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164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Marcación de referencia de dado e indentaciones (para conectores de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compresión).</w:t>
                  </w:r>
                </w:p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164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Torque de apriete en superficie, el empaque o en las instrucciones de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instalación (para conectores pernados).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2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4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7.1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62" w:right="22" w:firstLine="0"/>
              <w:jc w:val="both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Los conectores deben ser provistos de un empaque que permita su protección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contra el clima, almacenamiento y transporte. Se empacarán en guacales de </w:t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madera de tal manera que se garantice su fácil manipulación. 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4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0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4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La marcación del empaque contiene la siguiente información: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2897"/>
              <w:gridCol w:w="2897"/>
            </w:tblGrid>
            <w:tr>
              <w:trPr>
                <w:trHeight w:hRule="exact" w:val="1694"/>
              </w:trPr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2" w:lineRule="exact" w:before="0" w:after="0"/>
                    <w:ind w:left="52" w:right="134" w:firstLine="0"/>
                    <w:jc w:val="both"/>
                  </w:pP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  <w:r>
                    <w:br/>
                  </w:r>
                  <w:r>
                    <w:rPr>
                      <w:w w:val="97.32709725697836"/>
                      <w:rFonts w:ascii="CIDFont+F6" w:hAnsi="CIDFont+F6" w:eastAsia="CIDFont+F6"/>
                      <w:b w:val="0"/>
                      <w:i w:val="0"/>
                      <w:color w:val="000000"/>
                      <w:sz w:val="12"/>
                    </w:rPr>
                    <w:t></w:t>
                  </w:r>
                </w:p>
              </w:tc>
              <w:tc>
                <w:tcPr>
                  <w:tcW w:type="dxa" w:w="4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0" w:after="0"/>
                    <w:ind w:left="164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País de origen. 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exact" w:before="0" w:after="0"/>
                    <w:ind w:left="164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Nombre y razón social del proveedor. </w:t>
                  </w:r>
                </w:p>
                <w:p>
                  <w:pPr>
                    <w:autoSpaceDN w:val="0"/>
                    <w:autoSpaceDE w:val="0"/>
                    <w:widowControl/>
                    <w:spacing w:line="214" w:lineRule="exact" w:before="2" w:after="0"/>
                    <w:ind w:left="164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Número de contrato o pedido. </w:t>
                  </w:r>
                </w:p>
                <w:p>
                  <w:pPr>
                    <w:autoSpaceDN w:val="0"/>
                    <w:autoSpaceDE w:val="0"/>
                    <w:widowControl/>
                    <w:spacing w:line="216" w:lineRule="exact" w:before="0" w:after="0"/>
                    <w:ind w:left="164" w:right="864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Especificación del contenido con su referencia. </w:t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Peso unitario, peso total bruto y neto. </w:t>
                  </w:r>
                </w:p>
                <w:p>
                  <w:pPr>
                    <w:autoSpaceDN w:val="0"/>
                    <w:autoSpaceDE w:val="0"/>
                    <w:widowControl/>
                    <w:spacing w:line="212" w:lineRule="exact" w:before="2" w:after="0"/>
                    <w:ind w:left="164" w:right="2304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 xml:space="preserve">Nombre de “GRUPO EPM” </w:t>
                  </w:r>
                  <w:r>
                    <w:br/>
                  </w: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Cantidad de elementos.</w:t>
                  </w:r>
                </w:p>
                <w:p>
                  <w:pPr>
                    <w:autoSpaceDN w:val="0"/>
                    <w:autoSpaceDE w:val="0"/>
                    <w:widowControl/>
                    <w:spacing w:line="212" w:lineRule="exact" w:before="4" w:after="0"/>
                    <w:ind w:left="164" w:right="0" w:firstLine="0"/>
                    <w:jc w:val="left"/>
                  </w:pPr>
                  <w:r>
                    <w:rPr>
                      <w:w w:val="97.32642703586154"/>
                      <w:rFonts w:ascii="CIDFont+F1" w:hAnsi="CIDFont+F1" w:eastAsia="CIDFont+F1"/>
                      <w:b w:val="0"/>
                      <w:i w:val="0"/>
                      <w:color w:val="000000"/>
                      <w:sz w:val="18"/>
                    </w:rPr>
                    <w:t>Fecha de entrega.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4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0" w:right="0" w:firstLine="0"/>
              <w:jc w:val="center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 xml:space="preserve">9 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62" w:right="0" w:firstLine="0"/>
              <w:jc w:val="left"/>
            </w:pPr>
            <w:r>
              <w:rPr>
                <w:w w:val="102.03954797042043"/>
                <w:rFonts w:ascii="CIDFont+F3" w:hAnsi="CIDFont+F3" w:eastAsia="CIDFont+F3"/>
                <w:b/>
                <w:i w:val="0"/>
                <w:color w:val="000000"/>
                <w:sz w:val="19"/>
              </w:rPr>
              <w:t>Documentos técnicos solicitados con la oferta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Certificado de Conformidad del producto bajo RETIE.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5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579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Certificado de producto bajo norma técnica de fabricación.</w:t>
            </w:r>
          </w:p>
        </w:tc>
        <w:tc>
          <w:tcPr>
            <w:tcW w:type="dxa" w:w="16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6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60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5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Catálogo o ficha técnica y plano de los productos ofrecidos. 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Nota: Ante cualquier diferencia entre lo especificado y lo presentado en el </w:t>
            </w:r>
          </w:p>
          <w:p>
            <w:pPr>
              <w:autoSpaceDN w:val="0"/>
              <w:autoSpaceDE w:val="0"/>
              <w:widowControl/>
              <w:spacing w:line="212" w:lineRule="exact" w:before="3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catálogo, primará lo especificado en este documento y aceptado en la tabla de </w:t>
            </w:r>
          </w:p>
          <w:p>
            <w:pPr>
              <w:autoSpaceDN w:val="0"/>
              <w:autoSpaceDE w:val="0"/>
              <w:widowControl/>
              <w:spacing w:line="214" w:lineRule="exact" w:before="34" w:after="0"/>
              <w:ind w:left="62" w:right="0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características técnicas garantizadas.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52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6"/>
        </w:trPr>
        <w:tc>
          <w:tcPr>
            <w:tcW w:type="dxa" w:w="5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57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4" w:val="left"/>
              </w:tabs>
              <w:autoSpaceDE w:val="0"/>
              <w:widowControl/>
              <w:spacing w:line="214" w:lineRule="exact" w:before="0" w:after="0"/>
              <w:ind w:left="62" w:right="3024" w:firstLine="0"/>
              <w:jc w:val="left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Reportes de pruebas tipo de:</w:t>
            </w:r>
            <w:r>
              <w:br/>
            </w:r>
            <w:r>
              <w:rPr>
                <w:w w:val="97.32709725697836"/>
                <w:rFonts w:ascii="CIDFont+F6" w:hAnsi="CIDFont+F6" w:eastAsia="CIDFont+F6"/>
                <w:b w:val="0"/>
                <w:i w:val="0"/>
                <w:color w:val="000000"/>
                <w:sz w:val="12"/>
              </w:rPr>
              <w:t></w:t>
            </w:r>
            <w:r>
              <w:tab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Efecto corona </w:t>
            </w:r>
            <w:r>
              <w:br/>
            </w:r>
            <w:r>
              <w:rPr>
                <w:w w:val="97.32709725697836"/>
                <w:rFonts w:ascii="CIDFont+F6" w:hAnsi="CIDFont+F6" w:eastAsia="CIDFont+F6"/>
                <w:b w:val="0"/>
                <w:i w:val="0"/>
                <w:color w:val="000000"/>
                <w:sz w:val="12"/>
              </w:rPr>
              <w:t></w:t>
            </w:r>
            <w:r>
              <w:tab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 xml:space="preserve">Voltaje de radio influencia (RIV) </w:t>
            </w:r>
            <w:r>
              <w:br/>
            </w: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Corto circuito</w:t>
            </w:r>
          </w:p>
        </w:tc>
        <w:tc>
          <w:tcPr>
            <w:tcW w:type="dxa" w:w="1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0" w:after="0"/>
              <w:ind w:left="0" w:right="0" w:firstLine="0"/>
              <w:jc w:val="center"/>
            </w:pPr>
            <w:r>
              <w:rPr>
                <w:w w:val="97.32642703586154"/>
                <w:rFonts w:ascii="CIDFont+F1" w:hAnsi="CIDFont+F1" w:eastAsia="CIDFont+F1"/>
                <w:b w:val="0"/>
                <w:i w:val="0"/>
                <w:color w:val="000000"/>
                <w:sz w:val="18"/>
              </w:rPr>
              <w:t>SI( ) NO( )</w:t>
            </w:r>
          </w:p>
        </w:tc>
        <w:tc>
          <w:tcPr>
            <w:tcW w:type="dxa" w:w="1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656" w:after="0"/>
        <w:ind w:left="1382" w:right="0" w:firstLine="0"/>
        <w:jc w:val="lef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>3.</w:t>
      </w: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Referencias </w:t>
      </w:r>
    </w:p>
    <w:p>
      <w:pPr>
        <w:autoSpaceDN w:val="0"/>
        <w:autoSpaceDE w:val="0"/>
        <w:widowControl/>
        <w:spacing w:line="284" w:lineRule="exact" w:before="330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A continuación, se listan los documentos de referencia, los cuales son exigibles en el cumplimiento de </w:t>
      </w:r>
    </w:p>
    <w:p>
      <w:pPr>
        <w:autoSpaceDN w:val="0"/>
        <w:autoSpaceDE w:val="0"/>
        <w:widowControl/>
        <w:spacing w:line="284" w:lineRule="exact" w:before="44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los requisitos técnicos de los elementos. </w:t>
      </w:r>
    </w:p>
    <w:p>
      <w:pPr>
        <w:autoSpaceDN w:val="0"/>
        <w:autoSpaceDE w:val="0"/>
        <w:widowControl/>
        <w:spacing w:line="284" w:lineRule="exact" w:before="372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Las resoluciones, los reglamentos nacionales, las normas y guías técnicas nacionales e internacionales </w:t>
      </w:r>
    </w:p>
    <w:p>
      <w:pPr>
        <w:autoSpaceDN w:val="0"/>
        <w:autoSpaceDE w:val="0"/>
        <w:widowControl/>
        <w:spacing w:line="284" w:lineRule="exact" w:before="42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y demás documentos relacionados deben ser considerados en su última versión, a menos que se </w:t>
      </w:r>
    </w:p>
    <w:p>
      <w:pPr>
        <w:autoSpaceDN w:val="0"/>
        <w:autoSpaceDE w:val="0"/>
        <w:widowControl/>
        <w:spacing w:line="286" w:lineRule="exact" w:before="46" w:after="666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indique una versión diferente.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557"/>
        <w:gridCol w:w="5557"/>
      </w:tblGrid>
      <w:tr>
        <w:trPr>
          <w:trHeight w:hRule="exact" w:val="384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748" w:right="0" w:firstLine="0"/>
              <w:jc w:val="lef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ET-SE-MC6-001ConectoresSubestaciones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128" w:firstLine="0"/>
              <w:jc w:val="righ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Página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13</w:t>
            </w: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 de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792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4" w:lineRule="exact" w:before="884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En caso de discrepancia entre las normas técnicas y este documento, prevalecerá lo aquí establecido. </w:t>
      </w:r>
    </w:p>
    <w:p>
      <w:pPr>
        <w:autoSpaceDN w:val="0"/>
        <w:autoSpaceDE w:val="0"/>
        <w:widowControl/>
        <w:spacing w:line="284" w:lineRule="exact" w:before="42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Así mismo, de presentarse alguna discrepancia entre los requisitos de una norma nacional y su norma </w:t>
      </w:r>
    </w:p>
    <w:p>
      <w:pPr>
        <w:autoSpaceDN w:val="0"/>
        <w:autoSpaceDE w:val="0"/>
        <w:widowControl/>
        <w:spacing w:line="286" w:lineRule="exact" w:before="46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internacional de referencia o equivalente, primará lo establecido en la norma de versión más </w:t>
      </w:r>
    </w:p>
    <w:p>
      <w:pPr>
        <w:autoSpaceDN w:val="0"/>
        <w:autoSpaceDE w:val="0"/>
        <w:widowControl/>
        <w:spacing w:line="284" w:lineRule="exact" w:before="42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actualizada. </w:t>
      </w:r>
    </w:p>
    <w:p>
      <w:pPr>
        <w:autoSpaceDN w:val="0"/>
        <w:autoSpaceDE w:val="0"/>
        <w:widowControl/>
        <w:spacing w:line="284" w:lineRule="exact" w:before="488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ANSI/NEMA. (s.f.). </w:t>
      </w: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>ANSI/NEMA CC1 Electric Power Connection for Substations.</w:t>
      </w:r>
    </w:p>
    <w:p>
      <w:pPr>
        <w:autoSpaceDN w:val="0"/>
        <w:autoSpaceDE w:val="0"/>
        <w:widowControl/>
        <w:spacing w:line="284" w:lineRule="exact" w:before="160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ASTM. (s.f.). </w:t>
      </w: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>ASTM B26/B26M Standard Specification for Aluminum-Alloy Sand Castings.</w:t>
      </w:r>
    </w:p>
    <w:p>
      <w:pPr>
        <w:autoSpaceDN w:val="0"/>
        <w:autoSpaceDE w:val="0"/>
        <w:widowControl/>
        <w:spacing w:line="286" w:lineRule="exact" w:before="160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ICONTEC. (2002). </w:t>
      </w: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 xml:space="preserve">NTC-ISO 2859-1 Procedimientos de muestreo para inspección por atributos. Parte 1: </w:t>
      </w:r>
    </w:p>
    <w:p>
      <w:pPr>
        <w:autoSpaceDN w:val="0"/>
        <w:autoSpaceDE w:val="0"/>
        <w:widowControl/>
        <w:spacing w:line="286" w:lineRule="exact" w:before="42" w:after="0"/>
        <w:ind w:left="2084" w:right="0" w:firstLine="0"/>
        <w:jc w:val="left"/>
      </w:pP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 xml:space="preserve">planes de muestreo determinados por el nivel aceptable de calidad (NAC) para inspección lote a </w:t>
      </w:r>
    </w:p>
    <w:p>
      <w:pPr>
        <w:autoSpaceDN w:val="0"/>
        <w:autoSpaceDE w:val="0"/>
        <w:widowControl/>
        <w:spacing w:line="284" w:lineRule="exact" w:before="42" w:after="0"/>
        <w:ind w:left="2084" w:right="0" w:firstLine="0"/>
        <w:jc w:val="left"/>
      </w:pP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>lote.</w:t>
      </w:r>
    </w:p>
    <w:p>
      <w:pPr>
        <w:autoSpaceDN w:val="0"/>
        <w:autoSpaceDE w:val="0"/>
        <w:widowControl/>
        <w:spacing w:line="284" w:lineRule="exact" w:before="162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MINMINAS. (s.f.). </w:t>
      </w: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>RETIE Reglamento Técnico de Instalaciones Eléctricas.</w:t>
      </w:r>
    </w:p>
    <w:p>
      <w:pPr>
        <w:autoSpaceDN w:val="0"/>
        <w:autoSpaceDE w:val="0"/>
        <w:widowControl/>
        <w:spacing w:line="284" w:lineRule="exact" w:before="160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UNE. (s.f.). </w:t>
      </w: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>UNE-21021 Piezas de conexión para líneas eléctricas hasta 72,5 kV.</w:t>
      </w:r>
    </w:p>
    <w:p>
      <w:pPr>
        <w:autoSpaceDN w:val="0"/>
        <w:autoSpaceDE w:val="0"/>
        <w:widowControl/>
        <w:spacing w:line="284" w:lineRule="exact" w:before="160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UNE. (s.f.). </w:t>
      </w: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 xml:space="preserve">UNE-EN 1706 Aluminio y aleaciones de aluminio. Piezas moldeadas. Composición química y </w:t>
      </w:r>
    </w:p>
    <w:p>
      <w:pPr>
        <w:autoSpaceDN w:val="0"/>
        <w:autoSpaceDE w:val="0"/>
        <w:widowControl/>
        <w:spacing w:line="286" w:lineRule="exact" w:before="44" w:after="0"/>
        <w:ind w:left="2084" w:right="0" w:firstLine="0"/>
        <w:jc w:val="left"/>
      </w:pPr>
      <w:r>
        <w:rPr>
          <w:w w:val="101.55871847401494"/>
          <w:rFonts w:ascii="CIDFont+F5" w:hAnsi="CIDFont+F5" w:eastAsia="CIDFont+F5"/>
          <w:b w:val="0"/>
          <w:i/>
          <w:color w:val="000000"/>
          <w:sz w:val="23"/>
        </w:rPr>
        <w:t>características mecánicas.</w:t>
      </w:r>
    </w:p>
    <w:p>
      <w:pPr>
        <w:autoSpaceDN w:val="0"/>
        <w:autoSpaceDE w:val="0"/>
        <w:widowControl/>
        <w:spacing w:line="240" w:lineRule="auto" w:before="122" w:after="0"/>
        <w:ind w:left="13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63309" cy="39242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2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192" w:after="0"/>
        <w:ind w:left="0" w:right="2314" w:firstLine="0"/>
        <w:jc w:val="righ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Anexo I. Uso contractual de la especificación </w:t>
      </w:r>
    </w:p>
    <w:p>
      <w:pPr>
        <w:autoSpaceDN w:val="0"/>
        <w:autoSpaceDE w:val="0"/>
        <w:widowControl/>
        <w:spacing w:line="284" w:lineRule="exact" w:before="330" w:after="0"/>
        <w:ind w:left="1382" w:right="68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Como parte de los procesos de compra y suministro de estos bienes es indispensable que, para cada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característica técnica exigida, el oferente o contratista diligencie de manera completa, clara y concisa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los campos “VALOR GARANTIZADO” y “DOCUMENTO Y PÁGINA”, garantizando el cumplimiento de los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valores exigidos. Cuando aparezca “indicar” es preciso que suministren la información solicitada. Si el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requisito no es aplicable a los bienes, deberán indicar NA (No Aplica) y sustentar su respuesta. Las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aclaraciones se tomarán como parte integral de los valores garantizados. </w:t>
      </w:r>
    </w:p>
    <w:p>
      <w:pPr>
        <w:autoSpaceDN w:val="0"/>
        <w:autoSpaceDE w:val="0"/>
        <w:widowControl/>
        <w:spacing w:line="286" w:lineRule="exact" w:before="284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Las CTG diligenciadas serán analizadas en el momento de evaluar la oferta y será potestad de la(s)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filial(es) del Grupo EPM solicitar aclaraciones para evaluar el cumplimiento técnico. </w:t>
      </w:r>
    </w:p>
    <w:p>
      <w:pPr>
        <w:autoSpaceDN w:val="0"/>
        <w:autoSpaceDE w:val="0"/>
        <w:widowControl/>
        <w:spacing w:line="284" w:lineRule="exact" w:before="288" w:after="0"/>
        <w:ind w:left="1382" w:right="68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EL OFERENTE podrá soportar la información consignada en los formularios con información técnica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adicional tal como: manuales, catálogos, fichas o especificaciones. En todos los casos, la información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suministrada en los formularios de características técnicas garantizadas prevalecerá sobre la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información técnica adicional aportada. </w:t>
      </w:r>
    </w:p>
    <w:p>
      <w:pPr>
        <w:autoSpaceDN w:val="0"/>
        <w:autoSpaceDE w:val="0"/>
        <w:widowControl/>
        <w:spacing w:line="286" w:lineRule="exact" w:before="326" w:after="998"/>
        <w:ind w:left="1382" w:right="68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Los documentos técnicos solicitados con la oferta deben ser entregados en su totalidad de forma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concreta y legible, los cuales harán parte integral de la evaluación del cumplimiento técnico. Los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documentos técnicos solicitados con la oferta y con la entrega del producto deben ser en idioma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español o inglés. En caso de ser en otro idioma debe presentar traducción oficial a español o a inglés.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581"/>
        <w:gridCol w:w="5581"/>
      </w:tblGrid>
      <w:tr>
        <w:trPr>
          <w:trHeight w:hRule="exact" w:val="384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748" w:right="0" w:firstLine="0"/>
              <w:jc w:val="lef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ET-SE-MC6-001ConectoresSubestaciones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148" w:firstLine="0"/>
              <w:jc w:val="righ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Página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14</w:t>
            </w: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 de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744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393208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4818380</wp:posOffset>
            </wp:positionV>
            <wp:extent cx="6163309" cy="79024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7902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5605780</wp:posOffset>
            </wp:positionV>
            <wp:extent cx="6163309" cy="39320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932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1540" w:after="0"/>
        <w:ind w:left="0" w:right="3818" w:firstLine="0"/>
        <w:jc w:val="righ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Anexo II. Ensayos </w:t>
      </w:r>
    </w:p>
    <w:p>
      <w:pPr>
        <w:autoSpaceDN w:val="0"/>
        <w:autoSpaceDE w:val="0"/>
        <w:widowControl/>
        <w:spacing w:line="284" w:lineRule="exact" w:before="330" w:after="0"/>
        <w:ind w:left="1382" w:right="20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La conformidad de producto podrá verificarse mediante protocolos de pruebas tipo, certificados de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producto con norma o reglamentos técnicos, si aplica, y pruebas de rutina e inspección en fábrica o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laboratorios. </w:t>
      </w:r>
    </w:p>
    <w:p>
      <w:pPr>
        <w:autoSpaceDN w:val="0"/>
        <w:autoSpaceDE w:val="0"/>
        <w:widowControl/>
        <w:spacing w:line="284" w:lineRule="exact" w:before="288" w:after="0"/>
        <w:ind w:left="1382" w:right="20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El interventor, administrador o gestor técnico del contrato podrá solicitar al fabricante los ensayos que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considere necesarios para validar el cumplimiento de las especificaciones técnicas, de acuerdo con las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normas de fabricación y ensayo. </w:t>
      </w:r>
    </w:p>
    <w:p>
      <w:pPr>
        <w:autoSpaceDN w:val="0"/>
        <w:autoSpaceDE w:val="0"/>
        <w:widowControl/>
        <w:spacing w:line="284" w:lineRule="exact" w:before="288" w:after="0"/>
        <w:ind w:left="1382" w:right="20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Las pruebas destinadas a garantizar la conformidad del producto serán efectuadas en los  laboratorios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de EPM o Grupo EPM, en los del fabricante o de tercera parte, acreditado o que permita correcta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>trazabilidad, seleccionados de común acuerdo entre las partes, y su costo estará a cargo del fabricante.</w:t>
      </w:r>
    </w:p>
    <w:p>
      <w:pPr>
        <w:autoSpaceDN w:val="0"/>
        <w:autoSpaceDE w:val="0"/>
        <w:widowControl/>
        <w:spacing w:line="284" w:lineRule="exact" w:before="290" w:after="0"/>
        <w:ind w:left="1382" w:right="20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Todos los instrumentos, equipos o sistemas de medición deberán estar calibrados de tal manera que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se garantice la trazabilidad a patrones nacionales o internacionales, respaldándose en certificados o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informes de calibración que incluyan la fecha, incertidumbre de medida y las condiciones bajo las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cuales se obtuvieron los resultados. Igualmente, deberá contar con métodos de ensayo claramente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definidos y aplicados. </w:t>
      </w:r>
    </w:p>
    <w:p>
      <w:pPr>
        <w:autoSpaceDN w:val="0"/>
        <w:autoSpaceDE w:val="0"/>
        <w:widowControl/>
        <w:spacing w:line="270" w:lineRule="exact" w:before="592" w:after="0"/>
        <w:ind w:left="0" w:right="2342" w:firstLine="0"/>
        <w:jc w:val="righ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 xml:space="preserve">Anexo III. Criterios de aceptación y rechazo </w:t>
      </w:r>
    </w:p>
    <w:p>
      <w:pPr>
        <w:autoSpaceDN w:val="0"/>
        <w:autoSpaceDE w:val="0"/>
        <w:widowControl/>
        <w:spacing w:line="286" w:lineRule="exact" w:before="282" w:after="0"/>
        <w:ind w:left="1382" w:right="20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Los criterios de aceptación y el tipo de muestreo aplicados a las modalidades de aceptación técnica de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los bienes por inspección y ensayos en fábrica, ensayos de laboratorio o inspección en sitio de entrega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se deben realizar de acuerdo con lo indicado en la norma NTC-ISO 2859-1. </w:t>
      </w:r>
    </w:p>
    <w:p>
      <w:pPr>
        <w:autoSpaceDN w:val="0"/>
        <w:autoSpaceDE w:val="0"/>
        <w:widowControl/>
        <w:spacing w:line="286" w:lineRule="exact" w:before="282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Se procederá a la extracción de la muestra aleatoriamente, de tal manera que se asegure la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representatividad del lote de acuerdo con lo indicado en la siguiente tabla: </w:t>
      </w:r>
    </w:p>
    <w:p>
      <w:pPr>
        <w:autoSpaceDN w:val="0"/>
        <w:autoSpaceDE w:val="0"/>
        <w:widowControl/>
        <w:spacing w:line="222" w:lineRule="exact" w:before="290" w:after="402"/>
        <w:ind w:left="1728" w:right="288" w:firstLine="0"/>
        <w:jc w:val="center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Tabla 3. Plan de muestreo simple para inspección reducida en pruebas de recepción - Nivel de </w:t>
      </w: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Inspección general I, NCA= 4%. Adaptado de (ICONTEC, 2002)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8.0" w:type="dxa"/>
      </w:tblPr>
      <w:tblGrid>
        <w:gridCol w:w="3705"/>
        <w:gridCol w:w="3705"/>
        <w:gridCol w:w="3705"/>
      </w:tblGrid>
      <w:tr>
        <w:trPr>
          <w:trHeight w:hRule="exact" w:val="580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44" w:right="144" w:firstLine="0"/>
              <w:jc w:val="center"/>
            </w:pP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TAMAÑO DEL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LOTE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44" w:right="144" w:firstLine="0"/>
              <w:jc w:val="center"/>
            </w:pP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TAMAÑO DE LA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MUESTRA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44" w:right="144" w:firstLine="0"/>
              <w:jc w:val="center"/>
            </w:pP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CRITERIO DE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ACEPTACIÓN </w:t>
            </w:r>
          </w:p>
        </w:tc>
      </w:tr>
      <w:tr>
        <w:trPr>
          <w:trHeight w:hRule="exact" w:val="294"/>
        </w:trPr>
        <w:tc>
          <w:tcPr>
            <w:tcW w:type="dxa" w:w="1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2 a 90 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17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0 </w:t>
            </w:r>
          </w:p>
        </w:tc>
      </w:tr>
      <w:tr>
        <w:trPr>
          <w:trHeight w:hRule="exact" w:val="296"/>
        </w:trPr>
        <w:tc>
          <w:tcPr>
            <w:tcW w:type="dxa" w:w="1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91 a 150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17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</w:t>
            </w:r>
          </w:p>
        </w:tc>
      </w:tr>
      <w:tr>
        <w:trPr>
          <w:trHeight w:hRule="exact" w:val="296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151 a 280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5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</w:t>
            </w:r>
          </w:p>
        </w:tc>
      </w:tr>
      <w:tr>
        <w:trPr>
          <w:trHeight w:hRule="exact" w:val="292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281 a 500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1 </w:t>
            </w:r>
          </w:p>
        </w:tc>
      </w:tr>
      <w:tr>
        <w:trPr>
          <w:trHeight w:hRule="exact" w:val="298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501 a 1200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13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2</w:t>
            </w:r>
          </w:p>
        </w:tc>
      </w:tr>
      <w:tr>
        <w:trPr>
          <w:trHeight w:hRule="exact" w:val="294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1201 a 3200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20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3</w:t>
            </w:r>
          </w:p>
        </w:tc>
      </w:tr>
      <w:tr>
        <w:trPr>
          <w:trHeight w:hRule="exact" w:val="296"/>
        </w:trPr>
        <w:tc>
          <w:tcPr>
            <w:tcW w:type="dxa" w:w="1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3201 a 10000 </w:t>
            </w:r>
          </w:p>
        </w:tc>
        <w:tc>
          <w:tcPr>
            <w:tcW w:type="dxa" w:w="19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32 </w:t>
            </w:r>
          </w:p>
        </w:tc>
        <w:tc>
          <w:tcPr>
            <w:tcW w:type="dxa" w:w="172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2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5 </w:t>
            </w:r>
          </w:p>
        </w:tc>
      </w:tr>
      <w:tr>
        <w:trPr>
          <w:trHeight w:hRule="exact" w:val="292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10001 a 35000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50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6</w:t>
            </w:r>
          </w:p>
        </w:tc>
      </w:tr>
    </w:tbl>
    <w:p>
      <w:pPr>
        <w:autoSpaceDN w:val="0"/>
        <w:tabs>
          <w:tab w:pos="9350" w:val="left"/>
        </w:tabs>
        <w:autoSpaceDE w:val="0"/>
        <w:widowControl/>
        <w:spacing w:line="284" w:lineRule="exact" w:before="250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15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792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4425950</wp:posOffset>
            </wp:positionV>
            <wp:extent cx="6163309" cy="1755051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17550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88.0" w:type="dxa"/>
      </w:tblPr>
      <w:tblGrid>
        <w:gridCol w:w="3705"/>
        <w:gridCol w:w="3705"/>
        <w:gridCol w:w="3705"/>
      </w:tblGrid>
      <w:tr>
        <w:trPr>
          <w:trHeight w:hRule="exact" w:val="580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44" w:right="144" w:firstLine="0"/>
              <w:jc w:val="center"/>
            </w:pP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TAMAÑO DEL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LOTE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44" w:right="144" w:firstLine="0"/>
              <w:jc w:val="center"/>
            </w:pP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TAMAÑO DE LA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MUESTRA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44" w:right="144" w:firstLine="0"/>
              <w:jc w:val="center"/>
            </w:pP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CRITERIO DE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 xml:space="preserve">ACEPTACIÓN </w:t>
            </w:r>
          </w:p>
        </w:tc>
      </w:tr>
      <w:tr>
        <w:trPr>
          <w:trHeight w:hRule="exact" w:val="296"/>
        </w:trPr>
        <w:tc>
          <w:tcPr>
            <w:tcW w:type="dxa" w:w="18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35001 a 150000</w:t>
            </w:r>
          </w:p>
        </w:tc>
        <w:tc>
          <w:tcPr>
            <w:tcW w:type="dxa" w:w="1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80</w:t>
            </w:r>
          </w:p>
        </w:tc>
        <w:tc>
          <w:tcPr>
            <w:tcW w:type="dxa" w:w="172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8</w:t>
            </w:r>
          </w:p>
        </w:tc>
      </w:tr>
      <w:tr>
        <w:trPr>
          <w:trHeight w:hRule="exact" w:val="296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150001 a 500000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125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>10</w:t>
            </w:r>
          </w:p>
        </w:tc>
      </w:tr>
      <w:tr>
        <w:trPr>
          <w:trHeight w:hRule="exact" w:val="292"/>
        </w:trPr>
        <w:tc>
          <w:tcPr>
            <w:tcW w:type="dxa" w:w="1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500001 o más </w:t>
            </w:r>
          </w:p>
        </w:tc>
        <w:tc>
          <w:tcPr>
            <w:tcW w:type="dxa" w:w="1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200 </w:t>
            </w:r>
          </w:p>
        </w:tc>
        <w:tc>
          <w:tcPr>
            <w:tcW w:type="dxa" w:w="172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 w:firstLine="0"/>
              <w:jc w:val="center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84" w:lineRule="exact" w:before="286" w:after="0"/>
        <w:ind w:left="1382" w:right="20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Se considera que el lote cumple con los requisitos, cuando al inspeccionar o ensayar todos los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elementos de la muestra contra lo establecido, se encuentra el número de elementos defectuosos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permitidos o menos. </w:t>
      </w:r>
    </w:p>
    <w:p>
      <w:pPr>
        <w:autoSpaceDN w:val="0"/>
        <w:autoSpaceDE w:val="0"/>
        <w:widowControl/>
        <w:spacing w:line="286" w:lineRule="exact" w:before="286" w:after="0"/>
        <w:ind w:left="1382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Los elementos evaluados con resultado no conforme no podrán formar parte de la entrega. </w:t>
      </w:r>
    </w:p>
    <w:p>
      <w:pPr>
        <w:autoSpaceDN w:val="0"/>
        <w:autoSpaceDE w:val="0"/>
        <w:widowControl/>
        <w:spacing w:line="286" w:lineRule="exact" w:before="282" w:after="0"/>
        <w:ind w:left="1382" w:right="20" w:firstLine="0"/>
        <w:jc w:val="both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En caso de ser requerido y, de común acuerdo entre las partes, por las exigencias propias de la norma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técnica del producto, por razones de orden económico, por la naturaleza de los ensayos o por las 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exigencias del proceso, podrán realizarse cambios sobre el plan de muestreo establecido. </w:t>
      </w:r>
    </w:p>
    <w:p>
      <w:pPr>
        <w:autoSpaceDN w:val="0"/>
        <w:autoSpaceDE w:val="0"/>
        <w:widowControl/>
        <w:spacing w:line="270" w:lineRule="exact" w:before="570" w:after="0"/>
        <w:ind w:left="0" w:right="3882" w:firstLine="0"/>
        <w:jc w:val="right"/>
      </w:pPr>
      <w:r>
        <w:rPr>
          <w:w w:val="101.55871847401494"/>
          <w:rFonts w:ascii="CIDFont+F2" w:hAnsi="CIDFont+F2" w:eastAsia="CIDFont+F2"/>
          <w:b w:val="0"/>
          <w:i w:val="0"/>
          <w:color w:val="000000"/>
          <w:sz w:val="23"/>
        </w:rPr>
        <w:t>Anexo IV. Figuras</w:t>
      </w:r>
    </w:p>
    <w:p>
      <w:pPr>
        <w:autoSpaceDN w:val="0"/>
        <w:autoSpaceDE w:val="0"/>
        <w:widowControl/>
        <w:spacing w:line="224" w:lineRule="exact" w:before="330" w:after="0"/>
        <w:ind w:left="0" w:right="3236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1. Conector pernado recto </w:t>
      </w:r>
    </w:p>
    <w:p>
      <w:pPr>
        <w:autoSpaceDN w:val="0"/>
        <w:autoSpaceDE w:val="0"/>
        <w:widowControl/>
        <w:spacing w:line="224" w:lineRule="exact" w:before="2780" w:after="0"/>
        <w:ind w:left="0" w:right="3026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2. Conector pernado en ángulo </w:t>
      </w:r>
    </w:p>
    <w:p>
      <w:pPr>
        <w:autoSpaceDN w:val="0"/>
        <w:autoSpaceDE w:val="0"/>
        <w:widowControl/>
        <w:spacing w:line="240" w:lineRule="auto" w:before="116" w:after="1238"/>
        <w:ind w:left="0" w:right="361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07820" cy="200532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20053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557"/>
        <w:gridCol w:w="5557"/>
      </w:tblGrid>
      <w:tr>
        <w:trPr>
          <w:trHeight w:hRule="exact" w:val="384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748" w:right="0" w:firstLine="0"/>
              <w:jc w:val="lef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ET-SE-MC6-001ConectoresSubestaciones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128" w:firstLine="0"/>
              <w:jc w:val="righ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Página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16</w:t>
            </w: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 de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8" w:right="792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3649979</wp:posOffset>
            </wp:positionV>
            <wp:extent cx="6163309" cy="1958168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1958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4" w:lineRule="exact" w:before="1410" w:after="0"/>
        <w:ind w:left="0" w:right="2816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3. Conector pernado terminal recto </w:t>
      </w:r>
    </w:p>
    <w:p>
      <w:pPr>
        <w:autoSpaceDN w:val="0"/>
        <w:autoSpaceDE w:val="0"/>
        <w:widowControl/>
        <w:spacing w:line="240" w:lineRule="auto" w:before="110" w:after="0"/>
        <w:ind w:left="0" w:right="324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65020" cy="17081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70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264" w:after="0"/>
        <w:ind w:left="0" w:right="2654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4. Conector compresión terminal recto </w:t>
      </w:r>
    </w:p>
    <w:p>
      <w:pPr>
        <w:autoSpaceDN w:val="0"/>
        <w:autoSpaceDE w:val="0"/>
        <w:widowControl/>
        <w:spacing w:line="224" w:lineRule="exact" w:before="2874" w:after="0"/>
        <w:ind w:left="0" w:right="3284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5. Conector pernado en T </w:t>
      </w:r>
    </w:p>
    <w:p>
      <w:pPr>
        <w:autoSpaceDN w:val="0"/>
        <w:autoSpaceDE w:val="0"/>
        <w:widowControl/>
        <w:spacing w:line="240" w:lineRule="auto" w:before="92" w:after="0"/>
        <w:ind w:left="138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63309" cy="166624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166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264" w:after="0"/>
        <w:ind w:left="0" w:right="2852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6. Conector pernado en T a platina </w:t>
      </w:r>
    </w:p>
    <w:p>
      <w:pPr>
        <w:autoSpaceDN w:val="0"/>
        <w:autoSpaceDE w:val="0"/>
        <w:widowControl/>
        <w:spacing w:line="240" w:lineRule="auto" w:before="110" w:after="0"/>
        <w:ind w:left="0" w:right="311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231390" cy="153542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153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350" w:val="left"/>
        </w:tabs>
        <w:autoSpaceDE w:val="0"/>
        <w:widowControl/>
        <w:spacing w:line="284" w:lineRule="exact" w:before="428" w:after="0"/>
        <w:ind w:left="1488" w:right="0" w:firstLine="0"/>
        <w:jc w:val="left"/>
      </w:pP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ET-SE-MC6-001ConectoresSubestaciones </w:t>
      </w:r>
      <w:r>
        <w:tab/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Página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17</w:t>
      </w:r>
      <w:r>
        <w:rPr>
          <w:w w:val="101.55871847401494"/>
          <w:rFonts w:ascii="CIDFont+F1" w:hAnsi="CIDFont+F1" w:eastAsia="CIDFont+F1"/>
          <w:b w:val="0"/>
          <w:i w:val="0"/>
          <w:color w:val="000000"/>
          <w:sz w:val="23"/>
        </w:rPr>
        <w:t xml:space="preserve"> de </w:t>
      </w:r>
      <w:r>
        <w:rPr>
          <w:w w:val="101.55871847401494"/>
          <w:rFonts w:ascii="CIDFont+F3" w:hAnsi="CIDFont+F3" w:eastAsia="CIDFont+F3"/>
          <w:b/>
          <w:i w:val="0"/>
          <w:color w:val="000000"/>
          <w:sz w:val="23"/>
        </w:rPr>
        <w:t>18</w:t>
      </w:r>
    </w:p>
    <w:p>
      <w:pPr>
        <w:sectPr>
          <w:pgSz w:w="11906" w:h="16838"/>
          <w:pgMar w:top="358" w:right="798" w:bottom="47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877569</wp:posOffset>
            </wp:positionH>
            <wp:positionV relativeFrom="page">
              <wp:posOffset>3743960</wp:posOffset>
            </wp:positionV>
            <wp:extent cx="6163309" cy="3151476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63309" cy="31514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4" w:lineRule="exact" w:before="1410" w:after="0"/>
        <w:ind w:left="0" w:right="1770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7. Conector pernado soporte pasante sobre aislador </w:t>
      </w:r>
    </w:p>
    <w:p>
      <w:pPr>
        <w:autoSpaceDN w:val="0"/>
        <w:autoSpaceDE w:val="0"/>
        <w:widowControl/>
        <w:spacing w:line="240" w:lineRule="auto" w:before="114" w:after="0"/>
        <w:ind w:left="0" w:right="369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201420" cy="17970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797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264" w:after="0"/>
        <w:ind w:left="0" w:right="1898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8. Conector pernado soporte recto sobre aislador </w:t>
      </w:r>
    </w:p>
    <w:p>
      <w:pPr>
        <w:autoSpaceDN w:val="0"/>
        <w:autoSpaceDE w:val="0"/>
        <w:widowControl/>
        <w:spacing w:line="224" w:lineRule="exact" w:before="2514" w:after="0"/>
        <w:ind w:left="0" w:right="2856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9. Conector pernado paralelo </w:t>
      </w:r>
    </w:p>
    <w:p>
      <w:pPr>
        <w:autoSpaceDN w:val="0"/>
        <w:autoSpaceDE w:val="0"/>
        <w:widowControl/>
        <w:spacing w:line="224" w:lineRule="exact" w:before="2598" w:after="0"/>
        <w:ind w:left="0" w:right="2396" w:firstLine="0"/>
        <w:jc w:val="right"/>
      </w:pPr>
      <w:r>
        <w:rPr>
          <w:w w:val="102.03954797042043"/>
          <w:rFonts w:ascii="CIDFont+F2" w:hAnsi="CIDFont+F2" w:eastAsia="CIDFont+F2"/>
          <w:b w:val="0"/>
          <w:i w:val="0"/>
          <w:color w:val="000000"/>
          <w:sz w:val="19"/>
        </w:rPr>
        <w:t xml:space="preserve">Figura 10. Conector compresión en T a platina </w:t>
      </w:r>
    </w:p>
    <w:p>
      <w:pPr>
        <w:autoSpaceDN w:val="0"/>
        <w:autoSpaceDE w:val="0"/>
        <w:widowControl/>
        <w:spacing w:line="240" w:lineRule="auto" w:before="116" w:after="822"/>
        <w:ind w:left="0" w:right="30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076450" cy="162306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230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5436"/>
        <w:gridCol w:w="5436"/>
      </w:tblGrid>
      <w:tr>
        <w:trPr>
          <w:trHeight w:hRule="exact" w:val="384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748" w:right="0" w:firstLine="0"/>
              <w:jc w:val="lef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ET-SE-MC6-001ConectoresSubestaciones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0" w:after="0"/>
              <w:ind w:left="0" w:right="8" w:firstLine="0"/>
              <w:jc w:val="right"/>
            </w:pP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Página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18</w:t>
            </w:r>
            <w:r>
              <w:rPr>
                <w:w w:val="101.55871847401494"/>
                <w:rFonts w:ascii="CIDFont+F1" w:hAnsi="CIDFont+F1" w:eastAsia="CIDFont+F1"/>
                <w:b w:val="0"/>
                <w:i w:val="0"/>
                <w:color w:val="000000"/>
                <w:sz w:val="23"/>
              </w:rPr>
              <w:t xml:space="preserve"> de </w:t>
            </w:r>
            <w:r>
              <w:rPr>
                <w:w w:val="101.55871847401494"/>
                <w:rFonts w:ascii="CIDFont+F3" w:hAnsi="CIDFont+F3" w:eastAsia="CIDFont+F3"/>
                <w:b/>
                <w:i w:val="0"/>
                <w:color w:val="000000"/>
                <w:sz w:val="23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58" w:right="1034" w:bottom="47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