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6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32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tbl>
      <w:tblPr>
        <w:tblStyle w:val="Table"/>
        <w:tblW w:type="pct" w:w="4995"/>
        <w:tblLook w:firstRow="0" w:lastRow="0" w:firstColumn="0" w:lastColumn="0" w:noHBand="0" w:noVBand="0" w:val="0000"/>
        <w:jc w:val="start"/>
      </w:tblPr>
      <w:tblGrid>
        <w:gridCol w:w="2637"/>
        <w:gridCol w:w="2637"/>
        <w:gridCol w:w="2637"/>
      </w:tblGrid>
      <w:tr>
        <w:tc>
          <w:tcPr/>
          <w:p>
            <w:pPr>
              <w:jc w:val="center"/>
            </w:pPr>
            <w:r>
              <w:drawing>
                <wp:inline>
                  <wp:extent cx="1975104" cy="1975104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s/dog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104" cy="1975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t xml:space="preserve"> 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975104" cy="1975104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mages/dog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104" cy="1975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95"/>
        <w:tblLook w:firstRow="0" w:lastRow="0" w:firstColumn="0" w:lastColumn="0" w:noHBand="0" w:noVBand="0" w:val="0000"/>
        <w:jc w:val="start"/>
      </w:tblPr>
      <w:tblGrid>
        <w:gridCol w:w="2637"/>
        <w:gridCol w:w="2637"/>
        <w:gridCol w:w="2637"/>
      </w:tblGrid>
      <w:tr>
        <w:tc>
          <w:tcPr/>
          <w:p>
            <w:pPr>
              <w:jc w:val="center"/>
            </w:pPr>
            <w:r>
              <w:t xml:space="preserve"> 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975104" cy="1975104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s/dog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104" cy="1975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t xml:space="preserve"> 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95"/>
        <w:tblLook w:firstRow="0" w:lastRow="0" w:firstColumn="0" w:lastColumn="0" w:noHBand="0" w:noVBand="0" w:val="0000"/>
        <w:jc w:val="start"/>
      </w:tblPr>
      <w:tblGrid>
        <w:gridCol w:w="2637"/>
        <w:gridCol w:w="2637"/>
        <w:gridCol w:w="2637"/>
      </w:tblGrid>
      <w:tr>
        <w:tc>
          <w:tcPr/>
          <w:p>
            <w:pPr>
              <w:jc w:val="center"/>
            </w:pPr>
            <w:r>
              <w:drawing>
                <wp:inline>
                  <wp:extent cx="1975104" cy="1975104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dog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104" cy="1975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t xml:space="preserve"> 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975104" cy="1975104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s/dog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104" cy="1975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2"/>
    <w:bookmarkStart w:id="41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center"/>
            </w:pPr>
            <w:r>
              <w:drawing>
                <wp:inline>
                  <wp:extent cx="1481328" cy="1481328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mages/dog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1481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t xml:space="preserve"> 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1481328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mages/dog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1481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t xml:space="preserve"> 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center"/>
            </w:pPr>
            <w:r>
              <w:t xml:space="preserve"> 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1481328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images/dog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1481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t xml:space="preserve"> 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1481328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images/dog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1481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41"/>
    <w:bookmarkStart w:id="45" w:name="plotly"/>
    <w:p>
      <w:pPr>
        <w:pStyle w:val="Heading2"/>
      </w:pPr>
      <w:r>
        <w:t xml:space="preserve">Plotly</w:t>
      </w:r>
    </w:p>
    <w:p>
      <w:pPr>
        <w:pStyle w:val="FirstParagraph"/>
      </w:pPr>
      <w:r>
        <w:t xml:space="preserve">Here’s a plotly diagram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br/>
      </w:r>
      <w:r>
        <w:rPr>
          <w:rStyle w:val="CommentTok"/>
        </w:rPr>
        <w:t xml:space="preserve"># Небольшая предобработка: сделаем категориальную переменную явно категориальной</w:t>
      </w:r>
      <w:r>
        <w:br/>
      </w:r>
      <w:r>
        <w:rPr>
          <w:rStyle w:val="NormalTok"/>
        </w:rPr>
        <w:t xml:space="preserve">mtcars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(am), </w:t>
      </w:r>
      <w:r>
        <w:rPr>
          <w:rStyle w:val="StringTok"/>
        </w:rPr>
        <w:t xml:space="preserve">'Automatic'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'Manual'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plot_ly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mtcars,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qsec,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'#BF382A'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'#0C4B8E'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add_markers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155575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anels_files/figure-docx/ex-plotly-code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leaflet"/>
    <w:p>
      <w:pPr>
        <w:pStyle w:val="Heading2"/>
      </w:pPr>
      <w:r>
        <w:t xml:space="preserve">Leaflet</w:t>
      </w:r>
    </w:p>
    <w:p>
      <w:pPr>
        <w:pStyle w:val="FirstParagraph"/>
      </w:pPr>
      <w:r>
        <w:t xml:space="preserve">Here’s a Leaflet map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(leaflet)</w:t>
      </w:r>
      <w:r>
        <w:br/>
      </w:r>
      <w:r>
        <w:br/>
      </w:r>
      <w:r>
        <w:rPr>
          <w:rStyle w:val="FunctionTok"/>
        </w:rPr>
        <w:t xml:space="preserve">leaflet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addTiles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По умолчанию загружает карту OpenStreetMap, и норм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addMarkers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lng=</w:t>
      </w:r>
      <w:r>
        <w:rPr>
          <w:rStyle w:val="FloatTok"/>
        </w:rPr>
        <w:t xml:space="preserve">37.560826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lat=</w:t>
      </w:r>
      <w:r>
        <w:rPr>
          <w:rStyle w:val="FloatTok"/>
        </w:rPr>
        <w:t xml:space="preserve">55.722685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popup=</w:t>
      </w:r>
      <w:r>
        <w:rPr>
          <w:rStyle w:val="StringTok"/>
        </w:rPr>
        <w:t xml:space="preserve">"Я разговариваю с вами отсюда"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panels_files/figure-docx/ex-leaflet-plot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6" Target="media/rId46.png" /><Relationship Type="http://schemas.openxmlformats.org/officeDocument/2006/relationships/image" Id="rId42" Target="media/rId42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2023-07-10T15:27:31Z</dcterms:created>
  <dcterms:modified xsi:type="dcterms:W3CDTF">2023-07-10T15:27:31Z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