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1679C" w14:textId="77777777" w:rsidR="00B565C5" w:rsidRDefault="00B565C5" w:rsidP="00B565C5">
      <w:pPr>
        <w:jc w:val="center"/>
        <w:rPr>
          <w:b/>
          <w:bCs/>
        </w:rPr>
      </w:pPr>
      <w:r w:rsidRPr="00B565C5">
        <w:rPr>
          <w:b/>
          <w:bCs/>
        </w:rPr>
        <w:t>Summary Document Rubric</w:t>
      </w:r>
    </w:p>
    <w:p w14:paraId="6580B671" w14:textId="77777777" w:rsidR="00B565C5" w:rsidRPr="00B565C5" w:rsidRDefault="00B565C5" w:rsidP="00B565C5">
      <w:pPr>
        <w:jc w:val="center"/>
      </w:pPr>
    </w:p>
    <w:tbl>
      <w:tblPr>
        <w:tblStyle w:val="TableGridLight"/>
        <w:tblW w:w="9795" w:type="dxa"/>
        <w:tblLook w:val="04A0" w:firstRow="1" w:lastRow="0" w:firstColumn="1" w:lastColumn="0" w:noHBand="0" w:noVBand="1"/>
      </w:tblPr>
      <w:tblGrid>
        <w:gridCol w:w="1549"/>
        <w:gridCol w:w="2050"/>
        <w:gridCol w:w="1861"/>
        <w:gridCol w:w="2179"/>
        <w:gridCol w:w="2156"/>
      </w:tblGrid>
      <w:tr w:rsidR="00B565C5" w:rsidRPr="00B565C5" w14:paraId="6DA487DA" w14:textId="77777777" w:rsidTr="00B565C5">
        <w:tc>
          <w:tcPr>
            <w:tcW w:w="0" w:type="auto"/>
            <w:hideMark/>
          </w:tcPr>
          <w:p w14:paraId="15E4071D" w14:textId="77777777" w:rsidR="00B565C5" w:rsidRPr="00B565C5" w:rsidRDefault="00B565C5" w:rsidP="00B565C5">
            <w:pPr>
              <w:spacing w:after="160" w:line="259" w:lineRule="auto"/>
              <w:rPr>
                <w:b/>
                <w:bCs/>
              </w:rPr>
            </w:pPr>
            <w:r w:rsidRPr="00B565C5">
              <w:rPr>
                <w:b/>
                <w:bCs/>
              </w:rPr>
              <w:t>Criteria</w:t>
            </w:r>
          </w:p>
        </w:tc>
        <w:tc>
          <w:tcPr>
            <w:tcW w:w="0" w:type="auto"/>
            <w:hideMark/>
          </w:tcPr>
          <w:p w14:paraId="67F192E3" w14:textId="77777777" w:rsidR="00B565C5" w:rsidRPr="00B565C5" w:rsidRDefault="00B565C5" w:rsidP="00B565C5">
            <w:pPr>
              <w:spacing w:after="160" w:line="259" w:lineRule="auto"/>
              <w:rPr>
                <w:b/>
                <w:bCs/>
              </w:rPr>
            </w:pPr>
            <w:r w:rsidRPr="00B565C5">
              <w:rPr>
                <w:b/>
                <w:bCs/>
              </w:rPr>
              <w:t>Excellent (</w:t>
            </w:r>
            <w:r>
              <w:rPr>
                <w:b/>
                <w:bCs/>
              </w:rPr>
              <w:t>5-</w:t>
            </w:r>
            <w:r w:rsidRPr="00B565C5">
              <w:rPr>
                <w:b/>
                <w:bCs/>
              </w:rPr>
              <w:t>4)</w:t>
            </w:r>
          </w:p>
        </w:tc>
        <w:tc>
          <w:tcPr>
            <w:tcW w:w="0" w:type="auto"/>
            <w:hideMark/>
          </w:tcPr>
          <w:p w14:paraId="399D06E0" w14:textId="77777777" w:rsidR="00B565C5" w:rsidRPr="00B565C5" w:rsidRDefault="00B565C5" w:rsidP="00B565C5">
            <w:pPr>
              <w:spacing w:after="160" w:line="259" w:lineRule="auto"/>
              <w:rPr>
                <w:b/>
                <w:bCs/>
              </w:rPr>
            </w:pPr>
            <w:r w:rsidRPr="00B565C5">
              <w:rPr>
                <w:b/>
                <w:bCs/>
              </w:rPr>
              <w:t>Good (</w:t>
            </w:r>
            <w:r>
              <w:rPr>
                <w:b/>
                <w:bCs/>
              </w:rPr>
              <w:t>3.5-</w:t>
            </w:r>
            <w:r w:rsidRPr="00B565C5">
              <w:rPr>
                <w:b/>
                <w:bCs/>
              </w:rPr>
              <w:t>3)</w:t>
            </w:r>
          </w:p>
        </w:tc>
        <w:tc>
          <w:tcPr>
            <w:tcW w:w="0" w:type="auto"/>
            <w:hideMark/>
          </w:tcPr>
          <w:p w14:paraId="581D953E" w14:textId="77777777" w:rsidR="00B565C5" w:rsidRPr="00B565C5" w:rsidRDefault="00B565C5" w:rsidP="00B565C5">
            <w:pPr>
              <w:spacing w:after="160" w:line="259" w:lineRule="auto"/>
              <w:rPr>
                <w:b/>
                <w:bCs/>
              </w:rPr>
            </w:pPr>
            <w:r w:rsidRPr="00B565C5">
              <w:rPr>
                <w:b/>
                <w:bCs/>
              </w:rPr>
              <w:t>Fair (</w:t>
            </w:r>
            <w:r>
              <w:rPr>
                <w:b/>
                <w:bCs/>
              </w:rPr>
              <w:t>2.5-</w:t>
            </w:r>
            <w:r w:rsidRPr="00B565C5">
              <w:rPr>
                <w:b/>
                <w:bCs/>
              </w:rPr>
              <w:t>2)</w:t>
            </w:r>
          </w:p>
        </w:tc>
        <w:tc>
          <w:tcPr>
            <w:tcW w:w="0" w:type="auto"/>
            <w:hideMark/>
          </w:tcPr>
          <w:p w14:paraId="01F34B83" w14:textId="77777777" w:rsidR="00B565C5" w:rsidRPr="00B565C5" w:rsidRDefault="00B565C5" w:rsidP="00B565C5">
            <w:pPr>
              <w:spacing w:after="160" w:line="259" w:lineRule="auto"/>
              <w:rPr>
                <w:b/>
                <w:bCs/>
              </w:rPr>
            </w:pPr>
            <w:r w:rsidRPr="00B565C5">
              <w:rPr>
                <w:b/>
                <w:bCs/>
              </w:rPr>
              <w:t>Poor (</w:t>
            </w:r>
            <w:r>
              <w:rPr>
                <w:b/>
                <w:bCs/>
              </w:rPr>
              <w:t>1.5-</w:t>
            </w:r>
            <w:r w:rsidRPr="00B565C5">
              <w:rPr>
                <w:b/>
                <w:bCs/>
              </w:rPr>
              <w:t>1)</w:t>
            </w:r>
          </w:p>
        </w:tc>
      </w:tr>
      <w:tr w:rsidR="00B565C5" w:rsidRPr="00B565C5" w14:paraId="26B43B03" w14:textId="77777777" w:rsidTr="00B565C5">
        <w:tc>
          <w:tcPr>
            <w:tcW w:w="0" w:type="auto"/>
            <w:hideMark/>
          </w:tcPr>
          <w:p w14:paraId="5BFC96EE" w14:textId="77777777" w:rsidR="00B565C5" w:rsidRPr="00B565C5" w:rsidRDefault="00B565C5" w:rsidP="00B565C5">
            <w:pPr>
              <w:spacing w:after="160" w:line="259" w:lineRule="auto"/>
            </w:pPr>
            <w:r w:rsidRPr="00B565C5">
              <w:t>Clarity and Organization</w:t>
            </w:r>
          </w:p>
        </w:tc>
        <w:tc>
          <w:tcPr>
            <w:tcW w:w="0" w:type="auto"/>
            <w:hideMark/>
          </w:tcPr>
          <w:p w14:paraId="0437060D" w14:textId="77777777" w:rsidR="00B565C5" w:rsidRPr="00B565C5" w:rsidRDefault="00B565C5" w:rsidP="00B565C5">
            <w:pPr>
              <w:spacing w:after="160" w:line="259" w:lineRule="auto"/>
            </w:pPr>
            <w:r w:rsidRPr="00B565C5">
              <w:t>The summary document is exceptionally clear, well-organized, and easy to follow. It includes a clear introduction, discussion of key themes, notable quotes, and takeaways, and a concise conclusion.</w:t>
            </w:r>
          </w:p>
        </w:tc>
        <w:tc>
          <w:tcPr>
            <w:tcW w:w="0" w:type="auto"/>
            <w:hideMark/>
          </w:tcPr>
          <w:p w14:paraId="4DEFCF2D" w14:textId="77777777" w:rsidR="00B565C5" w:rsidRPr="00B565C5" w:rsidRDefault="00B565C5" w:rsidP="00B565C5">
            <w:pPr>
              <w:spacing w:after="160" w:line="259" w:lineRule="auto"/>
            </w:pPr>
            <w:r w:rsidRPr="00B565C5">
              <w:t>The document is clear and well-organized, with a logical flow. It includes an introduction, discussion of key points, and a conclusion.</w:t>
            </w:r>
          </w:p>
        </w:tc>
        <w:tc>
          <w:tcPr>
            <w:tcW w:w="0" w:type="auto"/>
            <w:hideMark/>
          </w:tcPr>
          <w:p w14:paraId="03EBE2DE" w14:textId="77777777" w:rsidR="00B565C5" w:rsidRPr="00B565C5" w:rsidRDefault="00B565C5" w:rsidP="00B565C5">
            <w:pPr>
              <w:spacing w:after="160" w:line="259" w:lineRule="auto"/>
            </w:pPr>
            <w:r w:rsidRPr="00B565C5">
              <w:t>The document is somewhat clear but may lack a coherent structure or logical flow. Key points are included, but transitions may be weak.</w:t>
            </w:r>
          </w:p>
        </w:tc>
        <w:tc>
          <w:tcPr>
            <w:tcW w:w="0" w:type="auto"/>
            <w:hideMark/>
          </w:tcPr>
          <w:p w14:paraId="0B6B193F" w14:textId="77777777" w:rsidR="00B565C5" w:rsidRPr="00B565C5" w:rsidRDefault="00B565C5" w:rsidP="00B565C5">
            <w:pPr>
              <w:spacing w:after="160" w:line="259" w:lineRule="auto"/>
            </w:pPr>
            <w:r w:rsidRPr="00B565C5">
              <w:t>The document lacks clarity and organization, making it difficult to follow. Key points are disorganized or missing.</w:t>
            </w:r>
          </w:p>
        </w:tc>
      </w:tr>
      <w:tr w:rsidR="00B565C5" w:rsidRPr="00B565C5" w14:paraId="626E05ED" w14:textId="77777777" w:rsidTr="00B565C5">
        <w:tc>
          <w:tcPr>
            <w:tcW w:w="0" w:type="auto"/>
            <w:hideMark/>
          </w:tcPr>
          <w:p w14:paraId="6B48B39C" w14:textId="77777777" w:rsidR="00B565C5" w:rsidRPr="00B565C5" w:rsidRDefault="00B565C5" w:rsidP="00B565C5">
            <w:pPr>
              <w:spacing w:after="160" w:line="259" w:lineRule="auto"/>
            </w:pPr>
            <w:r w:rsidRPr="00B565C5">
              <w:t>Depth of Analysis</w:t>
            </w:r>
          </w:p>
        </w:tc>
        <w:tc>
          <w:tcPr>
            <w:tcW w:w="0" w:type="auto"/>
            <w:hideMark/>
          </w:tcPr>
          <w:p w14:paraId="5F1F597D" w14:textId="77777777" w:rsidR="00B565C5" w:rsidRPr="00B565C5" w:rsidRDefault="00B565C5" w:rsidP="00B565C5">
            <w:pPr>
              <w:spacing w:after="160" w:line="259" w:lineRule="auto"/>
            </w:pPr>
            <w:r w:rsidRPr="00B565C5">
              <w:t>The document demonstrates a deep and insightful analysis of the interview data, with a thorough exploration of recurring themes, supported by relevant quotes and examples.</w:t>
            </w:r>
          </w:p>
        </w:tc>
        <w:tc>
          <w:tcPr>
            <w:tcW w:w="0" w:type="auto"/>
            <w:hideMark/>
          </w:tcPr>
          <w:p w14:paraId="50B8E6F4" w14:textId="77777777" w:rsidR="00B565C5" w:rsidRPr="00B565C5" w:rsidRDefault="00B565C5" w:rsidP="00B565C5">
            <w:pPr>
              <w:spacing w:after="160" w:line="259" w:lineRule="auto"/>
            </w:pPr>
            <w:r w:rsidRPr="00B565C5">
              <w:t>The document provides a solid analysis of the interview data, highlighting important themes with adequate quotes and examples for support.</w:t>
            </w:r>
          </w:p>
        </w:tc>
        <w:tc>
          <w:tcPr>
            <w:tcW w:w="0" w:type="auto"/>
            <w:hideMark/>
          </w:tcPr>
          <w:p w14:paraId="6080F09C" w14:textId="77777777" w:rsidR="00B565C5" w:rsidRPr="00B565C5" w:rsidRDefault="00B565C5" w:rsidP="00B565C5">
            <w:pPr>
              <w:spacing w:after="160" w:line="259" w:lineRule="auto"/>
            </w:pPr>
            <w:r w:rsidRPr="00B565C5">
              <w:t>The analysis in the document is somewhat shallow, with limited exploration of themes and minimal use of quotes or examples for support.</w:t>
            </w:r>
          </w:p>
        </w:tc>
        <w:tc>
          <w:tcPr>
            <w:tcW w:w="0" w:type="auto"/>
            <w:hideMark/>
          </w:tcPr>
          <w:p w14:paraId="4D9B85EF" w14:textId="77777777" w:rsidR="00B565C5" w:rsidRPr="00B565C5" w:rsidRDefault="00B565C5" w:rsidP="00B565C5">
            <w:pPr>
              <w:spacing w:after="160" w:line="259" w:lineRule="auto"/>
            </w:pPr>
            <w:r w:rsidRPr="00B565C5">
              <w:t>The analysis is superficial, lacking depth and meaningful exploration of themes. Quotes and examples are either missing or not relevant.</w:t>
            </w:r>
          </w:p>
        </w:tc>
      </w:tr>
      <w:tr w:rsidR="00B565C5" w:rsidRPr="00B565C5" w14:paraId="3A779103" w14:textId="77777777" w:rsidTr="00B565C5">
        <w:tc>
          <w:tcPr>
            <w:tcW w:w="0" w:type="auto"/>
            <w:hideMark/>
          </w:tcPr>
          <w:p w14:paraId="31E648B7" w14:textId="77777777" w:rsidR="00B565C5" w:rsidRPr="00B565C5" w:rsidRDefault="00B565C5" w:rsidP="00B565C5">
            <w:pPr>
              <w:spacing w:after="160" w:line="259" w:lineRule="auto"/>
            </w:pPr>
            <w:r w:rsidRPr="00B565C5">
              <w:t>Relevance and Alignment with Objectives</w:t>
            </w:r>
          </w:p>
        </w:tc>
        <w:tc>
          <w:tcPr>
            <w:tcW w:w="0" w:type="auto"/>
            <w:hideMark/>
          </w:tcPr>
          <w:p w14:paraId="6A80525E" w14:textId="77777777" w:rsidR="00B565C5" w:rsidRPr="00B565C5" w:rsidRDefault="00B565C5" w:rsidP="00B565C5">
            <w:pPr>
              <w:spacing w:after="160" w:line="259" w:lineRule="auto"/>
            </w:pPr>
            <w:r w:rsidRPr="00B565C5">
              <w:t>The summary document is highly relevant to the objectives of the interview and the overall research project. It effectively addresses the role of technical, research, and business writing skills in the field.</w:t>
            </w:r>
          </w:p>
        </w:tc>
        <w:tc>
          <w:tcPr>
            <w:tcW w:w="0" w:type="auto"/>
            <w:hideMark/>
          </w:tcPr>
          <w:p w14:paraId="57E4E1B3" w14:textId="77777777" w:rsidR="00B565C5" w:rsidRPr="00B565C5" w:rsidRDefault="00B565C5" w:rsidP="00B565C5">
            <w:pPr>
              <w:spacing w:after="160" w:line="259" w:lineRule="auto"/>
            </w:pPr>
            <w:r w:rsidRPr="00B565C5">
              <w:t>The document is mostly relevant to the interview objectives and the project, but there may be minor deviations or tangential points.</w:t>
            </w:r>
          </w:p>
        </w:tc>
        <w:tc>
          <w:tcPr>
            <w:tcW w:w="0" w:type="auto"/>
            <w:hideMark/>
          </w:tcPr>
          <w:p w14:paraId="02B36C0B" w14:textId="77777777" w:rsidR="00B565C5" w:rsidRPr="00B565C5" w:rsidRDefault="00B565C5" w:rsidP="00B565C5">
            <w:pPr>
              <w:spacing w:after="160" w:line="259" w:lineRule="auto"/>
            </w:pPr>
            <w:r w:rsidRPr="00B565C5">
              <w:t>The document contains some content that is not directly related to the interview objectives or the project, leading to occasional tangential discussions.</w:t>
            </w:r>
          </w:p>
        </w:tc>
        <w:tc>
          <w:tcPr>
            <w:tcW w:w="0" w:type="auto"/>
            <w:hideMark/>
          </w:tcPr>
          <w:p w14:paraId="38449792" w14:textId="77777777" w:rsidR="00B565C5" w:rsidRPr="00B565C5" w:rsidRDefault="00B565C5" w:rsidP="00B565C5">
            <w:pPr>
              <w:spacing w:after="160" w:line="259" w:lineRule="auto"/>
            </w:pPr>
            <w:r w:rsidRPr="00B565C5">
              <w:t>The document contains significant content that is unrelated to the interview objectives or the project, leading to confusion or loss of focus.</w:t>
            </w:r>
          </w:p>
        </w:tc>
      </w:tr>
      <w:tr w:rsidR="00B565C5" w:rsidRPr="00B565C5" w14:paraId="4789ED75" w14:textId="77777777" w:rsidTr="00B565C5">
        <w:tc>
          <w:tcPr>
            <w:tcW w:w="0" w:type="auto"/>
            <w:hideMark/>
          </w:tcPr>
          <w:p w14:paraId="1802E9D2" w14:textId="77777777" w:rsidR="00B565C5" w:rsidRPr="00B565C5" w:rsidRDefault="00B565C5" w:rsidP="00B565C5">
            <w:pPr>
              <w:spacing w:after="160" w:line="259" w:lineRule="auto"/>
            </w:pPr>
            <w:r w:rsidRPr="00B565C5">
              <w:lastRenderedPageBreak/>
              <w:t>Use of Quotes and Examples</w:t>
            </w:r>
          </w:p>
        </w:tc>
        <w:tc>
          <w:tcPr>
            <w:tcW w:w="0" w:type="auto"/>
            <w:hideMark/>
          </w:tcPr>
          <w:p w14:paraId="42D0ECF0" w14:textId="77777777" w:rsidR="00B565C5" w:rsidRPr="00B565C5" w:rsidRDefault="00B565C5" w:rsidP="00B565C5">
            <w:pPr>
              <w:spacing w:after="160" w:line="259" w:lineRule="auto"/>
            </w:pPr>
            <w:r w:rsidRPr="00B565C5">
              <w:t>The document effectively incorporates relevant quotes and examples from the interview to support key points and themes, enhancing the analysis.</w:t>
            </w:r>
          </w:p>
        </w:tc>
        <w:tc>
          <w:tcPr>
            <w:tcW w:w="0" w:type="auto"/>
            <w:hideMark/>
          </w:tcPr>
          <w:p w14:paraId="641E903F" w14:textId="77777777" w:rsidR="00B565C5" w:rsidRPr="00B565C5" w:rsidRDefault="00B565C5" w:rsidP="00B565C5">
            <w:pPr>
              <w:spacing w:after="160" w:line="259" w:lineRule="auto"/>
            </w:pPr>
            <w:r w:rsidRPr="00B565C5">
              <w:t>Quotes and examples are used appropriately to support key points and themes but may be lacking in some areas.</w:t>
            </w:r>
          </w:p>
        </w:tc>
        <w:tc>
          <w:tcPr>
            <w:tcW w:w="0" w:type="auto"/>
            <w:hideMark/>
          </w:tcPr>
          <w:p w14:paraId="0390B1A8" w14:textId="77777777" w:rsidR="00B565C5" w:rsidRPr="00B565C5" w:rsidRDefault="00B565C5" w:rsidP="00B565C5">
            <w:pPr>
              <w:spacing w:after="160" w:line="259" w:lineRule="auto"/>
            </w:pPr>
            <w:r w:rsidRPr="00B565C5">
              <w:t>The document uses quotes and examples sparingly or inappropriately, making it challenging to support key points and themes effectively.</w:t>
            </w:r>
          </w:p>
        </w:tc>
        <w:tc>
          <w:tcPr>
            <w:tcW w:w="0" w:type="auto"/>
            <w:hideMark/>
          </w:tcPr>
          <w:p w14:paraId="60FC3BAB" w14:textId="77777777" w:rsidR="00B565C5" w:rsidRPr="00B565C5" w:rsidRDefault="00B565C5" w:rsidP="00B565C5">
            <w:pPr>
              <w:spacing w:after="160" w:line="259" w:lineRule="auto"/>
            </w:pPr>
            <w:r w:rsidRPr="00B565C5">
              <w:t>The document either lacks the use of quotes and examples or uses them in a manner that does not enhance the analysis.</w:t>
            </w:r>
          </w:p>
        </w:tc>
      </w:tr>
      <w:tr w:rsidR="00B565C5" w:rsidRPr="00B565C5" w14:paraId="1E3DB18A" w14:textId="77777777" w:rsidTr="00B565C5">
        <w:tc>
          <w:tcPr>
            <w:tcW w:w="0" w:type="auto"/>
            <w:hideMark/>
          </w:tcPr>
          <w:p w14:paraId="11676F48" w14:textId="77777777" w:rsidR="00B565C5" w:rsidRPr="00B565C5" w:rsidRDefault="00B565C5" w:rsidP="00B565C5">
            <w:pPr>
              <w:spacing w:after="160" w:line="259" w:lineRule="auto"/>
            </w:pPr>
            <w:r w:rsidRPr="00B565C5">
              <w:t>Grammar and Writing Quality</w:t>
            </w:r>
          </w:p>
        </w:tc>
        <w:tc>
          <w:tcPr>
            <w:tcW w:w="0" w:type="auto"/>
            <w:hideMark/>
          </w:tcPr>
          <w:p w14:paraId="4824E576" w14:textId="77777777" w:rsidR="00B565C5" w:rsidRPr="00B565C5" w:rsidRDefault="00B565C5" w:rsidP="00B565C5">
            <w:pPr>
              <w:spacing w:after="160" w:line="259" w:lineRule="auto"/>
            </w:pPr>
            <w:r w:rsidRPr="00B565C5">
              <w:t>The document is free from grammatical errors, typos, and other writing issues. It is written in a clear, concise, and professional manner, enhancing readability.</w:t>
            </w:r>
          </w:p>
        </w:tc>
        <w:tc>
          <w:tcPr>
            <w:tcW w:w="0" w:type="auto"/>
            <w:hideMark/>
          </w:tcPr>
          <w:p w14:paraId="4A83C492" w14:textId="77777777" w:rsidR="00B565C5" w:rsidRPr="00B565C5" w:rsidRDefault="00B565C5" w:rsidP="00B565C5">
            <w:pPr>
              <w:spacing w:after="160" w:line="259" w:lineRule="auto"/>
            </w:pPr>
            <w:r w:rsidRPr="00B565C5">
              <w:t>The document has minor grammatical errors or writing issues that do not significantly detract from its overall quality and readability.</w:t>
            </w:r>
          </w:p>
        </w:tc>
        <w:tc>
          <w:tcPr>
            <w:tcW w:w="0" w:type="auto"/>
            <w:hideMark/>
          </w:tcPr>
          <w:p w14:paraId="3C18F3AD" w14:textId="77777777" w:rsidR="00B565C5" w:rsidRPr="00B565C5" w:rsidRDefault="00B565C5" w:rsidP="00B565C5">
            <w:pPr>
              <w:spacing w:after="160" w:line="259" w:lineRule="auto"/>
            </w:pPr>
            <w:r w:rsidRPr="00B565C5">
              <w:t>The document contains noticeable grammatical errors or writing issues that may impact its clarity and professionalism.</w:t>
            </w:r>
          </w:p>
        </w:tc>
        <w:tc>
          <w:tcPr>
            <w:tcW w:w="0" w:type="auto"/>
            <w:hideMark/>
          </w:tcPr>
          <w:p w14:paraId="2448F723" w14:textId="77777777" w:rsidR="00B565C5" w:rsidRPr="00B565C5" w:rsidRDefault="00B565C5" w:rsidP="00B565C5">
            <w:pPr>
              <w:spacing w:after="160" w:line="259" w:lineRule="auto"/>
            </w:pPr>
            <w:r w:rsidRPr="00B565C5">
              <w:t>The document is riddled with grammatical errors and writing issues, making it difficult to understand and detracting from its professionalism.</w:t>
            </w:r>
          </w:p>
        </w:tc>
      </w:tr>
      <w:tr w:rsidR="00B565C5" w:rsidRPr="00B565C5" w14:paraId="25B94AFE" w14:textId="77777777" w:rsidTr="00B565C5">
        <w:tc>
          <w:tcPr>
            <w:tcW w:w="0" w:type="auto"/>
            <w:hideMark/>
          </w:tcPr>
          <w:p w14:paraId="3FD0BAF9" w14:textId="77777777" w:rsidR="00B565C5" w:rsidRPr="00B565C5" w:rsidRDefault="00B565C5" w:rsidP="00B565C5">
            <w:pPr>
              <w:spacing w:after="160" w:line="259" w:lineRule="auto"/>
            </w:pPr>
            <w:r w:rsidRPr="00B565C5">
              <w:t>Overall Quality and Impact</w:t>
            </w:r>
          </w:p>
        </w:tc>
        <w:tc>
          <w:tcPr>
            <w:tcW w:w="0" w:type="auto"/>
            <w:hideMark/>
          </w:tcPr>
          <w:p w14:paraId="45A1B301" w14:textId="77777777" w:rsidR="00B565C5" w:rsidRPr="00B565C5" w:rsidRDefault="00B565C5" w:rsidP="00B565C5">
            <w:pPr>
              <w:spacing w:after="160" w:line="259" w:lineRule="auto"/>
            </w:pPr>
            <w:r w:rsidRPr="00B565C5">
              <w:t>The summary document is of exceptional quality, effectively conveying the preliminary analysis findings, and leaving a lasting impact on the reader.</w:t>
            </w:r>
          </w:p>
        </w:tc>
        <w:tc>
          <w:tcPr>
            <w:tcW w:w="0" w:type="auto"/>
            <w:hideMark/>
          </w:tcPr>
          <w:p w14:paraId="675D1151" w14:textId="77777777" w:rsidR="00B565C5" w:rsidRPr="00B565C5" w:rsidRDefault="00B565C5" w:rsidP="00B565C5">
            <w:pPr>
              <w:spacing w:after="160" w:line="259" w:lineRule="auto"/>
            </w:pPr>
            <w:r w:rsidRPr="00B565C5">
              <w:t>The document is of good quality, effectively conveying the preliminary analysis findings, and leaving a positive impression on the reader.</w:t>
            </w:r>
          </w:p>
        </w:tc>
        <w:tc>
          <w:tcPr>
            <w:tcW w:w="0" w:type="auto"/>
            <w:hideMark/>
          </w:tcPr>
          <w:p w14:paraId="786E361A" w14:textId="77777777" w:rsidR="00B565C5" w:rsidRPr="00B565C5" w:rsidRDefault="00B565C5" w:rsidP="00B565C5">
            <w:pPr>
              <w:spacing w:after="160" w:line="259" w:lineRule="auto"/>
            </w:pPr>
            <w:r w:rsidRPr="00B565C5">
              <w:t>The document is of fair quality, but improvements could enhance its effectiveness in conveying the analysis findings.</w:t>
            </w:r>
          </w:p>
        </w:tc>
        <w:tc>
          <w:tcPr>
            <w:tcW w:w="0" w:type="auto"/>
            <w:hideMark/>
          </w:tcPr>
          <w:p w14:paraId="371E6FF1" w14:textId="77777777" w:rsidR="00B565C5" w:rsidRPr="00B565C5" w:rsidRDefault="00B565C5" w:rsidP="00B565C5">
            <w:pPr>
              <w:spacing w:after="160" w:line="259" w:lineRule="auto"/>
            </w:pPr>
            <w:r w:rsidRPr="00B565C5">
              <w:t>The document is of poor quality, with significant room for improvement in conveying the analysis findings effectively.</w:t>
            </w:r>
          </w:p>
        </w:tc>
      </w:tr>
    </w:tbl>
    <w:p w14:paraId="507EAEF7" w14:textId="77777777" w:rsidR="00DD0676" w:rsidRDefault="00B565C5" w:rsidP="00B565C5">
      <w:r w:rsidRPr="00B565C5">
        <w:rPr>
          <w:b/>
          <w:bCs/>
        </w:rPr>
        <w:t xml:space="preserve">Total Points: </w:t>
      </w:r>
      <w:r>
        <w:rPr>
          <w:b/>
          <w:bCs/>
        </w:rPr>
        <w:t>30</w:t>
      </w:r>
    </w:p>
    <w:sectPr w:rsidR="00DD0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5D4C"/>
    <w:multiLevelType w:val="multilevel"/>
    <w:tmpl w:val="F26E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240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AwMjY3MLEEAmMTIyUdpeDU4uLM/DyQAsNaAMKh1rUsAAAA"/>
  </w:docVars>
  <w:rsids>
    <w:rsidRoot w:val="00B565C5"/>
    <w:rsid w:val="008D1AE2"/>
    <w:rsid w:val="00B565C5"/>
    <w:rsid w:val="00D7717B"/>
    <w:rsid w:val="00DD06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9A43"/>
  <w15:chartTrackingRefBased/>
  <w15:docId w15:val="{9ACCFF0E-21B6-47AC-8796-78FDB780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565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811903">
      <w:bodyDiv w:val="1"/>
      <w:marLeft w:val="0"/>
      <w:marRight w:val="0"/>
      <w:marTop w:val="0"/>
      <w:marBottom w:val="0"/>
      <w:divBdr>
        <w:top w:val="none" w:sz="0" w:space="0" w:color="auto"/>
        <w:left w:val="none" w:sz="0" w:space="0" w:color="auto"/>
        <w:bottom w:val="none" w:sz="0" w:space="0" w:color="auto"/>
        <w:right w:val="none" w:sz="0" w:space="0" w:color="auto"/>
      </w:divBdr>
      <w:divsChild>
        <w:div w:id="542865557">
          <w:marLeft w:val="0"/>
          <w:marRight w:val="0"/>
          <w:marTop w:val="0"/>
          <w:marBottom w:val="0"/>
          <w:divBdr>
            <w:top w:val="single" w:sz="2" w:space="0" w:color="D9D9E3"/>
            <w:left w:val="single" w:sz="2" w:space="0" w:color="D9D9E3"/>
            <w:bottom w:val="single" w:sz="2" w:space="0" w:color="D9D9E3"/>
            <w:right w:val="single" w:sz="2" w:space="0" w:color="D9D9E3"/>
          </w:divBdr>
          <w:divsChild>
            <w:div w:id="1239317754">
              <w:marLeft w:val="0"/>
              <w:marRight w:val="0"/>
              <w:marTop w:val="0"/>
              <w:marBottom w:val="0"/>
              <w:divBdr>
                <w:top w:val="single" w:sz="2" w:space="0" w:color="D9D9E3"/>
                <w:left w:val="single" w:sz="2" w:space="0" w:color="D9D9E3"/>
                <w:bottom w:val="single" w:sz="2" w:space="0" w:color="D9D9E3"/>
                <w:right w:val="single" w:sz="2" w:space="0" w:color="D9D9E3"/>
              </w:divBdr>
              <w:divsChild>
                <w:div w:id="1597056328">
                  <w:marLeft w:val="0"/>
                  <w:marRight w:val="0"/>
                  <w:marTop w:val="0"/>
                  <w:marBottom w:val="0"/>
                  <w:divBdr>
                    <w:top w:val="single" w:sz="2" w:space="0" w:color="D9D9E3"/>
                    <w:left w:val="single" w:sz="2" w:space="0" w:color="D9D9E3"/>
                    <w:bottom w:val="single" w:sz="2" w:space="0" w:color="D9D9E3"/>
                    <w:right w:val="single" w:sz="2" w:space="0" w:color="D9D9E3"/>
                  </w:divBdr>
                  <w:divsChild>
                    <w:div w:id="78214308">
                      <w:marLeft w:val="0"/>
                      <w:marRight w:val="0"/>
                      <w:marTop w:val="0"/>
                      <w:marBottom w:val="0"/>
                      <w:divBdr>
                        <w:top w:val="single" w:sz="2" w:space="0" w:color="D9D9E3"/>
                        <w:left w:val="single" w:sz="2" w:space="0" w:color="D9D9E3"/>
                        <w:bottom w:val="single" w:sz="2" w:space="0" w:color="D9D9E3"/>
                        <w:right w:val="single" w:sz="2" w:space="0" w:color="D9D9E3"/>
                      </w:divBdr>
                      <w:divsChild>
                        <w:div w:id="544610576">
                          <w:marLeft w:val="0"/>
                          <w:marRight w:val="0"/>
                          <w:marTop w:val="0"/>
                          <w:marBottom w:val="0"/>
                          <w:divBdr>
                            <w:top w:val="single" w:sz="2" w:space="0" w:color="auto"/>
                            <w:left w:val="single" w:sz="2" w:space="0" w:color="auto"/>
                            <w:bottom w:val="single" w:sz="6" w:space="0" w:color="auto"/>
                            <w:right w:val="single" w:sz="2" w:space="0" w:color="auto"/>
                          </w:divBdr>
                          <w:divsChild>
                            <w:div w:id="1886600214">
                              <w:marLeft w:val="0"/>
                              <w:marRight w:val="0"/>
                              <w:marTop w:val="100"/>
                              <w:marBottom w:val="100"/>
                              <w:divBdr>
                                <w:top w:val="single" w:sz="2" w:space="0" w:color="D9D9E3"/>
                                <w:left w:val="single" w:sz="2" w:space="0" w:color="D9D9E3"/>
                                <w:bottom w:val="single" w:sz="2" w:space="0" w:color="D9D9E3"/>
                                <w:right w:val="single" w:sz="2" w:space="0" w:color="D9D9E3"/>
                              </w:divBdr>
                              <w:divsChild>
                                <w:div w:id="493953720">
                                  <w:marLeft w:val="0"/>
                                  <w:marRight w:val="0"/>
                                  <w:marTop w:val="0"/>
                                  <w:marBottom w:val="0"/>
                                  <w:divBdr>
                                    <w:top w:val="single" w:sz="2" w:space="0" w:color="D9D9E3"/>
                                    <w:left w:val="single" w:sz="2" w:space="0" w:color="D9D9E3"/>
                                    <w:bottom w:val="single" w:sz="2" w:space="0" w:color="D9D9E3"/>
                                    <w:right w:val="single" w:sz="2" w:space="0" w:color="D9D9E3"/>
                                  </w:divBdr>
                                  <w:divsChild>
                                    <w:div w:id="716314303">
                                      <w:marLeft w:val="0"/>
                                      <w:marRight w:val="0"/>
                                      <w:marTop w:val="0"/>
                                      <w:marBottom w:val="0"/>
                                      <w:divBdr>
                                        <w:top w:val="single" w:sz="2" w:space="0" w:color="D9D9E3"/>
                                        <w:left w:val="single" w:sz="2" w:space="0" w:color="D9D9E3"/>
                                        <w:bottom w:val="single" w:sz="2" w:space="0" w:color="D9D9E3"/>
                                        <w:right w:val="single" w:sz="2" w:space="0" w:color="D9D9E3"/>
                                      </w:divBdr>
                                      <w:divsChild>
                                        <w:div w:id="684090940">
                                          <w:marLeft w:val="0"/>
                                          <w:marRight w:val="0"/>
                                          <w:marTop w:val="0"/>
                                          <w:marBottom w:val="0"/>
                                          <w:divBdr>
                                            <w:top w:val="single" w:sz="2" w:space="0" w:color="D9D9E3"/>
                                            <w:left w:val="single" w:sz="2" w:space="0" w:color="D9D9E3"/>
                                            <w:bottom w:val="single" w:sz="2" w:space="0" w:color="D9D9E3"/>
                                            <w:right w:val="single" w:sz="2" w:space="0" w:color="D9D9E3"/>
                                          </w:divBdr>
                                          <w:divsChild>
                                            <w:div w:id="583686795">
                                              <w:marLeft w:val="0"/>
                                              <w:marRight w:val="0"/>
                                              <w:marTop w:val="0"/>
                                              <w:marBottom w:val="0"/>
                                              <w:divBdr>
                                                <w:top w:val="single" w:sz="2" w:space="0" w:color="D9D9E3"/>
                                                <w:left w:val="single" w:sz="2" w:space="0" w:color="D9D9E3"/>
                                                <w:bottom w:val="single" w:sz="2" w:space="0" w:color="D9D9E3"/>
                                                <w:right w:val="single" w:sz="2" w:space="0" w:color="D9D9E3"/>
                                              </w:divBdr>
                                              <w:divsChild>
                                                <w:div w:id="166554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5827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Tehreem Wali</dc:creator>
  <cp:keywords/>
  <dc:description/>
  <cp:lastModifiedBy>Tehreem Wali</cp:lastModifiedBy>
  <cp:revision>1</cp:revision>
  <dcterms:created xsi:type="dcterms:W3CDTF">2023-09-10T12:48:00Z</dcterms:created>
  <dcterms:modified xsi:type="dcterms:W3CDTF">2023-09-10T12:59:00Z</dcterms:modified>
</cp:coreProperties>
</file>