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5F" w:rsidRPr="00EC035F" w:rsidRDefault="00EC035F" w:rsidP="00EC035F">
      <w:pPr>
        <w:jc w:val="center"/>
        <w:rPr>
          <w:b/>
          <w:sz w:val="24"/>
          <w:szCs w:val="24"/>
          <w:u w:val="single"/>
        </w:rPr>
      </w:pPr>
      <w:r w:rsidRPr="00EC035F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4F510" wp14:editId="74FA4A9D">
                <wp:simplePos x="0" y="0"/>
                <wp:positionH relativeFrom="column">
                  <wp:posOffset>-300037</wp:posOffset>
                </wp:positionH>
                <wp:positionV relativeFrom="paragraph">
                  <wp:posOffset>-461962</wp:posOffset>
                </wp:positionV>
                <wp:extent cx="7034212" cy="457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4212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35F" w:rsidRPr="00EC035F" w:rsidRDefault="00EC035F" w:rsidP="00EC035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C035F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Comparison </w:t>
                            </w:r>
                            <w:r w:rsidR="00BF7922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between the old </w:t>
                            </w:r>
                            <w:proofErr w:type="spellStart"/>
                            <w:r w:rsidR="00BF7922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MonkeyLogic</w:t>
                            </w:r>
                            <w:proofErr w:type="spellEnd"/>
                            <w:r w:rsidR="00BF7922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Pr="00EC035F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 xml:space="preserve">NIMH </w:t>
                            </w:r>
                            <w:proofErr w:type="spellStart"/>
                            <w:r w:rsidRPr="00EC035F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MonkeyLogic</w:t>
                            </w:r>
                            <w:proofErr w:type="spellEnd"/>
                          </w:p>
                          <w:p w:rsidR="00EC035F" w:rsidRPr="00EC035F" w:rsidRDefault="00EC03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6pt;margin-top:-36.35pt;width:553.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" stroked="f">
                <v:textbox>
                  <w:txbxContent>
                    <w:p w:rsidR="00EC035F" w:rsidRPr="00EC035F" w:rsidRDefault="00EC035F" w:rsidP="00EC035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C035F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Comparison </w:t>
                      </w:r>
                      <w:r w:rsidR="00BF7922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between the old </w:t>
                      </w:r>
                      <w:proofErr w:type="spellStart"/>
                      <w:r w:rsidR="00BF7922">
                        <w:rPr>
                          <w:rFonts w:hint="eastAsia"/>
                          <w:b/>
                          <w:sz w:val="32"/>
                          <w:szCs w:val="32"/>
                        </w:rPr>
                        <w:t>MonkeyLogic</w:t>
                      </w:r>
                      <w:proofErr w:type="spellEnd"/>
                      <w:r w:rsidR="00BF7922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 and </w:t>
                      </w:r>
                      <w:r w:rsidRPr="00EC035F">
                        <w:rPr>
                          <w:rFonts w:hint="eastAsia"/>
                          <w:b/>
                          <w:sz w:val="32"/>
                          <w:szCs w:val="32"/>
                        </w:rPr>
                        <w:t xml:space="preserve">NIMH </w:t>
                      </w:r>
                      <w:proofErr w:type="spellStart"/>
                      <w:r w:rsidRPr="00EC035F">
                        <w:rPr>
                          <w:rFonts w:hint="eastAsia"/>
                          <w:b/>
                          <w:sz w:val="32"/>
                          <w:szCs w:val="32"/>
                        </w:rPr>
                        <w:t>MonkeyLogic</w:t>
                      </w:r>
                      <w:proofErr w:type="spellEnd"/>
                    </w:p>
                    <w:p w:rsidR="00EC035F" w:rsidRPr="00EC035F" w:rsidRDefault="00EC035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C035F">
        <w:rPr>
          <w:rFonts w:hint="eastAsia"/>
          <w:b/>
          <w:sz w:val="24"/>
          <w:szCs w:val="24"/>
          <w:u w:val="single"/>
        </w:rPr>
        <w:t xml:space="preserve">Old </w:t>
      </w:r>
      <w:proofErr w:type="spellStart"/>
      <w:r w:rsidRPr="00EC035F">
        <w:rPr>
          <w:rFonts w:hint="eastAsia"/>
          <w:b/>
          <w:sz w:val="24"/>
          <w:szCs w:val="24"/>
          <w:u w:val="single"/>
        </w:rPr>
        <w:t>MonkeyLogic</w:t>
      </w:r>
      <w:proofErr w:type="spellEnd"/>
      <w:r w:rsidRPr="00EC035F">
        <w:rPr>
          <w:rFonts w:hint="eastAsia"/>
          <w:b/>
          <w:sz w:val="24"/>
          <w:szCs w:val="24"/>
          <w:u w:val="single"/>
        </w:rPr>
        <w:t xml:space="preserve"> (Oct 2014 version)</w:t>
      </w:r>
    </w:p>
    <w:p w:rsidR="0045619C" w:rsidRDefault="00635A0E" w:rsidP="00EC035F">
      <w:r>
        <w:t>●</w:t>
      </w:r>
      <w:r w:rsidR="00BF7922">
        <w:rPr>
          <w:rFonts w:hint="eastAsia"/>
        </w:rPr>
        <w:t xml:space="preserve"> </w:t>
      </w:r>
      <w:proofErr w:type="gramStart"/>
      <w:r w:rsidR="00542B4E">
        <w:rPr>
          <w:rFonts w:hint="eastAsia"/>
        </w:rPr>
        <w:t>The</w:t>
      </w:r>
      <w:proofErr w:type="gramEnd"/>
      <w:r w:rsidR="00542B4E">
        <w:rPr>
          <w:rFonts w:hint="eastAsia"/>
        </w:rPr>
        <w:t xml:space="preserve"> old </w:t>
      </w:r>
      <w:proofErr w:type="spellStart"/>
      <w:r w:rsidR="00542B4E">
        <w:rPr>
          <w:rFonts w:hint="eastAsia"/>
        </w:rPr>
        <w:t>MonkeyLogic</w:t>
      </w:r>
      <w:proofErr w:type="spellEnd"/>
      <w:r w:rsidR="00542B4E">
        <w:rPr>
          <w:rFonts w:hint="eastAsia"/>
        </w:rPr>
        <w:t xml:space="preserve"> (ML) </w:t>
      </w:r>
      <w:r w:rsidR="00BD30CE">
        <w:rPr>
          <w:rFonts w:hint="eastAsia"/>
        </w:rPr>
        <w:t>depends</w:t>
      </w:r>
      <w:r w:rsidR="00EC035F">
        <w:rPr>
          <w:rFonts w:hint="eastAsia"/>
        </w:rPr>
        <w:t xml:space="preserve"> on the </w:t>
      </w:r>
      <w:r w:rsidR="00EC035F">
        <w:t>legacy</w:t>
      </w:r>
      <w:r w:rsidR="00EC035F">
        <w:rPr>
          <w:rFonts w:hint="eastAsia"/>
        </w:rPr>
        <w:t xml:space="preserve"> interface of </w:t>
      </w:r>
      <w:r w:rsidR="00BF7922">
        <w:rPr>
          <w:rFonts w:hint="eastAsia"/>
        </w:rPr>
        <w:t xml:space="preserve">MATLAB Data Acquisition </w:t>
      </w:r>
      <w:r w:rsidR="00D96383">
        <w:rPr>
          <w:rFonts w:hint="eastAsia"/>
        </w:rPr>
        <w:t xml:space="preserve">(DAQ) </w:t>
      </w:r>
      <w:r w:rsidR="00BF7922">
        <w:rPr>
          <w:rFonts w:hint="eastAsia"/>
        </w:rPr>
        <w:t>Toolbox</w:t>
      </w:r>
      <w:r w:rsidR="00BD30CE">
        <w:rPr>
          <w:rFonts w:hint="eastAsia"/>
        </w:rPr>
        <w:t>.</w:t>
      </w:r>
    </w:p>
    <w:p w:rsidR="00D96383" w:rsidRDefault="00D96383" w:rsidP="00952466">
      <w:pPr>
        <w:ind w:left="144"/>
      </w:pPr>
      <w:r>
        <w:t>→</w:t>
      </w:r>
      <w:r>
        <w:rPr>
          <w:rFonts w:hint="eastAsia"/>
        </w:rPr>
        <w:t xml:space="preserve"> MATLAB DAQ Toolbox does not </w:t>
      </w:r>
      <w:r w:rsidR="00706887">
        <w:rPr>
          <w:rFonts w:hint="eastAsia"/>
        </w:rPr>
        <w:t>read</w:t>
      </w:r>
      <w:r>
        <w:rPr>
          <w:rFonts w:hint="eastAsia"/>
        </w:rPr>
        <w:t xml:space="preserve"> </w:t>
      </w:r>
      <w:r w:rsidR="00C718D0">
        <w:rPr>
          <w:rFonts w:hint="eastAsia"/>
        </w:rPr>
        <w:t xml:space="preserve">out </w:t>
      </w:r>
      <w:r>
        <w:rPr>
          <w:rFonts w:hint="eastAsia"/>
        </w:rPr>
        <w:t>new</w:t>
      </w:r>
      <w:r w:rsidR="005F31D4">
        <w:rPr>
          <w:rFonts w:hint="eastAsia"/>
        </w:rPr>
        <w:t xml:space="preserve"> data</w:t>
      </w:r>
      <w:r>
        <w:rPr>
          <w:rFonts w:hint="eastAsia"/>
        </w:rPr>
        <w:t xml:space="preserve"> samples </w:t>
      </w:r>
      <w:r w:rsidR="005F31D4">
        <w:rPr>
          <w:rFonts w:hint="eastAsia"/>
        </w:rPr>
        <w:t>as frequently as necessary for near-</w:t>
      </w:r>
      <w:proofErr w:type="spellStart"/>
      <w:r w:rsidR="005F31D4">
        <w:rPr>
          <w:rFonts w:hint="eastAsia"/>
        </w:rPr>
        <w:t>realtime</w:t>
      </w:r>
      <w:proofErr w:type="spellEnd"/>
      <w:r w:rsidR="005F31D4">
        <w:rPr>
          <w:rFonts w:hint="eastAsia"/>
        </w:rPr>
        <w:t xml:space="preserve"> behavior monitoring. </w:t>
      </w:r>
      <w:r w:rsidR="00635A0E">
        <w:rPr>
          <w:rFonts w:hint="eastAsia"/>
        </w:rPr>
        <w:t xml:space="preserve">To </w:t>
      </w:r>
      <w:r w:rsidR="005228E1">
        <w:rPr>
          <w:rFonts w:hint="eastAsia"/>
        </w:rPr>
        <w:t>work around</w:t>
      </w:r>
      <w:r w:rsidR="00635A0E">
        <w:rPr>
          <w:rFonts w:hint="eastAsia"/>
        </w:rPr>
        <w:t xml:space="preserve"> th</w:t>
      </w:r>
      <w:r w:rsidR="00542B4E">
        <w:rPr>
          <w:rFonts w:hint="eastAsia"/>
        </w:rPr>
        <w:t xml:space="preserve">is problem, </w:t>
      </w:r>
      <w:r w:rsidR="00542B4E" w:rsidRPr="00E001C6">
        <w:rPr>
          <w:rFonts w:hint="eastAsia"/>
          <w:u w:val="single"/>
        </w:rPr>
        <w:t xml:space="preserve">the old </w:t>
      </w:r>
      <w:r w:rsidR="00952466" w:rsidRPr="00E001C6">
        <w:rPr>
          <w:rFonts w:hint="eastAsia"/>
          <w:u w:val="single"/>
        </w:rPr>
        <w:t>ML requires two DAQ devices</w:t>
      </w:r>
      <w:r w:rsidR="00952466">
        <w:rPr>
          <w:rFonts w:hint="eastAsia"/>
        </w:rPr>
        <w:t>.</w:t>
      </w:r>
    </w:p>
    <w:p w:rsidR="00952466" w:rsidRDefault="00952466" w:rsidP="00952466">
      <w:pPr>
        <w:ind w:left="144"/>
      </w:pPr>
      <w:r>
        <w:t>→</w:t>
      </w:r>
      <w:r>
        <w:rPr>
          <w:rFonts w:hint="eastAsia"/>
        </w:rPr>
        <w:t xml:space="preserve"> </w:t>
      </w:r>
      <w:proofErr w:type="gramStart"/>
      <w:r w:rsidR="00C718D0">
        <w:rPr>
          <w:rFonts w:hint="eastAsia"/>
        </w:rPr>
        <w:t>The</w:t>
      </w:r>
      <w:proofErr w:type="gramEnd"/>
      <w:r w:rsidR="00C718D0">
        <w:rPr>
          <w:rFonts w:hint="eastAsia"/>
        </w:rPr>
        <w:t xml:space="preserve"> </w:t>
      </w:r>
      <w:r w:rsidR="00C718D0">
        <w:t>legacy</w:t>
      </w:r>
      <w:r w:rsidR="00C718D0">
        <w:rPr>
          <w:rFonts w:hint="eastAsia"/>
        </w:rPr>
        <w:t xml:space="preserve"> DAQ interface is available only in the 32-bit MATLAB and therefore </w:t>
      </w:r>
      <w:r w:rsidR="00C718D0" w:rsidRPr="00E001C6">
        <w:rPr>
          <w:rFonts w:hint="eastAsia"/>
          <w:u w:val="single"/>
        </w:rPr>
        <w:t>t</w:t>
      </w:r>
      <w:r w:rsidR="00825957" w:rsidRPr="00E001C6">
        <w:rPr>
          <w:rFonts w:hint="eastAsia"/>
          <w:u w:val="single"/>
        </w:rPr>
        <w:t xml:space="preserve">he old ML </w:t>
      </w:r>
      <w:r w:rsidR="00C718D0" w:rsidRPr="00E001C6">
        <w:rPr>
          <w:rFonts w:hint="eastAsia"/>
          <w:u w:val="single"/>
        </w:rPr>
        <w:t>c</w:t>
      </w:r>
      <w:r w:rsidR="005228E1" w:rsidRPr="00E001C6">
        <w:rPr>
          <w:rFonts w:hint="eastAsia"/>
          <w:u w:val="single"/>
        </w:rPr>
        <w:t>an</w:t>
      </w:r>
      <w:r w:rsidR="00745C1D" w:rsidRPr="00E001C6">
        <w:rPr>
          <w:rFonts w:hint="eastAsia"/>
          <w:u w:val="single"/>
        </w:rPr>
        <w:t xml:space="preserve">not run on </w:t>
      </w:r>
      <w:r w:rsidR="00706887" w:rsidRPr="00E001C6">
        <w:rPr>
          <w:rFonts w:hint="eastAsia"/>
          <w:u w:val="single"/>
        </w:rPr>
        <w:t xml:space="preserve">the 64-bit </w:t>
      </w:r>
      <w:r w:rsidR="00C718D0" w:rsidRPr="00E001C6">
        <w:rPr>
          <w:rFonts w:hint="eastAsia"/>
          <w:u w:val="single"/>
        </w:rPr>
        <w:t>version</w:t>
      </w:r>
      <w:r w:rsidR="00AA58E9">
        <w:rPr>
          <w:rFonts w:hint="eastAsia"/>
        </w:rPr>
        <w:t xml:space="preserve">. </w:t>
      </w:r>
      <w:r w:rsidR="00C350A8">
        <w:rPr>
          <w:rFonts w:hint="eastAsia"/>
        </w:rPr>
        <w:t xml:space="preserve">This </w:t>
      </w:r>
      <w:r w:rsidR="00766F16">
        <w:rPr>
          <w:rFonts w:hint="eastAsia"/>
        </w:rPr>
        <w:t>has been</w:t>
      </w:r>
      <w:r w:rsidR="00C350A8">
        <w:rPr>
          <w:rFonts w:hint="eastAsia"/>
        </w:rPr>
        <w:t xml:space="preserve"> a major </w:t>
      </w:r>
      <w:r w:rsidR="00C350A8">
        <w:t>obstacle</w:t>
      </w:r>
      <w:r w:rsidR="00C350A8">
        <w:rPr>
          <w:rFonts w:hint="eastAsia"/>
        </w:rPr>
        <w:t xml:space="preserve"> </w:t>
      </w:r>
      <w:r w:rsidR="00C718D0">
        <w:rPr>
          <w:rFonts w:hint="eastAsia"/>
        </w:rPr>
        <w:t>to</w:t>
      </w:r>
      <w:r w:rsidR="00766F16">
        <w:rPr>
          <w:rFonts w:hint="eastAsia"/>
        </w:rPr>
        <w:t xml:space="preserve"> </w:t>
      </w:r>
      <w:r w:rsidR="00C718D0">
        <w:rPr>
          <w:rFonts w:hint="eastAsia"/>
        </w:rPr>
        <w:t>running</w:t>
      </w:r>
      <w:r w:rsidR="00766F16">
        <w:rPr>
          <w:rFonts w:hint="eastAsia"/>
        </w:rPr>
        <w:t xml:space="preserve"> ML</w:t>
      </w:r>
      <w:r w:rsidR="00C718D0">
        <w:rPr>
          <w:rFonts w:hint="eastAsia"/>
        </w:rPr>
        <w:t xml:space="preserve"> in</w:t>
      </w:r>
      <w:r w:rsidR="00766F16">
        <w:rPr>
          <w:rFonts w:hint="eastAsia"/>
        </w:rPr>
        <w:t xml:space="preserve"> the u</w:t>
      </w:r>
      <w:r w:rsidR="00C718D0">
        <w:rPr>
          <w:rFonts w:hint="eastAsia"/>
        </w:rPr>
        <w:t>p-to-date computing environment, because the latest MATLAB (R2016a or later) does not provide the 32-bit version any more.</w:t>
      </w:r>
      <w:r w:rsidR="006A42A5">
        <w:br/>
      </w:r>
    </w:p>
    <w:p w:rsidR="008A5099" w:rsidRDefault="00EC035F" w:rsidP="00EC035F">
      <w:r>
        <w:rPr>
          <w:rFonts w:hint="eastAsia"/>
        </w:rPr>
        <w:t xml:space="preserve"> </w:t>
      </w:r>
      <w:r w:rsidR="007D4551">
        <w:t>●</w:t>
      </w:r>
      <w:r w:rsidR="007D4551">
        <w:rPr>
          <w:rFonts w:hint="eastAsia"/>
        </w:rPr>
        <w:t xml:space="preserve"> </w:t>
      </w:r>
      <w:r w:rsidR="00542B4E">
        <w:rPr>
          <w:rFonts w:hint="eastAsia"/>
        </w:rPr>
        <w:t>Graphics in the old ML are based on XGL Graphics Library</w:t>
      </w:r>
      <w:r w:rsidR="00854EB3">
        <w:rPr>
          <w:rFonts w:hint="eastAsia"/>
        </w:rPr>
        <w:t>,</w:t>
      </w:r>
      <w:r w:rsidR="00E415B6">
        <w:rPr>
          <w:rFonts w:hint="eastAsia"/>
        </w:rPr>
        <w:t xml:space="preserve"> which wa</w:t>
      </w:r>
      <w:r w:rsidR="00854EB3">
        <w:rPr>
          <w:rFonts w:hint="eastAsia"/>
        </w:rPr>
        <w:t>s written for Window XP ten years ago.</w:t>
      </w:r>
      <w:r w:rsidR="00542B4E">
        <w:rPr>
          <w:rFonts w:hint="eastAsia"/>
        </w:rPr>
        <w:t xml:space="preserve"> (</w:t>
      </w:r>
      <w:hyperlink r:id="rId7" w:history="1">
        <w:r w:rsidR="00542B4E" w:rsidRPr="00B73DF0">
          <w:rPr>
            <w:rStyle w:val="Hyperlink"/>
          </w:rPr>
          <w:t>http://svi.cps.utexas.edu/software.shtml</w:t>
        </w:r>
      </w:hyperlink>
      <w:r w:rsidR="00542B4E">
        <w:rPr>
          <w:rFonts w:hint="eastAsia"/>
        </w:rPr>
        <w:t>)</w:t>
      </w:r>
    </w:p>
    <w:p w:rsidR="008C5C91" w:rsidRDefault="00542B4E" w:rsidP="008C5C91">
      <w:pPr>
        <w:ind w:left="144"/>
        <w:rPr>
          <w:noProof/>
        </w:rPr>
      </w:pPr>
      <w:r>
        <w:t>→</w:t>
      </w:r>
      <w:r>
        <w:rPr>
          <w:rFonts w:hint="eastAsia"/>
        </w:rPr>
        <w:t xml:space="preserve"> XGL supports only one monitor</w:t>
      </w:r>
      <w:r w:rsidR="00BD30CE">
        <w:rPr>
          <w:rFonts w:hint="eastAsia"/>
        </w:rPr>
        <w:t xml:space="preserve">, so </w:t>
      </w:r>
      <w:r w:rsidR="00854EB3">
        <w:rPr>
          <w:rFonts w:hint="eastAsia"/>
        </w:rPr>
        <w:t>the objects</w:t>
      </w:r>
      <w:r w:rsidR="00E001C6">
        <w:rPr>
          <w:rFonts w:hint="eastAsia"/>
        </w:rPr>
        <w:t xml:space="preserve"> </w:t>
      </w:r>
      <w:r w:rsidR="008C5C91">
        <w:rPr>
          <w:rFonts w:hint="eastAsia"/>
        </w:rPr>
        <w:t xml:space="preserve">are presented </w:t>
      </w:r>
      <w:r w:rsidR="00E001C6">
        <w:rPr>
          <w:rFonts w:hint="eastAsia"/>
        </w:rPr>
        <w:t>normally on the subject screen</w:t>
      </w:r>
      <w:r w:rsidR="008C5C91">
        <w:rPr>
          <w:rFonts w:hint="eastAsia"/>
        </w:rPr>
        <w:t xml:space="preserve"> but</w:t>
      </w:r>
      <w:r w:rsidR="00E001C6">
        <w:rPr>
          <w:rFonts w:hint="eastAsia"/>
        </w:rPr>
        <w:t xml:space="preserve"> </w:t>
      </w:r>
      <w:r w:rsidR="00854EB3" w:rsidRPr="00E001C6">
        <w:rPr>
          <w:rFonts w:hint="eastAsia"/>
          <w:u w:val="single"/>
        </w:rPr>
        <w:t>drawn in diagrammatic form</w:t>
      </w:r>
      <w:r w:rsidR="00E001C6" w:rsidRPr="00E001C6">
        <w:rPr>
          <w:rFonts w:hint="eastAsia"/>
          <w:u w:val="single"/>
        </w:rPr>
        <w:t xml:space="preserve"> on the control screen</w:t>
      </w:r>
      <w:r w:rsidR="008C5C91">
        <w:rPr>
          <w:noProof/>
        </w:rPr>
        <w:t>.</w:t>
      </w:r>
    </w:p>
    <w:p w:rsidR="00EC035F" w:rsidRPr="00BD30CE" w:rsidRDefault="00854EB3" w:rsidP="008C5C91">
      <w:pPr>
        <w:ind w:left="144"/>
        <w:jc w:val="center"/>
        <w:rPr>
          <w:b/>
        </w:rPr>
      </w:pPr>
      <w:r>
        <w:rPr>
          <w:noProof/>
        </w:rPr>
        <w:drawing>
          <wp:inline distT="0" distB="0" distL="0" distR="0" wp14:anchorId="3D2CEA86" wp14:editId="7F2DF7A2">
            <wp:extent cx="11430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C91">
        <w:rPr>
          <w:rFonts w:hint="eastAsia"/>
          <w:b/>
        </w:rPr>
        <w:t xml:space="preserve">  </w:t>
      </w:r>
      <w:r w:rsidR="00BB04F2">
        <w:rPr>
          <w:noProof/>
        </w:rPr>
        <w:drawing>
          <wp:inline distT="0" distB="0" distL="0" distR="0" wp14:anchorId="218203B4" wp14:editId="13D4E1FE">
            <wp:extent cx="11430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0CE">
        <w:br/>
      </w:r>
      <w:r>
        <w:rPr>
          <w:rFonts w:hint="eastAsia"/>
          <w:b/>
        </w:rPr>
        <w:t>Subject</w:t>
      </w:r>
      <w:r w:rsidR="00BD30CE" w:rsidRPr="00BD30CE">
        <w:rPr>
          <w:rFonts w:hint="eastAsia"/>
          <w:b/>
        </w:rPr>
        <w:t xml:space="preserve"> screen         </w:t>
      </w:r>
      <w:r>
        <w:rPr>
          <w:rFonts w:hint="eastAsia"/>
          <w:b/>
        </w:rPr>
        <w:t xml:space="preserve"> </w:t>
      </w:r>
      <w:r w:rsidR="00BD30CE" w:rsidRPr="00BD30CE">
        <w:rPr>
          <w:rFonts w:hint="eastAsia"/>
          <w:b/>
        </w:rPr>
        <w:t xml:space="preserve"> </w:t>
      </w:r>
      <w:r>
        <w:rPr>
          <w:rFonts w:hint="eastAsia"/>
          <w:b/>
        </w:rPr>
        <w:t>Control</w:t>
      </w:r>
      <w:r w:rsidR="00BD30CE" w:rsidRPr="00BD30CE">
        <w:rPr>
          <w:rFonts w:hint="eastAsia"/>
          <w:b/>
        </w:rPr>
        <w:t xml:space="preserve"> screen</w:t>
      </w:r>
    </w:p>
    <w:p w:rsidR="00EC035F" w:rsidRDefault="00854EB3" w:rsidP="008C5C91">
      <w:pPr>
        <w:ind w:left="144"/>
      </w:pPr>
      <w:r>
        <w:t>→</w:t>
      </w:r>
      <w:r>
        <w:rPr>
          <w:rFonts w:hint="eastAsia"/>
        </w:rPr>
        <w:t xml:space="preserve"> </w:t>
      </w:r>
      <w:proofErr w:type="gramStart"/>
      <w:r w:rsidR="008C5C91" w:rsidRPr="00E001C6">
        <w:rPr>
          <w:rFonts w:hint="eastAsia"/>
          <w:u w:val="single"/>
        </w:rPr>
        <w:t>Transparent</w:t>
      </w:r>
      <w:proofErr w:type="gramEnd"/>
      <w:r w:rsidR="008C5C91" w:rsidRPr="00E001C6">
        <w:rPr>
          <w:rFonts w:hint="eastAsia"/>
          <w:u w:val="single"/>
        </w:rPr>
        <w:t xml:space="preserve"> graphics are not supported</w:t>
      </w:r>
      <w:r w:rsidR="00E415B6">
        <w:rPr>
          <w:rFonts w:hint="eastAsia"/>
        </w:rPr>
        <w:t xml:space="preserve"> in the old ML</w:t>
      </w:r>
      <w:r w:rsidR="008C5C91">
        <w:rPr>
          <w:rFonts w:hint="eastAsia"/>
        </w:rPr>
        <w:t>.</w:t>
      </w:r>
      <w:r w:rsidR="00E415B6">
        <w:rPr>
          <w:rFonts w:hint="eastAsia"/>
        </w:rPr>
        <w:t xml:space="preserve"> </w:t>
      </w:r>
      <w:r w:rsidR="000A2F42">
        <w:rPr>
          <w:rFonts w:hint="eastAsia"/>
        </w:rPr>
        <w:t>As shown in</w:t>
      </w:r>
      <w:r w:rsidR="00E415B6">
        <w:rPr>
          <w:rFonts w:hint="eastAsia"/>
        </w:rPr>
        <w:t xml:space="preserve"> the example below, the </w:t>
      </w:r>
      <w:r w:rsidR="000A2F42">
        <w:rPr>
          <w:rFonts w:hint="eastAsia"/>
        </w:rPr>
        <w:t xml:space="preserve">unpainted </w:t>
      </w:r>
      <w:r w:rsidR="00E415B6">
        <w:rPr>
          <w:rFonts w:hint="eastAsia"/>
        </w:rPr>
        <w:t xml:space="preserve">background of the white </w:t>
      </w:r>
      <w:r w:rsidR="000A2F42">
        <w:rPr>
          <w:rFonts w:hint="eastAsia"/>
        </w:rPr>
        <w:t>fixation point</w:t>
      </w:r>
      <w:r w:rsidR="00E415B6">
        <w:rPr>
          <w:rFonts w:hint="eastAsia"/>
        </w:rPr>
        <w:t xml:space="preserve"> occludes the red square in the back.</w:t>
      </w:r>
    </w:p>
    <w:p w:rsidR="00EC035F" w:rsidRDefault="008C5C91" w:rsidP="008C5C91">
      <w:pPr>
        <w:jc w:val="center"/>
      </w:pPr>
      <w:r>
        <w:rPr>
          <w:noProof/>
        </w:rPr>
        <w:drawing>
          <wp:inline distT="0" distB="0" distL="0" distR="0" wp14:anchorId="68EE7954" wp14:editId="1FB1843A">
            <wp:extent cx="114300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5F" w:rsidRPr="00EC035F" w:rsidRDefault="000A2F42" w:rsidP="00EC035F">
      <w:pPr>
        <w:jc w:val="center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lastRenderedPageBreak/>
        <w:t xml:space="preserve">NIMH </w:t>
      </w:r>
      <w:proofErr w:type="spellStart"/>
      <w:r>
        <w:rPr>
          <w:rFonts w:hint="eastAsia"/>
          <w:b/>
          <w:sz w:val="24"/>
          <w:szCs w:val="24"/>
          <w:u w:val="single"/>
        </w:rPr>
        <w:t>MonkeyLogic</w:t>
      </w:r>
      <w:proofErr w:type="spellEnd"/>
      <w:r w:rsidR="008C191C">
        <w:rPr>
          <w:rFonts w:hint="eastAsia"/>
          <w:b/>
          <w:sz w:val="24"/>
          <w:szCs w:val="24"/>
          <w:u w:val="single"/>
        </w:rPr>
        <w:t xml:space="preserve"> (Feb 17, 2017)</w:t>
      </w:r>
    </w:p>
    <w:p w:rsidR="0045619C" w:rsidRDefault="00FF1B8E" w:rsidP="00EC035F">
      <w:r>
        <w:t>●</w:t>
      </w:r>
      <w:r w:rsidR="00BF7922">
        <w:rPr>
          <w:rFonts w:hint="eastAsia"/>
        </w:rPr>
        <w:t xml:space="preserve"> </w:t>
      </w:r>
      <w:r w:rsidR="00542B4E">
        <w:rPr>
          <w:rFonts w:hint="eastAsia"/>
        </w:rPr>
        <w:t>NIMH ML u</w:t>
      </w:r>
      <w:r w:rsidR="00BF7922">
        <w:rPr>
          <w:rFonts w:hint="eastAsia"/>
        </w:rPr>
        <w:t xml:space="preserve">ses </w:t>
      </w:r>
      <w:r w:rsidR="00952466">
        <w:rPr>
          <w:rFonts w:hint="eastAsia"/>
        </w:rPr>
        <w:t>an</w:t>
      </w:r>
      <w:r w:rsidR="00D96383">
        <w:rPr>
          <w:rFonts w:hint="eastAsia"/>
        </w:rPr>
        <w:t xml:space="preserve"> </w:t>
      </w:r>
      <w:r w:rsidR="00BF7922">
        <w:rPr>
          <w:rFonts w:hint="eastAsia"/>
        </w:rPr>
        <w:t xml:space="preserve">in-house developed </w:t>
      </w:r>
      <w:r w:rsidR="005F31D4">
        <w:rPr>
          <w:rFonts w:hint="eastAsia"/>
        </w:rPr>
        <w:t>DAQ</w:t>
      </w:r>
      <w:r w:rsidR="00D96383">
        <w:rPr>
          <w:rFonts w:hint="eastAsia"/>
        </w:rPr>
        <w:t xml:space="preserve"> </w:t>
      </w:r>
      <w:r w:rsidR="00BF7922">
        <w:rPr>
          <w:rFonts w:hint="eastAsia"/>
        </w:rPr>
        <w:t>Toolbox</w:t>
      </w:r>
      <w:r w:rsidR="00D96383">
        <w:rPr>
          <w:rFonts w:hint="eastAsia"/>
        </w:rPr>
        <w:t xml:space="preserve"> (NIMH DAQ Toolbox)</w:t>
      </w:r>
      <w:r w:rsidR="00965D2B">
        <w:rPr>
          <w:rFonts w:hint="eastAsia"/>
        </w:rPr>
        <w:t xml:space="preserve"> that is compatible with MATLAB</w:t>
      </w:r>
      <w:r w:rsidR="00965D2B">
        <w:t>’</w:t>
      </w:r>
      <w:r w:rsidR="00965D2B">
        <w:rPr>
          <w:rFonts w:hint="eastAsia"/>
        </w:rPr>
        <w:t>s toolbox and supports both 32-bit and 64-bit versions</w:t>
      </w:r>
      <w:r w:rsidR="006A42A5">
        <w:rPr>
          <w:rFonts w:hint="eastAsia"/>
        </w:rPr>
        <w:t>.</w:t>
      </w:r>
    </w:p>
    <w:p w:rsidR="00952466" w:rsidRDefault="00952466" w:rsidP="00952466">
      <w:pPr>
        <w:ind w:left="144"/>
      </w:pPr>
      <w:r>
        <w:t>→</w:t>
      </w:r>
      <w:r>
        <w:rPr>
          <w:rFonts w:hint="eastAsia"/>
        </w:rPr>
        <w:t xml:space="preserve"> </w:t>
      </w:r>
      <w:r w:rsidR="0045619C">
        <w:rPr>
          <w:rFonts w:hint="eastAsia"/>
        </w:rPr>
        <w:t>NIMH DAQ Toolbox</w:t>
      </w:r>
      <w:r w:rsidR="00745C1D">
        <w:rPr>
          <w:rFonts w:hint="eastAsia"/>
        </w:rPr>
        <w:t xml:space="preserve"> </w:t>
      </w:r>
      <w:r w:rsidR="006A42A5">
        <w:rPr>
          <w:rFonts w:hint="eastAsia"/>
        </w:rPr>
        <w:t>fetches new samples whenever requested</w:t>
      </w:r>
      <w:r w:rsidR="00E415B6">
        <w:rPr>
          <w:rFonts w:hint="eastAsia"/>
        </w:rPr>
        <w:t xml:space="preserve">, so </w:t>
      </w:r>
      <w:r w:rsidR="00E415B6" w:rsidRPr="00E001C6">
        <w:rPr>
          <w:rFonts w:hint="eastAsia"/>
          <w:u w:val="single"/>
        </w:rPr>
        <w:t xml:space="preserve">there is no need of </w:t>
      </w:r>
      <w:r w:rsidR="000B205B" w:rsidRPr="00E001C6">
        <w:rPr>
          <w:rFonts w:hint="eastAsia"/>
          <w:u w:val="single"/>
        </w:rPr>
        <w:t xml:space="preserve">additional DAQ </w:t>
      </w:r>
      <w:r w:rsidR="00E415B6" w:rsidRPr="00E001C6">
        <w:rPr>
          <w:rFonts w:hint="eastAsia"/>
          <w:u w:val="single"/>
        </w:rPr>
        <w:t>hardware</w:t>
      </w:r>
      <w:r w:rsidR="000B205B">
        <w:rPr>
          <w:rFonts w:hint="eastAsia"/>
        </w:rPr>
        <w:t xml:space="preserve">. </w:t>
      </w:r>
      <w:r w:rsidR="00E415B6">
        <w:rPr>
          <w:rFonts w:hint="eastAsia"/>
        </w:rPr>
        <w:t>This allows users to save</w:t>
      </w:r>
      <w:r w:rsidR="000B205B">
        <w:rPr>
          <w:rFonts w:hint="eastAsia"/>
        </w:rPr>
        <w:t xml:space="preserve"> </w:t>
      </w:r>
      <w:r w:rsidR="00627829">
        <w:rPr>
          <w:rFonts w:hint="eastAsia"/>
        </w:rPr>
        <w:t xml:space="preserve">the </w:t>
      </w:r>
      <w:r w:rsidR="000B205B">
        <w:rPr>
          <w:rFonts w:hint="eastAsia"/>
        </w:rPr>
        <w:t xml:space="preserve">cost for </w:t>
      </w:r>
      <w:r w:rsidR="00627829">
        <w:rPr>
          <w:rFonts w:hint="eastAsia"/>
        </w:rPr>
        <w:t>MATLAB</w:t>
      </w:r>
      <w:r w:rsidR="000B205B">
        <w:rPr>
          <w:rFonts w:hint="eastAsia"/>
        </w:rPr>
        <w:t xml:space="preserve"> DAQ Toolbox ($997 as of Mar 2015) </w:t>
      </w:r>
      <w:r w:rsidR="00627829">
        <w:rPr>
          <w:rFonts w:hint="eastAsia"/>
        </w:rPr>
        <w:t>and the duplicate DAQ device (&gt;$1,000 in a typical NIMH setup).</w:t>
      </w:r>
    </w:p>
    <w:p w:rsidR="00E415B6" w:rsidRDefault="00627829" w:rsidP="00952466">
      <w:pPr>
        <w:ind w:left="144"/>
      </w:pPr>
      <w:r>
        <w:t>→</w:t>
      </w:r>
      <w:r>
        <w:rPr>
          <w:rFonts w:hint="eastAsia"/>
        </w:rPr>
        <w:t xml:space="preserve"> </w:t>
      </w:r>
      <w:r w:rsidRPr="00E001C6">
        <w:rPr>
          <w:rFonts w:hint="eastAsia"/>
          <w:u w:val="single"/>
        </w:rPr>
        <w:t>NIMH DAQ Toolbox</w:t>
      </w:r>
      <w:r w:rsidR="00965D2B" w:rsidRPr="00E001C6">
        <w:rPr>
          <w:rFonts w:hint="eastAsia"/>
          <w:u w:val="single"/>
        </w:rPr>
        <w:t xml:space="preserve"> enables not only NIMH ML but also the old ML to run on the 64-bit MATLAB</w:t>
      </w:r>
      <w:r w:rsidR="00965D2B">
        <w:rPr>
          <w:rFonts w:hint="eastAsia"/>
        </w:rPr>
        <w:t xml:space="preserve">, which ensures the availability of ML on the </w:t>
      </w:r>
      <w:r w:rsidR="009B6B6C">
        <w:rPr>
          <w:rFonts w:hint="eastAsia"/>
        </w:rPr>
        <w:t>latest</w:t>
      </w:r>
      <w:r w:rsidR="00965D2B">
        <w:rPr>
          <w:rFonts w:hint="eastAsia"/>
        </w:rPr>
        <w:t xml:space="preserve"> computing environment</w:t>
      </w:r>
      <w:r w:rsidR="00681FB6">
        <w:rPr>
          <w:rFonts w:hint="eastAsia"/>
        </w:rPr>
        <w:t xml:space="preserve"> </w:t>
      </w:r>
      <w:r w:rsidR="00E415B6">
        <w:rPr>
          <w:rFonts w:hint="eastAsia"/>
        </w:rPr>
        <w:t>and hence continuity of research</w:t>
      </w:r>
      <w:r w:rsidR="000A2F42">
        <w:rPr>
          <w:rFonts w:hint="eastAsia"/>
        </w:rPr>
        <w:t>.</w:t>
      </w:r>
    </w:p>
    <w:p w:rsidR="00627829" w:rsidRDefault="00FF1B8E" w:rsidP="006230CF">
      <w:r>
        <w:t>●</w:t>
      </w:r>
      <w:r w:rsidR="00E415B6">
        <w:rPr>
          <w:rFonts w:hint="eastAsia"/>
        </w:rPr>
        <w:t xml:space="preserve"> </w:t>
      </w:r>
      <w:r w:rsidR="009D3966">
        <w:rPr>
          <w:rFonts w:hint="eastAsia"/>
        </w:rPr>
        <w:t xml:space="preserve">NIMH ML </w:t>
      </w:r>
      <w:r w:rsidR="000A2F42">
        <w:rPr>
          <w:rFonts w:hint="eastAsia"/>
        </w:rPr>
        <w:t>uses</w:t>
      </w:r>
      <w:r w:rsidR="009D3966">
        <w:rPr>
          <w:rFonts w:hint="eastAsia"/>
        </w:rPr>
        <w:t xml:space="preserve"> a new graphics library, </w:t>
      </w:r>
      <w:proofErr w:type="spellStart"/>
      <w:r w:rsidR="009D3966">
        <w:rPr>
          <w:rFonts w:hint="eastAsia"/>
        </w:rPr>
        <w:t>MonkeyLogic</w:t>
      </w:r>
      <w:proofErr w:type="spellEnd"/>
      <w:r w:rsidR="009D3966">
        <w:rPr>
          <w:rFonts w:hint="eastAsia"/>
        </w:rPr>
        <w:t xml:space="preserve"> Graphics Library (MGL)</w:t>
      </w:r>
      <w:r w:rsidR="00757808">
        <w:rPr>
          <w:rFonts w:hint="eastAsia"/>
        </w:rPr>
        <w:t>, which is written for ML</w:t>
      </w:r>
      <w:r w:rsidR="00613D9C">
        <w:rPr>
          <w:rFonts w:hint="eastAsia"/>
        </w:rPr>
        <w:t xml:space="preserve"> with 3D APIs</w:t>
      </w:r>
      <w:r w:rsidR="009D3966">
        <w:rPr>
          <w:rFonts w:hint="eastAsia"/>
        </w:rPr>
        <w:t>.</w:t>
      </w:r>
    </w:p>
    <w:p w:rsidR="00952466" w:rsidRDefault="00F63D4E" w:rsidP="00F63D4E">
      <w:pPr>
        <w:ind w:left="144"/>
      </w:pPr>
      <w:r>
        <w:t>→</w:t>
      </w:r>
      <w:r>
        <w:rPr>
          <w:rFonts w:hint="eastAsia"/>
        </w:rPr>
        <w:t xml:space="preserve"> M</w:t>
      </w:r>
      <w:r w:rsidR="00757808">
        <w:rPr>
          <w:rFonts w:hint="eastAsia"/>
        </w:rPr>
        <w:t>GL</w:t>
      </w:r>
      <w:r>
        <w:rPr>
          <w:rFonts w:hint="eastAsia"/>
        </w:rPr>
        <w:t xml:space="preserve"> displays the same scene</w:t>
      </w:r>
      <w:r w:rsidR="00757808">
        <w:rPr>
          <w:rFonts w:hint="eastAsia"/>
        </w:rPr>
        <w:t xml:space="preserve"> </w:t>
      </w:r>
      <w:r>
        <w:rPr>
          <w:rFonts w:hint="eastAsia"/>
        </w:rPr>
        <w:t xml:space="preserve">on </w:t>
      </w:r>
      <w:r w:rsidR="00757808">
        <w:rPr>
          <w:rFonts w:hint="eastAsia"/>
        </w:rPr>
        <w:t>both</w:t>
      </w:r>
      <w:r>
        <w:rPr>
          <w:rFonts w:hint="eastAsia"/>
        </w:rPr>
        <w:t xml:space="preserve"> subject screen and control screen (</w:t>
      </w:r>
      <w:r w:rsidRPr="00613D9C">
        <w:rPr>
          <w:u w:val="single"/>
        </w:rPr>
        <w:t>“</w:t>
      </w:r>
      <w:r w:rsidRPr="00613D9C">
        <w:rPr>
          <w:rFonts w:hint="eastAsia"/>
          <w:u w:val="single"/>
        </w:rPr>
        <w:t>what you see is what your monkey sees</w:t>
      </w:r>
      <w:r w:rsidRPr="00613D9C">
        <w:rPr>
          <w:u w:val="single"/>
        </w:rPr>
        <w:t>”</w:t>
      </w:r>
      <w:r>
        <w:rPr>
          <w:rFonts w:hint="eastAsia"/>
        </w:rPr>
        <w:t>).</w:t>
      </w:r>
    </w:p>
    <w:p w:rsidR="006370D5" w:rsidRPr="00BD30CE" w:rsidRDefault="006370D5" w:rsidP="006370D5">
      <w:pPr>
        <w:ind w:left="144"/>
        <w:jc w:val="center"/>
        <w:rPr>
          <w:b/>
        </w:rPr>
      </w:pPr>
      <w:r>
        <w:rPr>
          <w:noProof/>
        </w:rPr>
        <w:drawing>
          <wp:inline distT="0" distB="0" distL="0" distR="0" wp14:anchorId="299D9C95" wp14:editId="1E8CCA89">
            <wp:extent cx="11430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="0074322C">
        <w:rPr>
          <w:rFonts w:hint="eastAsia"/>
          <w:noProof/>
        </w:rPr>
        <w:drawing>
          <wp:inline distT="0" distB="0" distL="0" distR="0">
            <wp:extent cx="1143000" cy="85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b/>
        </w:rPr>
        <w:t>Subject</w:t>
      </w:r>
      <w:r w:rsidRPr="00BD30CE">
        <w:rPr>
          <w:rFonts w:hint="eastAsia"/>
          <w:b/>
        </w:rPr>
        <w:t xml:space="preserve"> screen         </w:t>
      </w:r>
      <w:r>
        <w:rPr>
          <w:rFonts w:hint="eastAsia"/>
          <w:b/>
        </w:rPr>
        <w:t xml:space="preserve"> </w:t>
      </w:r>
      <w:r w:rsidRPr="00BD30CE">
        <w:rPr>
          <w:rFonts w:hint="eastAsia"/>
          <w:b/>
        </w:rPr>
        <w:t xml:space="preserve"> </w:t>
      </w:r>
      <w:r>
        <w:rPr>
          <w:rFonts w:hint="eastAsia"/>
          <w:b/>
        </w:rPr>
        <w:t>Control</w:t>
      </w:r>
      <w:r w:rsidRPr="00BD30CE">
        <w:rPr>
          <w:rFonts w:hint="eastAsia"/>
          <w:b/>
        </w:rPr>
        <w:t xml:space="preserve"> screen</w:t>
      </w:r>
      <w:r w:rsidR="0074322C">
        <w:rPr>
          <w:rFonts w:hint="eastAsia"/>
          <w:b/>
        </w:rPr>
        <w:t xml:space="preserve">                       </w:t>
      </w:r>
    </w:p>
    <w:p w:rsidR="00F63D4E" w:rsidRDefault="006230CF" w:rsidP="0074322C">
      <w:pPr>
        <w:ind w:left="144"/>
      </w:pPr>
      <w:r>
        <w:t>→</w:t>
      </w:r>
      <w:r>
        <w:rPr>
          <w:rFonts w:hint="eastAsia"/>
        </w:rPr>
        <w:t xml:space="preserve"> </w:t>
      </w:r>
      <w:r w:rsidR="000A2F42">
        <w:rPr>
          <w:rFonts w:hint="eastAsia"/>
        </w:rPr>
        <w:t xml:space="preserve">In NIMH ML, the red square is not occluded by the unpainted part of the white circle. </w:t>
      </w:r>
      <w:r w:rsidR="0074322C" w:rsidRPr="00613D9C">
        <w:rPr>
          <w:rFonts w:hint="eastAsia"/>
          <w:u w:val="single"/>
        </w:rPr>
        <w:t xml:space="preserve">MGL supports transparent images by </w:t>
      </w:r>
      <w:r w:rsidR="00613D9C" w:rsidRPr="00613D9C">
        <w:rPr>
          <w:rFonts w:hint="eastAsia"/>
          <w:u w:val="single"/>
        </w:rPr>
        <w:t xml:space="preserve">both </w:t>
      </w:r>
      <w:r w:rsidRPr="00613D9C">
        <w:rPr>
          <w:rFonts w:hint="eastAsia"/>
          <w:u w:val="single"/>
        </w:rPr>
        <w:t>a</w:t>
      </w:r>
      <w:r w:rsidR="0074322C" w:rsidRPr="00613D9C">
        <w:rPr>
          <w:rFonts w:hint="eastAsia"/>
          <w:u w:val="single"/>
        </w:rPr>
        <w:t xml:space="preserve">lpha blending </w:t>
      </w:r>
      <w:r w:rsidR="006A42A5">
        <w:rPr>
          <w:rFonts w:hint="eastAsia"/>
          <w:u w:val="single"/>
        </w:rPr>
        <w:t xml:space="preserve">(PNG format) </w:t>
      </w:r>
      <w:r w:rsidR="0074322C" w:rsidRPr="00613D9C">
        <w:rPr>
          <w:rFonts w:hint="eastAsia"/>
          <w:u w:val="single"/>
        </w:rPr>
        <w:t xml:space="preserve">and </w:t>
      </w:r>
      <w:r w:rsidRPr="00613D9C">
        <w:rPr>
          <w:rFonts w:hint="eastAsia"/>
          <w:u w:val="single"/>
        </w:rPr>
        <w:t>color key</w:t>
      </w:r>
      <w:r w:rsidR="006A42A5">
        <w:rPr>
          <w:rFonts w:hint="eastAsia"/>
          <w:u w:val="single"/>
        </w:rPr>
        <w:t>ing</w:t>
      </w:r>
      <w:r>
        <w:rPr>
          <w:rFonts w:hint="eastAsia"/>
        </w:rPr>
        <w:t>.</w:t>
      </w:r>
    </w:p>
    <w:p w:rsidR="00952466" w:rsidRDefault="005F04E3" w:rsidP="005F04E3">
      <w:pPr>
        <w:jc w:val="center"/>
      </w:pPr>
      <w:r>
        <w:rPr>
          <w:noProof/>
        </w:rPr>
        <w:drawing>
          <wp:inline distT="0" distB="0" distL="0" distR="0">
            <wp:extent cx="1143000" cy="85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F4" w:rsidRDefault="00DD2CD7" w:rsidP="00DD2CD7">
      <w:pPr>
        <w:ind w:left="144"/>
      </w:pPr>
      <w:r>
        <w:lastRenderedPageBreak/>
        <w:t>→</w:t>
      </w:r>
      <w:r>
        <w:rPr>
          <w:rFonts w:hint="eastAsia"/>
        </w:rPr>
        <w:t xml:space="preserve"> </w:t>
      </w:r>
      <w:proofErr w:type="gramStart"/>
      <w:r w:rsidR="00D631F4">
        <w:rPr>
          <w:rFonts w:hint="eastAsia"/>
        </w:rPr>
        <w:t>To</w:t>
      </w:r>
      <w:proofErr w:type="gramEnd"/>
      <w:r w:rsidR="00D631F4">
        <w:rPr>
          <w:rFonts w:hint="eastAsia"/>
        </w:rPr>
        <w:t xml:space="preserve"> play movie</w:t>
      </w:r>
      <w:r>
        <w:rPr>
          <w:rFonts w:hint="eastAsia"/>
        </w:rPr>
        <w:t xml:space="preserve"> stimuli</w:t>
      </w:r>
      <w:r w:rsidR="00D631F4">
        <w:rPr>
          <w:rFonts w:hint="eastAsia"/>
        </w:rPr>
        <w:t>, t</w:t>
      </w:r>
      <w:r w:rsidR="00D631F4" w:rsidRPr="00D631F4">
        <w:t xml:space="preserve">he old ML </w:t>
      </w:r>
      <w:r w:rsidR="00D631F4">
        <w:rPr>
          <w:rFonts w:hint="eastAsia"/>
        </w:rPr>
        <w:t xml:space="preserve">requires loading </w:t>
      </w:r>
      <w:r w:rsidR="00EB1AD8">
        <w:rPr>
          <w:rFonts w:hint="eastAsia"/>
        </w:rPr>
        <w:t xml:space="preserve">all the frames </w:t>
      </w:r>
      <w:r>
        <w:rPr>
          <w:rFonts w:hint="eastAsia"/>
        </w:rPr>
        <w:t>into memory beforehand</w:t>
      </w:r>
      <w:r w:rsidR="00EB1AD8">
        <w:rPr>
          <w:rFonts w:hint="eastAsia"/>
        </w:rPr>
        <w:t>,</w:t>
      </w:r>
      <w:r>
        <w:rPr>
          <w:rFonts w:hint="eastAsia"/>
        </w:rPr>
        <w:t xml:space="preserve"> which practically </w:t>
      </w:r>
      <w:r w:rsidR="00EB1AD8">
        <w:rPr>
          <w:rFonts w:hint="eastAsia"/>
        </w:rPr>
        <w:t xml:space="preserve">limits the </w:t>
      </w:r>
      <w:r>
        <w:rPr>
          <w:rFonts w:hint="eastAsia"/>
        </w:rPr>
        <w:t xml:space="preserve">playable </w:t>
      </w:r>
      <w:r w:rsidR="00EB1AD8">
        <w:rPr>
          <w:rFonts w:hint="eastAsia"/>
        </w:rPr>
        <w:t>length of movie</w:t>
      </w:r>
      <w:r>
        <w:rPr>
          <w:rFonts w:hint="eastAsia"/>
        </w:rPr>
        <w:t>s</w:t>
      </w:r>
      <w:r w:rsidR="00EB1AD8">
        <w:rPr>
          <w:rFonts w:hint="eastAsia"/>
        </w:rPr>
        <w:t xml:space="preserve"> </w:t>
      </w:r>
      <w:r>
        <w:rPr>
          <w:rFonts w:hint="eastAsia"/>
        </w:rPr>
        <w:t>to a few tens of seconds.</w:t>
      </w:r>
    </w:p>
    <w:p w:rsidR="00E305B1" w:rsidRDefault="00AC2C2E" w:rsidP="00EC035F">
      <w:r>
        <w:t>●</w:t>
      </w:r>
      <w:r>
        <w:rPr>
          <w:rFonts w:hint="eastAsia"/>
        </w:rPr>
        <w:t xml:space="preserve"> </w:t>
      </w:r>
      <w:proofErr w:type="gramStart"/>
      <w:r w:rsidR="00D631F4" w:rsidRPr="00D631F4">
        <w:t>The</w:t>
      </w:r>
      <w:proofErr w:type="gramEnd"/>
      <w:r w:rsidR="00D631F4" w:rsidRPr="00D631F4">
        <w:t xml:space="preserve"> old ML does not support hardware acceleration in audio</w:t>
      </w:r>
      <w:r w:rsidR="00E305B1">
        <w:rPr>
          <w:rFonts w:hint="eastAsia"/>
        </w:rPr>
        <w:t xml:space="preserve">, so the latency in sound output is relatively longer (typically a few </w:t>
      </w:r>
      <w:r w:rsidR="00E305B1">
        <w:t>hundred</w:t>
      </w:r>
      <w:r w:rsidR="00E305B1">
        <w:rPr>
          <w:rFonts w:hint="eastAsia"/>
        </w:rPr>
        <w:t xml:space="preserve"> milliseconds, but it varies depending on the system performance).</w:t>
      </w:r>
    </w:p>
    <w:p w:rsidR="00DD2CD7" w:rsidRDefault="00806F1C" w:rsidP="00EC035F">
      <w:r>
        <w:t>●</w:t>
      </w:r>
      <w:r>
        <w:rPr>
          <w:rFonts w:hint="eastAsia"/>
        </w:rPr>
        <w:t xml:space="preserve"> Touchscreen is not supported</w:t>
      </w:r>
      <w:r w:rsidR="009F1CA4">
        <w:rPr>
          <w:rFonts w:hint="eastAsia"/>
        </w:rPr>
        <w:t xml:space="preserve"> in the old ML</w:t>
      </w:r>
      <w:r>
        <w:rPr>
          <w:rFonts w:hint="eastAsia"/>
        </w:rPr>
        <w:t>.</w:t>
      </w:r>
    </w:p>
    <w:p w:rsidR="00C41638" w:rsidRDefault="00C41638" w:rsidP="00EC035F"/>
    <w:p w:rsidR="00C41638" w:rsidRDefault="00C41638" w:rsidP="00EC035F"/>
    <w:p w:rsidR="00806F1C" w:rsidRDefault="00806F1C" w:rsidP="00EC035F">
      <w: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old ML requires MATLAB Image Processing Toolbox </w:t>
      </w:r>
      <w:r w:rsidR="009F1CA4">
        <w:rPr>
          <w:rFonts w:hint="eastAsia"/>
        </w:rPr>
        <w:t xml:space="preserve">($997/copy as of Mar 2015) </w:t>
      </w:r>
      <w:r w:rsidR="00D51244">
        <w:rPr>
          <w:rFonts w:hint="eastAsia"/>
        </w:rPr>
        <w:t>to run</w:t>
      </w:r>
      <w:r>
        <w:rPr>
          <w:rFonts w:hint="eastAsia"/>
        </w:rPr>
        <w:t xml:space="preserve"> </w:t>
      </w:r>
      <w:r w:rsidR="009F1CA4">
        <w:rPr>
          <w:rFonts w:hint="eastAsia"/>
        </w:rPr>
        <w:t>its</w:t>
      </w:r>
      <w:r>
        <w:rPr>
          <w:rFonts w:hint="eastAsia"/>
        </w:rPr>
        <w:t xml:space="preserve"> eye calibration tool.</w:t>
      </w:r>
    </w:p>
    <w:p w:rsidR="004D2F4E" w:rsidRDefault="009F1CA4" w:rsidP="00EC035F">
      <w: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proofErr w:type="gramEnd"/>
      <w:r>
        <w:rPr>
          <w:rFonts w:hint="eastAsia"/>
        </w:rPr>
        <w:t xml:space="preserve"> </w:t>
      </w:r>
      <w:r w:rsidR="00BE072F">
        <w:rPr>
          <w:rFonts w:hint="eastAsia"/>
        </w:rPr>
        <w:t>old ML needs</w:t>
      </w:r>
      <w:r>
        <w:rPr>
          <w:rFonts w:hint="eastAsia"/>
        </w:rPr>
        <w:t xml:space="preserve"> two monitors </w:t>
      </w:r>
      <w:r w:rsidR="00BE072F">
        <w:rPr>
          <w:rFonts w:hint="eastAsia"/>
        </w:rPr>
        <w:t xml:space="preserve">and DAQ hardware </w:t>
      </w:r>
      <w:r>
        <w:rPr>
          <w:rFonts w:hint="eastAsia"/>
        </w:rPr>
        <w:t>even when running in the simulation mode for testing.</w:t>
      </w:r>
    </w:p>
    <w:p w:rsidR="00D51244" w:rsidRDefault="00D51244" w:rsidP="00EC035F"/>
    <w:p w:rsidR="004D2F4E" w:rsidRDefault="004D2F4E" w:rsidP="00EC035F">
      <w: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old ML </w:t>
      </w:r>
      <w:r w:rsidR="00835A7E">
        <w:rPr>
          <w:rFonts w:hint="eastAsia"/>
        </w:rPr>
        <w:t>supports</w:t>
      </w:r>
      <w:r>
        <w:rPr>
          <w:rFonts w:hint="eastAsia"/>
        </w:rPr>
        <w:t xml:space="preserve"> only one single line of </w:t>
      </w:r>
      <w:r w:rsidR="00835A7E">
        <w:rPr>
          <w:rFonts w:hint="eastAsia"/>
        </w:rPr>
        <w:t>out</w:t>
      </w:r>
      <w:r>
        <w:rPr>
          <w:rFonts w:hint="eastAsia"/>
        </w:rPr>
        <w:t>put for reward triggering. This limits the type of reward devices that we can use.</w:t>
      </w:r>
    </w:p>
    <w:p w:rsidR="00C41638" w:rsidRDefault="00C41638" w:rsidP="00EC035F"/>
    <w:p w:rsidR="00C41638" w:rsidRDefault="00C41638" w:rsidP="00EC035F"/>
    <w:p w:rsidR="00C41638" w:rsidRDefault="00C41638" w:rsidP="00EC035F"/>
    <w:p w:rsidR="00C41638" w:rsidRDefault="00C41638" w:rsidP="00EC035F"/>
    <w:p w:rsidR="00C41638" w:rsidRDefault="00C41638" w:rsidP="00EC035F"/>
    <w:p w:rsidR="00C41638" w:rsidRDefault="00C41638" w:rsidP="00EC035F"/>
    <w:p w:rsidR="00C41638" w:rsidRDefault="00C41638" w:rsidP="00EC035F"/>
    <w:p w:rsidR="00C41638" w:rsidRDefault="00C41638" w:rsidP="00EC035F"/>
    <w:p w:rsidR="00C41638" w:rsidRDefault="00C41638" w:rsidP="00EC035F"/>
    <w:p w:rsidR="00D631F4" w:rsidRDefault="00DD2CD7" w:rsidP="00DD2CD7">
      <w:pPr>
        <w:ind w:left="144"/>
      </w:pPr>
      <w:r>
        <w:lastRenderedPageBreak/>
        <w:t>→</w:t>
      </w:r>
      <w:r>
        <w:rPr>
          <w:rFonts w:hint="eastAsia"/>
        </w:rPr>
        <w:t xml:space="preserve"> MGL supports </w:t>
      </w:r>
      <w:r w:rsidRPr="00C41638">
        <w:rPr>
          <w:rFonts w:hint="eastAsia"/>
          <w:u w:val="single"/>
        </w:rPr>
        <w:t>movie streaming</w:t>
      </w:r>
      <w:r>
        <w:rPr>
          <w:rFonts w:hint="eastAsia"/>
        </w:rPr>
        <w:t>. T</w:t>
      </w:r>
      <w:r>
        <w:t>h</w:t>
      </w:r>
      <w:r>
        <w:rPr>
          <w:rFonts w:hint="eastAsia"/>
        </w:rPr>
        <w:t xml:space="preserve">ere is no limit in the movie length that NIMH ML can </w:t>
      </w:r>
      <w:r w:rsidR="003021A1">
        <w:rPr>
          <w:rFonts w:hint="eastAsia"/>
        </w:rPr>
        <w:t>play</w:t>
      </w:r>
      <w:r>
        <w:rPr>
          <w:rFonts w:hint="eastAsia"/>
        </w:rPr>
        <w:t>.</w:t>
      </w:r>
    </w:p>
    <w:p w:rsidR="00C41638" w:rsidRDefault="00C41638" w:rsidP="00C41638"/>
    <w:p w:rsidR="00D631F4" w:rsidRDefault="00D631F4" w:rsidP="00C41638">
      <w:pPr>
        <w:spacing w:before="300"/>
      </w:pPr>
      <w:r>
        <w:t>●</w:t>
      </w:r>
      <w:r>
        <w:rPr>
          <w:rFonts w:hint="eastAsia"/>
        </w:rPr>
        <w:t xml:space="preserve"> NIMH ML supports low-latency audio output</w:t>
      </w:r>
      <w:r w:rsidR="003F70B3">
        <w:rPr>
          <w:rFonts w:hint="eastAsia"/>
        </w:rPr>
        <w:t xml:space="preserve"> (as short at 25 </w:t>
      </w:r>
      <w:proofErr w:type="spellStart"/>
      <w:r w:rsidR="003F70B3">
        <w:rPr>
          <w:rFonts w:hint="eastAsia"/>
        </w:rPr>
        <w:t>msec</w:t>
      </w:r>
      <w:proofErr w:type="spellEnd"/>
      <w:r w:rsidR="003F70B3">
        <w:rPr>
          <w:rFonts w:hint="eastAsia"/>
        </w:rPr>
        <w:t xml:space="preserve"> in private tests),</w:t>
      </w:r>
      <w:r>
        <w:rPr>
          <w:rFonts w:hint="eastAsia"/>
        </w:rPr>
        <w:t xml:space="preserve"> </w:t>
      </w:r>
      <w:r w:rsidR="00BE072F">
        <w:rPr>
          <w:rFonts w:hint="eastAsia"/>
        </w:rPr>
        <w:t>using</w:t>
      </w:r>
      <w:r w:rsidR="00E305B1">
        <w:rPr>
          <w:rFonts w:hint="eastAsia"/>
        </w:rPr>
        <w:t xml:space="preserve"> Microsoft XAudio2 APIs.</w:t>
      </w:r>
    </w:p>
    <w:p w:rsidR="00C41638" w:rsidRDefault="00C41638" w:rsidP="00D631F4"/>
    <w:p w:rsidR="00EC035F" w:rsidRDefault="00806F1C" w:rsidP="00C41638">
      <w:pPr>
        <w:spacing w:before="300"/>
      </w:pPr>
      <w:r>
        <w:t>●</w:t>
      </w:r>
      <w:r>
        <w:rPr>
          <w:rFonts w:hint="eastAsia"/>
        </w:rPr>
        <w:t xml:space="preserve"> NIMH ML supports mouse/touchscreen input</w:t>
      </w:r>
      <w:r w:rsidR="009F1CA4">
        <w:rPr>
          <w:rFonts w:hint="eastAsia"/>
        </w:rPr>
        <w:t xml:space="preserve"> as well as USB-type joysticks</w:t>
      </w:r>
      <w:r>
        <w:rPr>
          <w:rFonts w:hint="eastAsia"/>
        </w:rPr>
        <w:t xml:space="preserve">. </w:t>
      </w:r>
      <w:r w:rsidR="009F1CA4">
        <w:rPr>
          <w:rFonts w:hint="eastAsia"/>
        </w:rPr>
        <w:t>(</w:t>
      </w:r>
      <w:r>
        <w:rPr>
          <w:rFonts w:hint="eastAsia"/>
        </w:rPr>
        <w:t>Some touchscreens that do not translate touches into mouse me</w:t>
      </w:r>
      <w:r w:rsidR="00835A7E">
        <w:rPr>
          <w:rFonts w:hint="eastAsia"/>
        </w:rPr>
        <w:t>ssages are not compatible</w:t>
      </w:r>
      <w:r>
        <w:rPr>
          <w:rFonts w:hint="eastAsia"/>
        </w:rPr>
        <w:t>.</w:t>
      </w:r>
      <w:r w:rsidR="009F1CA4">
        <w:rPr>
          <w:rFonts w:hint="eastAsia"/>
        </w:rPr>
        <w:t>)</w:t>
      </w:r>
    </w:p>
    <w:p w:rsidR="00806F1C" w:rsidRDefault="00806F1C" w:rsidP="00BE072F">
      <w:pPr>
        <w:spacing w:before="260"/>
      </w:pPr>
      <w:r>
        <w:t>●</w:t>
      </w:r>
      <w:r>
        <w:rPr>
          <w:rFonts w:hint="eastAsia"/>
        </w:rPr>
        <w:t xml:space="preserve"> NIMH ML provides a new calibra</w:t>
      </w:r>
      <w:bookmarkStart w:id="0" w:name="_GoBack"/>
      <w:bookmarkEnd w:id="0"/>
      <w:r>
        <w:rPr>
          <w:rFonts w:hint="eastAsia"/>
        </w:rPr>
        <w:t xml:space="preserve">tion </w:t>
      </w:r>
      <w:r w:rsidR="009F1CA4">
        <w:rPr>
          <w:rFonts w:hint="eastAsia"/>
        </w:rPr>
        <w:t>method</w:t>
      </w:r>
      <w:r>
        <w:rPr>
          <w:rFonts w:hint="eastAsia"/>
        </w:rPr>
        <w:t xml:space="preserve"> that does not require Image Processing Toolbox</w:t>
      </w:r>
      <w:r w:rsidR="009F1CA4">
        <w:rPr>
          <w:rFonts w:hint="eastAsia"/>
        </w:rPr>
        <w:t>.</w:t>
      </w:r>
      <w:r w:rsidR="00C41638">
        <w:br/>
      </w:r>
    </w:p>
    <w:p w:rsidR="004D2F4E" w:rsidRDefault="009F1CA4" w:rsidP="00EC035F">
      <w:r>
        <w:t>●</w:t>
      </w:r>
      <w:r w:rsidR="004D2F4E">
        <w:rPr>
          <w:rFonts w:hint="eastAsia"/>
        </w:rPr>
        <w:t xml:space="preserve"> NIMH </w:t>
      </w:r>
      <w:r w:rsidR="00835A7E">
        <w:rPr>
          <w:rFonts w:hint="eastAsia"/>
        </w:rPr>
        <w:t xml:space="preserve">ML </w:t>
      </w:r>
      <w:r w:rsidR="004D2F4E">
        <w:rPr>
          <w:rFonts w:hint="eastAsia"/>
        </w:rPr>
        <w:t>can be run with</w:t>
      </w:r>
      <w:r w:rsidR="00BE072F">
        <w:rPr>
          <w:rFonts w:hint="eastAsia"/>
        </w:rPr>
        <w:t xml:space="preserve"> just</w:t>
      </w:r>
      <w:r w:rsidR="004D2F4E">
        <w:rPr>
          <w:rFonts w:hint="eastAsia"/>
        </w:rPr>
        <w:t xml:space="preserve"> one monitor and it does not require a DAQ device in the simulation mode.</w:t>
      </w:r>
      <w:r w:rsidR="00BE072F">
        <w:rPr>
          <w:rFonts w:hint="eastAsia"/>
        </w:rPr>
        <w:t xml:space="preserve"> There is no need to go to the lab just </w:t>
      </w:r>
      <w:r w:rsidR="00D51244">
        <w:rPr>
          <w:rFonts w:hint="eastAsia"/>
        </w:rPr>
        <w:t>to test</w:t>
      </w:r>
      <w:r w:rsidR="00BE072F">
        <w:rPr>
          <w:rFonts w:hint="eastAsia"/>
        </w:rPr>
        <w:t xml:space="preserve"> new tasks.</w:t>
      </w:r>
    </w:p>
    <w:p w:rsidR="004D2F4E" w:rsidRPr="00EC035F" w:rsidRDefault="004D2F4E" w:rsidP="00D51244">
      <w:pPr>
        <w:spacing w:before="400"/>
      </w:pPr>
      <w:r>
        <w:t>●</w:t>
      </w:r>
      <w:r>
        <w:rPr>
          <w:rFonts w:hint="eastAsia"/>
        </w:rPr>
        <w:t xml:space="preserve"> NIMH ML allows users to </w:t>
      </w:r>
      <w:r w:rsidR="008C191C">
        <w:rPr>
          <w:rFonts w:hint="eastAsia"/>
        </w:rPr>
        <w:t xml:space="preserve">assign multiple digital lines for reward and </w:t>
      </w:r>
      <w:r>
        <w:rPr>
          <w:rFonts w:hint="eastAsia"/>
        </w:rPr>
        <w:t xml:space="preserve">easily customize the reward function so that </w:t>
      </w:r>
      <w:r w:rsidR="00BE072F">
        <w:rPr>
          <w:rFonts w:hint="eastAsia"/>
        </w:rPr>
        <w:t>multi-channel reward devices can be used</w:t>
      </w:r>
      <w:r w:rsidR="00835A7E">
        <w:rPr>
          <w:rFonts w:hint="eastAsia"/>
        </w:rPr>
        <w:t>.</w:t>
      </w:r>
    </w:p>
    <w:sectPr w:rsidR="004D2F4E" w:rsidRPr="00EC035F" w:rsidSect="00EC035F"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A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AE25DAA"/>
    <w:multiLevelType w:val="hybridMultilevel"/>
    <w:tmpl w:val="81F87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05A90"/>
    <w:multiLevelType w:val="hybridMultilevel"/>
    <w:tmpl w:val="3392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93B4A"/>
    <w:multiLevelType w:val="hybridMultilevel"/>
    <w:tmpl w:val="8F5C69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35F"/>
    <w:rsid w:val="000569DC"/>
    <w:rsid w:val="000A2F42"/>
    <w:rsid w:val="000B205B"/>
    <w:rsid w:val="000F2EE3"/>
    <w:rsid w:val="001F5289"/>
    <w:rsid w:val="003021A1"/>
    <w:rsid w:val="003F70B3"/>
    <w:rsid w:val="0045619C"/>
    <w:rsid w:val="004D2F4E"/>
    <w:rsid w:val="005228E1"/>
    <w:rsid w:val="00542B4E"/>
    <w:rsid w:val="005E3C46"/>
    <w:rsid w:val="005F04E3"/>
    <w:rsid w:val="005F31D4"/>
    <w:rsid w:val="0060264F"/>
    <w:rsid w:val="00613D9C"/>
    <w:rsid w:val="006230CF"/>
    <w:rsid w:val="00627829"/>
    <w:rsid w:val="00635A0E"/>
    <w:rsid w:val="006370D5"/>
    <w:rsid w:val="00681FB6"/>
    <w:rsid w:val="006A42A5"/>
    <w:rsid w:val="00706887"/>
    <w:rsid w:val="0074322C"/>
    <w:rsid w:val="00745C1D"/>
    <w:rsid w:val="00757808"/>
    <w:rsid w:val="00766F16"/>
    <w:rsid w:val="007D4551"/>
    <w:rsid w:val="00806F1C"/>
    <w:rsid w:val="00825957"/>
    <w:rsid w:val="00835A7E"/>
    <w:rsid w:val="00854EB3"/>
    <w:rsid w:val="00860509"/>
    <w:rsid w:val="008A5099"/>
    <w:rsid w:val="008C191C"/>
    <w:rsid w:val="008C5C91"/>
    <w:rsid w:val="00952466"/>
    <w:rsid w:val="00965D2B"/>
    <w:rsid w:val="009B6B6C"/>
    <w:rsid w:val="009D3966"/>
    <w:rsid w:val="009F1CA4"/>
    <w:rsid w:val="00AA58E9"/>
    <w:rsid w:val="00AC2C2E"/>
    <w:rsid w:val="00B355E6"/>
    <w:rsid w:val="00B830D1"/>
    <w:rsid w:val="00BB04F2"/>
    <w:rsid w:val="00BD30CE"/>
    <w:rsid w:val="00BE072F"/>
    <w:rsid w:val="00BF49D4"/>
    <w:rsid w:val="00BF7922"/>
    <w:rsid w:val="00C03C4C"/>
    <w:rsid w:val="00C122A2"/>
    <w:rsid w:val="00C350A8"/>
    <w:rsid w:val="00C41638"/>
    <w:rsid w:val="00C426EB"/>
    <w:rsid w:val="00C718D0"/>
    <w:rsid w:val="00D51244"/>
    <w:rsid w:val="00D631F4"/>
    <w:rsid w:val="00D96383"/>
    <w:rsid w:val="00DD2CD7"/>
    <w:rsid w:val="00E001C6"/>
    <w:rsid w:val="00E305B1"/>
    <w:rsid w:val="00E415B6"/>
    <w:rsid w:val="00E857DB"/>
    <w:rsid w:val="00EB1AD8"/>
    <w:rsid w:val="00EC035F"/>
    <w:rsid w:val="00F14AB9"/>
    <w:rsid w:val="00F63D4E"/>
    <w:rsid w:val="00FF1B8E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4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0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3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4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0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vi.cps.utexas.edu/software.s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2DB02-E2A3-495E-8397-BE912120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Institute of Mental Health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Hwang, Jaewon (NIH/NIMH) [E]</dc:creator>
  <cp:lastModifiedBy>Hwang, Jaewon (NIH/NIMH) [E]</cp:lastModifiedBy>
  <cp:revision>20</cp:revision>
  <dcterms:created xsi:type="dcterms:W3CDTF">2017-02-23T21:46:00Z</dcterms:created>
  <dcterms:modified xsi:type="dcterms:W3CDTF">2017-03-09T20:18:00Z</dcterms:modified>
</cp:coreProperties>
</file>