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30" w:rsidRDefault="00DC5AF8" w:rsidP="00525DDC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A5D54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6273800" cy="29705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529" w:rsidRPr="00135529">
        <w:rPr>
          <w:rFonts w:cs="Cambria"/>
          <w:sz w:val="24"/>
        </w:rPr>
        <w:t>Для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анализа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в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параллельном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корпусе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НКРЯ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было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выбрано</w:t>
      </w:r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предположительно</w:t>
      </w:r>
      <w:r w:rsidR="00135529" w:rsidRPr="00135529">
        <w:rPr>
          <w:sz w:val="24"/>
        </w:rPr>
        <w:t xml:space="preserve"> </w:t>
      </w:r>
      <w:proofErr w:type="spellStart"/>
      <w:r w:rsidR="00135529" w:rsidRPr="00135529">
        <w:rPr>
          <w:rFonts w:cs="Cambria"/>
          <w:sz w:val="24"/>
        </w:rPr>
        <w:t>лингвоспецифичное</w:t>
      </w:r>
      <w:proofErr w:type="spellEnd"/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слово</w:t>
      </w:r>
      <w:r w:rsidR="00135529" w:rsidRPr="00135529">
        <w:rPr>
          <w:sz w:val="24"/>
        </w:rPr>
        <w:t xml:space="preserve"> «</w:t>
      </w:r>
      <w:r w:rsidR="00135529" w:rsidRPr="00135529">
        <w:rPr>
          <w:rFonts w:cs="Cambria"/>
          <w:sz w:val="24"/>
        </w:rPr>
        <w:t>Подвиг</w:t>
      </w:r>
      <w:r w:rsidR="00135529" w:rsidRPr="00135529">
        <w:rPr>
          <w:sz w:val="24"/>
        </w:rPr>
        <w:t xml:space="preserve">» </w:t>
      </w:r>
      <w:r w:rsidR="00135529" w:rsidRPr="00135529">
        <w:rPr>
          <w:rFonts w:cs="Cambria"/>
          <w:sz w:val="24"/>
        </w:rPr>
        <w:t>и</w:t>
      </w:r>
      <w:r w:rsidR="00135529" w:rsidRPr="00135529">
        <w:rPr>
          <w:sz w:val="24"/>
        </w:rPr>
        <w:t xml:space="preserve"> </w:t>
      </w:r>
      <w:proofErr w:type="spellStart"/>
      <w:r w:rsidR="00135529" w:rsidRPr="00135529">
        <w:rPr>
          <w:rFonts w:cs="Cambria"/>
          <w:sz w:val="24"/>
        </w:rPr>
        <w:t>нелингвоспецифичное</w:t>
      </w:r>
      <w:proofErr w:type="spellEnd"/>
      <w:r w:rsidR="00135529" w:rsidRPr="00135529">
        <w:rPr>
          <w:sz w:val="24"/>
        </w:rPr>
        <w:t xml:space="preserve"> </w:t>
      </w:r>
      <w:r w:rsidR="00135529" w:rsidRPr="00135529">
        <w:rPr>
          <w:rFonts w:cs="Cambria"/>
          <w:sz w:val="24"/>
        </w:rPr>
        <w:t>слово</w:t>
      </w:r>
      <w:r w:rsidR="00135529" w:rsidRPr="00135529">
        <w:rPr>
          <w:sz w:val="24"/>
        </w:rPr>
        <w:t xml:space="preserve"> «</w:t>
      </w:r>
      <w:r w:rsidR="00135529" w:rsidRPr="00135529">
        <w:rPr>
          <w:rFonts w:cs="Cambria"/>
          <w:sz w:val="24"/>
        </w:rPr>
        <w:t>Удача</w:t>
      </w:r>
      <w:r w:rsidR="00135529" w:rsidRPr="00135529">
        <w:rPr>
          <w:sz w:val="24"/>
        </w:rPr>
        <w:t>».</w:t>
      </w:r>
    </w:p>
    <w:p w:rsidR="00135529" w:rsidRDefault="00135529" w:rsidP="00525DDC">
      <w:pPr>
        <w:jc w:val="both"/>
        <w:rPr>
          <w:sz w:val="24"/>
        </w:rPr>
      </w:pPr>
    </w:p>
    <w:p w:rsidR="00135529" w:rsidRDefault="00135529" w:rsidP="00525DDC">
      <w:pPr>
        <w:jc w:val="both"/>
        <w:rPr>
          <w:sz w:val="24"/>
        </w:rPr>
      </w:pPr>
      <w:r>
        <w:rPr>
          <w:sz w:val="24"/>
        </w:rPr>
        <w:t>По запросу «Подвиг» было найдено 92 вхождения, различных эквивалентов – 18.</w:t>
      </w:r>
    </w:p>
    <w:p w:rsidR="00135529" w:rsidRDefault="00135529" w:rsidP="00525DDC">
      <w:pPr>
        <w:jc w:val="both"/>
        <w:rPr>
          <w:sz w:val="24"/>
        </w:rPr>
      </w:pPr>
      <w:r>
        <w:rPr>
          <w:sz w:val="24"/>
        </w:rPr>
        <w:t>Самой частотной моделью перевода является слово «</w:t>
      </w:r>
      <w:r>
        <w:rPr>
          <w:sz w:val="24"/>
          <w:lang w:val="en-US"/>
        </w:rPr>
        <w:t>Feat</w:t>
      </w:r>
      <w:r>
        <w:rPr>
          <w:sz w:val="24"/>
        </w:rPr>
        <w:t>» с частотой 15;</w:t>
      </w:r>
    </w:p>
    <w:p w:rsidR="00135529" w:rsidRDefault="00135529" w:rsidP="00525DDC">
      <w:pPr>
        <w:jc w:val="both"/>
        <w:rPr>
          <w:sz w:val="24"/>
        </w:rPr>
      </w:pPr>
      <w:r>
        <w:rPr>
          <w:sz w:val="24"/>
        </w:rPr>
        <w:t>На втором месте слово «</w:t>
      </w:r>
      <w:r>
        <w:rPr>
          <w:sz w:val="24"/>
          <w:lang w:val="en-US"/>
        </w:rPr>
        <w:t>Expl</w:t>
      </w:r>
      <w:r w:rsidR="00525DDC">
        <w:rPr>
          <w:sz w:val="24"/>
        </w:rPr>
        <w:t>о</w:t>
      </w:r>
      <w:r>
        <w:rPr>
          <w:sz w:val="24"/>
          <w:lang w:val="en-US"/>
        </w:rPr>
        <w:t>it</w:t>
      </w:r>
      <w:r>
        <w:rPr>
          <w:sz w:val="24"/>
        </w:rPr>
        <w:t xml:space="preserve">» с частотой 10. </w:t>
      </w:r>
    </w:p>
    <w:p w:rsidR="00DC5AF8" w:rsidRDefault="00DC5AF8" w:rsidP="00525DDC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621665</wp:posOffset>
            </wp:positionV>
            <wp:extent cx="6248400" cy="2676525"/>
            <wp:effectExtent l="0" t="0" r="0" b="9525"/>
            <wp:wrapSquare wrapText="bothSides"/>
            <wp:docPr id="2" name="Рисунок 2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дач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Таким образом, мы видим, что существует множество вариантов перевода слова «Подвиг», но большинство из них редкие в связи с </w:t>
      </w:r>
      <w:proofErr w:type="spellStart"/>
      <w:r>
        <w:rPr>
          <w:sz w:val="24"/>
        </w:rPr>
        <w:t>лингвоспецифичностью</w:t>
      </w:r>
      <w:proofErr w:type="spellEnd"/>
      <w:r>
        <w:rPr>
          <w:sz w:val="24"/>
        </w:rPr>
        <w:t xml:space="preserve"> слова. </w:t>
      </w:r>
    </w:p>
    <w:p w:rsidR="00DC5AF8" w:rsidRDefault="00DC5AF8" w:rsidP="00525DDC">
      <w:pPr>
        <w:jc w:val="both"/>
        <w:rPr>
          <w:sz w:val="24"/>
        </w:rPr>
      </w:pPr>
    </w:p>
    <w:p w:rsidR="00DC5AF8" w:rsidRPr="00525DDC" w:rsidRDefault="00DC5AF8" w:rsidP="00525DDC">
      <w:pPr>
        <w:jc w:val="both"/>
        <w:rPr>
          <w:sz w:val="24"/>
        </w:rPr>
      </w:pPr>
      <w:r>
        <w:rPr>
          <w:sz w:val="24"/>
        </w:rPr>
        <w:t>По запросу «Удача» было найден</w:t>
      </w:r>
      <w:r w:rsidR="00525DDC">
        <w:rPr>
          <w:sz w:val="24"/>
        </w:rPr>
        <w:t>о</w:t>
      </w:r>
      <w:r>
        <w:rPr>
          <w:sz w:val="24"/>
        </w:rPr>
        <w:t xml:space="preserve"> 84 вхождения и 12 различных эквивалентов. Самый частотный перевод – «</w:t>
      </w:r>
      <w:r>
        <w:rPr>
          <w:sz w:val="24"/>
          <w:lang w:val="en-US"/>
        </w:rPr>
        <w:t>Luck</w:t>
      </w:r>
      <w:r>
        <w:rPr>
          <w:sz w:val="24"/>
        </w:rPr>
        <w:t>»</w:t>
      </w:r>
      <w:r w:rsidR="00525DDC">
        <w:rPr>
          <w:sz w:val="24"/>
        </w:rPr>
        <w:t xml:space="preserve"> (встретилось 29 раз). За ним следует слово «</w:t>
      </w:r>
      <w:r w:rsidR="00525DDC">
        <w:rPr>
          <w:sz w:val="24"/>
          <w:lang w:val="en-US"/>
        </w:rPr>
        <w:t>Fortune</w:t>
      </w:r>
      <w:r w:rsidR="00525DDC">
        <w:rPr>
          <w:sz w:val="24"/>
        </w:rPr>
        <w:t>» с частотой 15. Данное слово имеет меньшее количество различных вариантов перевода, среди которых два основных синонима: «</w:t>
      </w:r>
      <w:r w:rsidR="00525DDC">
        <w:rPr>
          <w:sz w:val="24"/>
          <w:lang w:val="en-US"/>
        </w:rPr>
        <w:t>Luck</w:t>
      </w:r>
      <w:r w:rsidR="00525DDC">
        <w:rPr>
          <w:sz w:val="24"/>
        </w:rPr>
        <w:t>»</w:t>
      </w:r>
      <w:r w:rsidR="00525DDC" w:rsidRPr="00525DDC">
        <w:rPr>
          <w:sz w:val="24"/>
        </w:rPr>
        <w:t xml:space="preserve"> </w:t>
      </w:r>
      <w:r w:rsidR="00525DDC">
        <w:rPr>
          <w:sz w:val="24"/>
        </w:rPr>
        <w:t>и «</w:t>
      </w:r>
      <w:r w:rsidR="00525DDC">
        <w:rPr>
          <w:sz w:val="24"/>
          <w:lang w:val="en-US"/>
        </w:rPr>
        <w:t>Fortune</w:t>
      </w:r>
      <w:r w:rsidR="00525DDC">
        <w:rPr>
          <w:sz w:val="24"/>
        </w:rPr>
        <w:t xml:space="preserve">», а остальные относятся к зависящим </w:t>
      </w:r>
      <w:r w:rsidR="00525DDC">
        <w:rPr>
          <w:sz w:val="24"/>
        </w:rPr>
        <w:lastRenderedPageBreak/>
        <w:t xml:space="preserve">от контекста произведения. Следовательно, слово «Удача» </w:t>
      </w:r>
      <w:proofErr w:type="spellStart"/>
      <w:r w:rsidR="00525DDC">
        <w:rPr>
          <w:sz w:val="24"/>
        </w:rPr>
        <w:t>нелингвоспецифичное</w:t>
      </w:r>
      <w:proofErr w:type="spellEnd"/>
      <w:r w:rsidR="00525DDC">
        <w:rPr>
          <w:sz w:val="24"/>
        </w:rPr>
        <w:t>, как и предполагалось. Наблюдения подтверждаются произведенными расчётами. Отношение самой частотной модели к общему количеству найденных моделей выше у слова «Удача»</w:t>
      </w:r>
      <w:r w:rsidR="003C1C0C">
        <w:rPr>
          <w:sz w:val="24"/>
        </w:rPr>
        <w:t>.</w:t>
      </w:r>
      <w:bookmarkStart w:id="0" w:name="_GoBack"/>
      <w:bookmarkEnd w:id="0"/>
    </w:p>
    <w:sectPr w:rsidR="00DC5AF8" w:rsidRPr="00525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29"/>
    <w:rsid w:val="000C35E7"/>
    <w:rsid w:val="00135529"/>
    <w:rsid w:val="003C1C0C"/>
    <w:rsid w:val="00525DDC"/>
    <w:rsid w:val="00B72ADB"/>
    <w:rsid w:val="00DC5AF8"/>
    <w:rsid w:val="00E4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BA1F"/>
  <w15:chartTrackingRefBased/>
  <w15:docId w15:val="{A9285ABA-2680-4049-977A-DF1D2142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Payvina</dc:creator>
  <cp:keywords/>
  <dc:description/>
  <cp:lastModifiedBy>Elena Payvina</cp:lastModifiedBy>
  <cp:revision>1</cp:revision>
  <dcterms:created xsi:type="dcterms:W3CDTF">2018-04-07T16:21:00Z</dcterms:created>
  <dcterms:modified xsi:type="dcterms:W3CDTF">2018-04-07T16:54:00Z</dcterms:modified>
</cp:coreProperties>
</file>