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2E9" w:rsidRPr="00337CF7" w:rsidRDefault="00FF62E9" w:rsidP="00FF62E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:rsidR="00FF62E9" w:rsidRPr="00337CF7" w:rsidRDefault="00BD7E20" w:rsidP="00FF62E9">
      <w:pPr>
        <w:rPr>
          <w:rFonts w:ascii="Arial" w:hAnsi="Arial" w:cs="Arial"/>
          <w:sz w:val="24"/>
          <w:szCs w:val="24"/>
        </w:rPr>
      </w:pPr>
      <w:hyperlink r:id="rId5" w:history="1">
        <w:r w:rsidR="00FF62E9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:rsidR="00FF62E9" w:rsidRDefault="00FF62E9" w:rsidP="00FF62E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:rsidR="00FF62E9" w:rsidRPr="00337CF7" w:rsidRDefault="00FF62E9" w:rsidP="00FF62E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4"/>
          <w:rFonts w:ascii="Arial" w:hAnsi="Arial" w:cs="Arial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:rsidR="00FF62E9" w:rsidRDefault="00FF62E9" w:rsidP="00FF62E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20.25pt;height:18pt" o:ole="">
            <v:imagedata r:id="rId6" o:title=""/>
          </v:shape>
          <w:control r:id="rId7" w:name="DefaultOcxName4" w:shapeid="_x0000_i1062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065" type="#_x0000_t75" style="width:20.25pt;height:18pt" o:ole="">
            <v:imagedata r:id="rId8" o:title=""/>
          </v:shape>
          <w:control r:id="rId9" w:name="DefaultOcxName5" w:shapeid="_x0000_i1065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068" type="#_x0000_t75" style="width:20.25pt;height:18pt" o:ole="">
            <v:imagedata r:id="rId8" o:title=""/>
          </v:shape>
          <w:control r:id="rId10" w:name="DefaultOcxName6" w:shapeid="_x0000_i1068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071" type="#_x0000_t75" style="width:20.25pt;height:18pt" o:ole="">
            <v:imagedata r:id="rId8" o:title=""/>
          </v:shape>
          <w:control r:id="rId11" w:name="DefaultOcxName7" w:shapeid="_x0000_i1071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:rsidR="00FF62E9" w:rsidRPr="00FA2D9C" w:rsidRDefault="00FF62E9" w:rsidP="00FF62E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:rsidR="00FF62E9" w:rsidRDefault="00FF62E9" w:rsidP="00FF62E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:rsidR="00FF62E9" w:rsidRPr="008A743C" w:rsidRDefault="00FF62E9" w:rsidP="00FF62E9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4"/>
          <w:rFonts w:ascii="Arial" w:hAnsi="Arial" w:cs="Arial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Pr="008A743C">
        <w:rPr>
          <w:rFonts w:ascii="Arial" w:hAnsi="Arial" w:cs="Arial"/>
          <w:sz w:val="20"/>
          <w:szCs w:val="20"/>
          <w:lang w:val="ru-RU"/>
        </w:rPr>
        <w:t>.</w:t>
      </w:r>
    </w:p>
    <w:p w:rsidR="00FF62E9" w:rsidRDefault="00FF62E9" w:rsidP="00FF62E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074" type="#_x0000_t75" style="width:20.25pt;height:18pt" o:ole="">
            <v:imagedata r:id="rId8" o:title=""/>
          </v:shape>
          <w:control r:id="rId12" w:name="DefaultOcxName8" w:shapeid="_x0000_i1074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077" type="#_x0000_t75" style="width:20.25pt;height:18pt" o:ole="">
            <v:imagedata r:id="rId8" o:title=""/>
          </v:shape>
          <w:control r:id="rId13" w:name="DefaultOcxName9" w:shapeid="_x0000_i1077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080" type="#_x0000_t75" style="width:20.25pt;height:18pt" o:ole="">
            <v:imagedata r:id="rId6" o:title=""/>
          </v:shape>
          <w:control r:id="rId14" w:name="DefaultOcxName10" w:shapeid="_x0000_i1080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083" type="#_x0000_t75" style="width:20.25pt;height:18pt" o:ole="">
            <v:imagedata r:id="rId8" o:title=""/>
          </v:shape>
          <w:control r:id="rId15" w:name="DefaultOcxName11" w:shapeid="_x0000_i1083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:rsidR="00FF62E9" w:rsidRPr="00FA2D9C" w:rsidRDefault="00FF62E9" w:rsidP="00FF62E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:rsidR="00FF62E9" w:rsidRDefault="00FF62E9" w:rsidP="00FF62E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FF62E9" w:rsidRPr="008A743C" w:rsidRDefault="00FF62E9" w:rsidP="00FF62E9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>
        <w:rPr>
          <w:rFonts w:ascii="Arial" w:hAnsi="Arial" w:cs="Arial"/>
          <w:sz w:val="20"/>
          <w:szCs w:val="20"/>
          <w:lang w:val="ru-RU"/>
        </w:rPr>
        <w:t xml:space="preserve"> от количества всех новых пользователей.</w:t>
      </w:r>
    </w:p>
    <w:p w:rsidR="00FF62E9" w:rsidRDefault="00FF62E9" w:rsidP="00FF62E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086" type="#_x0000_t75" style="width:20.25pt;height:18pt" o:ole="">
            <v:imagedata r:id="rId8" o:title=""/>
          </v:shape>
          <w:control r:id="rId16" w:name="DefaultOcxName12" w:shapeid="_x0000_i1086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089" type="#_x0000_t75" style="width:20.25pt;height:18pt" o:ole="">
            <v:imagedata r:id="rId8" o:title=""/>
          </v:shape>
          <w:control r:id="rId17" w:name="DefaultOcxName13" w:shapeid="_x0000_i1089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092" type="#_x0000_t75" style="width:20.25pt;height:18pt" o:ole="">
            <v:imagedata r:id="rId8" o:title=""/>
          </v:shape>
          <w:control r:id="rId18" w:name="DefaultOcxName14" w:shapeid="_x0000_i1092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095" type="#_x0000_t75" style="width:20.25pt;height:18pt" o:ole="">
            <v:imagedata r:id="rId6" o:title=""/>
          </v:shape>
          <w:control r:id="rId19" w:name="DefaultOcxName15" w:shapeid="_x0000_i1095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:rsidR="00FF62E9" w:rsidRPr="00FA2D9C" w:rsidRDefault="00FF62E9" w:rsidP="00FF62E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:rsidR="00FF62E9" w:rsidRPr="00337CF7" w:rsidRDefault="00FF62E9" w:rsidP="00FF62E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:rsidR="00FF62E9" w:rsidRDefault="00FF62E9" w:rsidP="00FF62E9">
      <w:r w:rsidRPr="006D56E2">
        <w:rPr>
          <w:rFonts w:ascii="Times New Roman" w:eastAsia="Times New Roman" w:hAnsi="Times New Roman" w:cs="Times New Roman"/>
          <w:noProof/>
          <w:sz w:val="18"/>
          <w:szCs w:val="18"/>
          <w:lang w:val="en-US" w:eastAsia="en-US"/>
        </w:rPr>
        <w:drawing>
          <wp:inline distT="0" distB="0" distL="0" distR="0" wp14:anchorId="03FE7A41" wp14:editId="54A4B261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2E9" w:rsidRPr="00FE7E0D" w:rsidRDefault="00FF62E9" w:rsidP="00FF62E9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:rsidR="00FF62E9" w:rsidRPr="00762AC0" w:rsidRDefault="00FF62E9" w:rsidP="00FF62E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62A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На старте показатели почти одинаковые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br/>
        <w:t>Оба продукта успешно привлекают пользователей, начальный интерес схож.</w:t>
      </w:r>
    </w:p>
    <w:p w:rsidR="00FF62E9" w:rsidRPr="00762AC0" w:rsidRDefault="00FF62E9" w:rsidP="00FF62E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62AC0">
        <w:rPr>
          <w:rFonts w:ascii="Times New Roman" w:eastAsia="Times New Roman" w:hAnsi="Times New Roman" w:cs="Times New Roman"/>
          <w:bCs/>
          <w:sz w:val="24"/>
          <w:szCs w:val="24"/>
        </w:rPr>
        <w:t>Синий продукт удерживает пользователей лучше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br/>
        <w:t xml:space="preserve">Уже с </w:t>
      </w:r>
      <w:r w:rsidRPr="00762AC0">
        <w:rPr>
          <w:rFonts w:ascii="Times New Roman" w:eastAsia="Times New Roman" w:hAnsi="Times New Roman" w:cs="Times New Roman"/>
          <w:sz w:val="24"/>
          <w:szCs w:val="24"/>
          <w:lang w:val="kk-KZ"/>
        </w:rPr>
        <w:t>первого дня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t xml:space="preserve"> retention у синего продукта выше, и разрыв усиливается на следующих днях.</w:t>
      </w:r>
    </w:p>
    <w:p w:rsidR="00FF62E9" w:rsidRPr="00762AC0" w:rsidRDefault="00FF62E9" w:rsidP="00FF62E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62AC0">
        <w:rPr>
          <w:rFonts w:ascii="Times New Roman" w:eastAsia="Times New Roman" w:hAnsi="Times New Roman" w:cs="Times New Roman"/>
          <w:bCs/>
          <w:sz w:val="24"/>
          <w:szCs w:val="24"/>
        </w:rPr>
        <w:t>Пользователи розового продукта быстро уходят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br/>
        <w:t xml:space="preserve">Видно резкое падение retention — к </w:t>
      </w:r>
      <w:r w:rsidRPr="00762AC0">
        <w:rPr>
          <w:rFonts w:ascii="Times New Roman" w:eastAsia="Times New Roman" w:hAnsi="Times New Roman" w:cs="Times New Roman"/>
          <w:sz w:val="24"/>
          <w:szCs w:val="24"/>
          <w:lang w:val="kk-KZ"/>
        </w:rPr>
        <w:t>пятому дню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t xml:space="preserve"> почти </w:t>
      </w:r>
      <w:r w:rsidRPr="00762AC0">
        <w:rPr>
          <w:rFonts w:ascii="Times New Roman" w:eastAsia="Times New Roman" w:hAnsi="Times New Roman" w:cs="Times New Roman"/>
          <w:bCs/>
          <w:sz w:val="24"/>
          <w:szCs w:val="24"/>
        </w:rPr>
        <w:t>0%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t>, что говорит о низкой ценности или плохом пользовательском опыте.</w:t>
      </w:r>
    </w:p>
    <w:p w:rsidR="00FF62E9" w:rsidRPr="00762AC0" w:rsidRDefault="00FF62E9" w:rsidP="00FF62E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62AC0">
        <w:rPr>
          <w:rFonts w:ascii="Times New Roman" w:eastAsia="Times New Roman" w:hAnsi="Times New Roman" w:cs="Times New Roman"/>
          <w:bCs/>
          <w:sz w:val="24"/>
          <w:szCs w:val="24"/>
        </w:rPr>
        <w:t>У синего продукта retention стабилизируется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br/>
        <w:t>После 3-4</w:t>
      </w:r>
      <w:r w:rsidRPr="00762AC0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762AC0">
        <w:rPr>
          <w:rFonts w:ascii="Times New Roman" w:eastAsia="Times New Roman" w:hAnsi="Times New Roman" w:cs="Times New Roman"/>
          <w:sz w:val="24"/>
          <w:szCs w:val="24"/>
          <w:lang w:val="kk-KZ"/>
        </w:rPr>
        <w:t>ого дня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t xml:space="preserve"> снижение становится медленнее, кривая выравнивается </w:t>
      </w:r>
    </w:p>
    <w:p w:rsidR="00FF62E9" w:rsidRPr="00762AC0" w:rsidRDefault="00FF62E9" w:rsidP="00FF62E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62AC0">
        <w:rPr>
          <w:rFonts w:ascii="Times New Roman" w:eastAsia="Times New Roman" w:hAnsi="Times New Roman" w:cs="Times New Roman"/>
          <w:bCs/>
          <w:sz w:val="24"/>
          <w:szCs w:val="24"/>
        </w:rPr>
        <w:t>Синий продукт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br/>
        <w:t>– имеет более качественный онбординг,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br/>
        <w:t>– предлагает ценность, которую пользователи продолжают использовать,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br/>
        <w:t>– имеет более высокий потенциал для роста и монетизации.</w:t>
      </w:r>
    </w:p>
    <w:p w:rsidR="00FF62E9" w:rsidRPr="00762AC0" w:rsidRDefault="00FF62E9" w:rsidP="00FF62E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62AC0">
        <w:rPr>
          <w:rFonts w:ascii="Times New Roman" w:eastAsia="Times New Roman" w:hAnsi="Times New Roman" w:cs="Times New Roman"/>
          <w:bCs/>
          <w:sz w:val="24"/>
          <w:szCs w:val="24"/>
        </w:rPr>
        <w:t>Розовый продукт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br/>
        <w:t>– теряет большую часть пользователей уже в первые дни,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br/>
        <w:t>– требует улучшений в первых взаимодействиях, интерфейсе или контенте,</w:t>
      </w:r>
      <w:r w:rsidRPr="00762AC0">
        <w:rPr>
          <w:rFonts w:ascii="Times New Roman" w:eastAsia="Times New Roman" w:hAnsi="Times New Roman" w:cs="Times New Roman"/>
          <w:sz w:val="24"/>
          <w:szCs w:val="24"/>
        </w:rPr>
        <w:br/>
        <w:t>– возможно, не соответствует ожиданиям пользователей.</w:t>
      </w:r>
    </w:p>
    <w:p w:rsidR="00342E09" w:rsidRDefault="00342E09">
      <w:pPr>
        <w:rPr>
          <w:rFonts w:ascii="Calibri" w:eastAsia="Calibri" w:hAnsi="Calibri" w:cs="Calibri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color w:val="FF3C3B"/>
          <w:sz w:val="20"/>
        </w:rPr>
        <w:t>*</w:t>
      </w:r>
      <w:r>
        <w:rPr>
          <w:rFonts w:ascii="Arial" w:eastAsia="Arial" w:hAnsi="Arial" w:cs="Arial"/>
          <w:sz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342E09" w:rsidRDefault="00E12617">
      <w:pPr>
        <w:spacing w:after="150" w:line="240" w:lineRule="auto"/>
        <w:rPr>
          <w:rFonts w:ascii="Arial" w:eastAsia="Arial" w:hAnsi="Arial" w:cs="Arial"/>
          <w:sz w:val="20"/>
          <w:shd w:val="clear" w:color="auto" w:fill="FFFFFF"/>
        </w:rPr>
      </w:pPr>
      <w:r>
        <w:rPr>
          <w:rFonts w:ascii="Arial" w:eastAsia="Arial" w:hAnsi="Arial" w:cs="Arial"/>
          <w:sz w:val="20"/>
          <w:shd w:val="clear" w:color="auto" w:fill="FFFFFF"/>
        </w:rPr>
        <w:t>46,3%</w:t>
      </w:r>
    </w:p>
    <w:p w:rsidR="00342E09" w:rsidRDefault="00342E09">
      <w:pPr>
        <w:spacing w:after="150" w:line="240" w:lineRule="auto"/>
        <w:rPr>
          <w:rFonts w:ascii="Arial" w:eastAsia="Arial" w:hAnsi="Arial" w:cs="Arial"/>
          <w:sz w:val="20"/>
          <w:shd w:val="clear" w:color="auto" w:fill="FFFFFF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342E09" w:rsidRDefault="00E12617">
      <w:pPr>
        <w:spacing w:after="150" w:line="240" w:lineRule="auto"/>
        <w:rPr>
          <w:rFonts w:ascii="Arial" w:eastAsia="Arial" w:hAnsi="Arial" w:cs="Arial"/>
          <w:sz w:val="20"/>
          <w:shd w:val="clear" w:color="auto" w:fill="FFFFFF"/>
        </w:rPr>
      </w:pPr>
      <w:r>
        <w:rPr>
          <w:rFonts w:ascii="Arial" w:eastAsia="Arial" w:hAnsi="Arial" w:cs="Arial"/>
          <w:sz w:val="20"/>
          <w:shd w:val="clear" w:color="auto" w:fill="FFFFFF"/>
        </w:rPr>
        <w:t>2,9</w:t>
      </w:r>
      <w:bookmarkStart w:id="1" w:name="_GoBack"/>
      <w:bookmarkEnd w:id="1"/>
    </w:p>
    <w:p w:rsidR="00342E09" w:rsidRDefault="00342E09">
      <w:pPr>
        <w:spacing w:after="150" w:line="240" w:lineRule="auto"/>
        <w:rPr>
          <w:rFonts w:ascii="Arial" w:eastAsia="Arial" w:hAnsi="Arial" w:cs="Arial"/>
          <w:sz w:val="20"/>
          <w:shd w:val="clear" w:color="auto" w:fill="FFFFFF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color w:val="FF3C3B"/>
          <w:sz w:val="20"/>
        </w:rPr>
        <w:t>*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342E09" w:rsidRDefault="00E12617">
      <w:pPr>
        <w:spacing w:after="150" w:line="240" w:lineRule="auto"/>
        <w:rPr>
          <w:rFonts w:ascii="Times New Roman" w:eastAsia="Times New Roman" w:hAnsi="Times New Roman" w:cs="Times New Roman"/>
          <w:sz w:val="16"/>
          <w:shd w:val="clear" w:color="auto" w:fill="FFFFFF"/>
        </w:rPr>
      </w:pPr>
      <w:r>
        <w:rPr>
          <w:rFonts w:ascii="Arial" w:eastAsia="Arial" w:hAnsi="Arial" w:cs="Arial"/>
          <w:sz w:val="20"/>
          <w:shd w:val="clear" w:color="auto" w:fill="FFFFFF"/>
        </w:rPr>
        <w:t>35%</w:t>
      </w:r>
      <w:r>
        <w:rPr>
          <w:rFonts w:ascii="Arial" w:eastAsia="Arial" w:hAnsi="Arial" w:cs="Arial"/>
          <w:sz w:val="20"/>
          <w:shd w:val="clear" w:color="auto" w:fill="FFFFFF"/>
        </w:rPr>
        <w:br/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</w:rPr>
        <w:br/>
        <w:t>Посмотрите на результаты тестов и интерпретируйте их. Напишите значения p-value, которые вы получили.</w:t>
      </w:r>
      <w:r>
        <w:rPr>
          <w:rFonts w:ascii="Arial" w:eastAsia="Arial" w:hAnsi="Arial" w:cs="Arial"/>
          <w:sz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sz w:val="24"/>
        </w:rPr>
        <w:br/>
        <w:t>experiment_num - номер эксперимента</w:t>
      </w:r>
      <w:r>
        <w:rPr>
          <w:rFonts w:ascii="Arial" w:eastAsia="Arial" w:hAnsi="Arial" w:cs="Arial"/>
          <w:sz w:val="24"/>
        </w:rPr>
        <w:br/>
        <w:t>experiment_group - группа, в которую попал пользователь</w:t>
      </w:r>
      <w:r>
        <w:rPr>
          <w:rFonts w:ascii="Arial" w:eastAsia="Arial" w:hAnsi="Arial" w:cs="Arial"/>
          <w:sz w:val="24"/>
        </w:rPr>
        <w:br/>
        <w:t>user_id - id пользователя</w:t>
      </w:r>
      <w:r>
        <w:rPr>
          <w:rFonts w:ascii="Arial" w:eastAsia="Arial" w:hAnsi="Arial" w:cs="Arial"/>
          <w:sz w:val="24"/>
        </w:rPr>
        <w:br/>
        <w:t>revenue - выручка, которую сгенерировал пользователь, купив платную услугу продвижения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color w:val="FF0000"/>
          <w:sz w:val="24"/>
        </w:rPr>
        <w:lastRenderedPageBreak/>
        <w:t>Ваш ответ:</w:t>
      </w:r>
      <w:r>
        <w:rPr>
          <w:rFonts w:ascii="Arial" w:eastAsia="Arial" w:hAnsi="Arial" w:cs="Arial"/>
          <w:color w:val="FF0000"/>
          <w:sz w:val="24"/>
        </w:rPr>
        <w:br/>
      </w:r>
      <w:r>
        <w:rPr>
          <w:rFonts w:ascii="Arial" w:eastAsia="Arial" w:hAnsi="Arial" w:cs="Arial"/>
          <w:color w:val="FF0000"/>
          <w:sz w:val="24"/>
        </w:rPr>
        <w:br/>
      </w:r>
      <w:r>
        <w:rPr>
          <w:rFonts w:ascii="Arial" w:eastAsia="Arial" w:hAnsi="Arial" w:cs="Arial"/>
          <w:sz w:val="24"/>
        </w:rPr>
        <w:t>Задача 5: Пользовательская конверсия в просмотр объявления за ноябрь: 46.3%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Задача 6: Среднее количество просмотренных объявлений на пользователя в ноябре: 1.30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Задача 7: NPS: 35%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--- Задача 8: Анализ АБ-тестов для ARPU ---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Результаты АБ-теста 1: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Средний ARPU группы control: 722.46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Средний ARPU группы test: 665.74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p-value: 0.689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Вывод: Статистически значимых различий в ARPU между группами не обнаружено.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Рекомендация: Продолжить тестирование или рассмотреть другие метрики.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Результаты АБ-теста 2: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Средний ARPU группы control: 704.65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Средний ARPU группы test: 332.93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p-value: 0.001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Вывод: Группа control статистически значимо улучшила ARPU.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Рекомендация: Сохранить текущую версию (группа control).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Результаты АБ-теста 3: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Средний ARPU группы control: 663.21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Средний ARPU группы test: 998.67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p-value: 0.060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Вывод: Статистически значимых различий в ARPU между группами не обнаружено.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Рекомендация: Продолжить тестирование или рассмотреть другие метрики.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Задача 9: Средний доход на пользователя по датасету с листерами: 156.48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Задача 10: Медиана возраста пользователя по датасету с листерами: 28.0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Задача 11: Графики, которые лучше всего подходят для отображения разброса цен на товары в разных магазинах: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* Ящик с усами (box plot)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* Гистограмма (если мы хотим видеть распределение цен)</w:t>
      </w:r>
    </w:p>
    <w:p w:rsidR="00342E09" w:rsidRDefault="00342E09">
      <w:pPr>
        <w:rPr>
          <w:rFonts w:ascii="Calibri" w:eastAsia="Calibri" w:hAnsi="Calibri" w:cs="Calibri"/>
        </w:rPr>
      </w:pPr>
    </w:p>
    <w:p w:rsidR="00342E09" w:rsidRDefault="00342E09">
      <w:pPr>
        <w:spacing w:after="0" w:line="240" w:lineRule="auto"/>
        <w:rPr>
          <w:rFonts w:ascii="Times New Roman" w:eastAsia="Times New Roman" w:hAnsi="Times New Roman" w:cs="Times New Roman"/>
          <w:b/>
          <w:color w:val="398DCF"/>
          <w:sz w:val="27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9. По датасету с листерами посчитайте средний доход на пользователя 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121.2156.470.930.7средняя здесь не применима</w:t>
      </w:r>
      <w:r>
        <w:rPr>
          <w:rFonts w:ascii="Arial" w:eastAsia="Arial" w:hAnsi="Arial" w:cs="Arial"/>
          <w:sz w:val="20"/>
        </w:rPr>
        <w:br/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0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10. По датасету с листерами посчитайте медиану возраста пользователя 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0"/>
        </w:rPr>
        <w:t>27,422827,9327медиана здесь не применима</w:t>
      </w:r>
      <w:r>
        <w:rPr>
          <w:rFonts w:ascii="Arial" w:eastAsia="Arial" w:hAnsi="Arial" w:cs="Arial"/>
          <w:sz w:val="20"/>
        </w:rPr>
        <w:br/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sz w:val="20"/>
        </w:rPr>
        <w:t>*возможно несколько вариантов ответа 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Линейный графикКруговая диаграммаЯщик с усами (box plot)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Гистограмма</w:t>
      </w:r>
      <w:r>
        <w:rPr>
          <w:rFonts w:ascii="Arial" w:eastAsia="Arial" w:hAnsi="Arial" w:cs="Arial"/>
          <w:sz w:val="20"/>
        </w:rPr>
        <w:br/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12. На каком графике бимодальное распределение?  </w: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Segoe UI Symbol" w:eastAsia="Segoe UI Symbol" w:hAnsi="Segoe UI Symbol" w:cs="Segoe UI Symbol"/>
          <w:sz w:val="20"/>
        </w:rPr>
        <w:t>№</w:t>
      </w:r>
      <w:r>
        <w:rPr>
          <w:rFonts w:ascii="Times New Roman" w:eastAsia="Times New Roman" w:hAnsi="Times New Roman" w:cs="Times New Roman"/>
          <w:sz w:val="20"/>
        </w:rPr>
        <w:t>1</w:t>
      </w:r>
      <w:r>
        <w:object w:dxaOrig="4504" w:dyaOrig="3374">
          <v:rect id="rectole0000000001" o:spid="_x0000_i1049" style="width:225pt;height:168.75pt" o:ole="" o:preferrelative="t" stroked="f">
            <v:imagedata r:id="rId21" o:title=""/>
          </v:rect>
          <o:OLEObject Type="Embed" ProgID="StaticMetafile" ShapeID="rectole0000000001" DrawAspect="Content" ObjectID="_1807708772" r:id="rId22"/>
        </w:objec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Segoe UI Symbol" w:eastAsia="Segoe UI Symbol" w:hAnsi="Segoe UI Symbol" w:cs="Segoe UI Symbol"/>
          <w:sz w:val="20"/>
        </w:rPr>
        <w:t>№</w:t>
      </w:r>
      <w:r>
        <w:rPr>
          <w:rFonts w:ascii="Times New Roman" w:eastAsia="Times New Roman" w:hAnsi="Times New Roman" w:cs="Times New Roman"/>
          <w:sz w:val="20"/>
        </w:rPr>
        <w:t>2</w:t>
      </w:r>
      <w:r>
        <w:object w:dxaOrig="4458" w:dyaOrig="3123">
          <v:rect id="rectole0000000002" o:spid="_x0000_i1050" style="width:222.75pt;height:156pt" o:ole="" o:preferrelative="t" stroked="f">
            <v:imagedata r:id="rId23" o:title=""/>
          </v:rect>
          <o:OLEObject Type="Embed" ProgID="StaticMetafile" ShapeID="rectole0000000002" DrawAspect="Content" ObjectID="_1807708773" r:id="rId24"/>
        </w:objec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Segoe UI Symbol" w:eastAsia="Segoe UI Symbol" w:hAnsi="Segoe UI Symbol" w:cs="Segoe UI Symbol"/>
          <w:sz w:val="20"/>
        </w:rPr>
        <w:t>№</w:t>
      </w:r>
      <w:r>
        <w:rPr>
          <w:rFonts w:ascii="Times New Roman" w:eastAsia="Times New Roman" w:hAnsi="Times New Roman" w:cs="Times New Roman"/>
          <w:sz w:val="20"/>
        </w:rPr>
        <w:t>3</w:t>
      </w:r>
      <w:r>
        <w:object w:dxaOrig="4459" w:dyaOrig="2914">
          <v:rect id="rectole0000000003" o:spid="_x0000_i1051" style="width:222.75pt;height:145.5pt" o:ole="" o:preferrelative="t" stroked="f">
            <v:imagedata r:id="rId25" o:title=""/>
          </v:rect>
          <o:OLEObject Type="Embed" ProgID="StaticMetafile" ShapeID="rectole0000000003" DrawAspect="Content" ObjectID="_1807708774" r:id="rId26"/>
        </w:objec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Segoe UI Symbol" w:eastAsia="Segoe UI Symbol" w:hAnsi="Segoe UI Symbol" w:cs="Segoe UI Symbol"/>
          <w:sz w:val="20"/>
        </w:rPr>
        <w:t>№</w:t>
      </w:r>
      <w:r>
        <w:rPr>
          <w:rFonts w:ascii="Times New Roman" w:eastAsia="Times New Roman" w:hAnsi="Times New Roman" w:cs="Times New Roman"/>
          <w:sz w:val="20"/>
        </w:rPr>
        <w:t>4</w:t>
      </w:r>
      <w:r>
        <w:object w:dxaOrig="5382" w:dyaOrig="2937">
          <v:rect id="rectole0000000004" o:spid="_x0000_i1052" style="width:269.25pt;height:147pt" o:ole="" o:preferrelative="t" stroked="f">
            <v:imagedata r:id="rId27" o:title=""/>
          </v:rect>
          <o:OLEObject Type="Embed" ProgID="StaticMetafile" ShapeID="rectole0000000004" DrawAspect="Content" ObjectID="_1807708775" r:id="rId28"/>
        </w:objec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lastRenderedPageBreak/>
        <w:br/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0"/>
        </w:rPr>
        <w:t>№</w:t>
      </w:r>
      <w:r>
        <w:rPr>
          <w:rFonts w:ascii="Times New Roman" w:eastAsia="Times New Roman" w:hAnsi="Times New Roman" w:cs="Times New Roman"/>
          <w:sz w:val="20"/>
        </w:rPr>
        <w:t>1</w:t>
      </w:r>
      <w:r>
        <w:object w:dxaOrig="4769" w:dyaOrig="2998">
          <v:rect id="rectole0000000005" o:spid="_x0000_i1053" style="width:238.5pt;height:150pt" o:ole="" o:preferrelative="t" stroked="f">
            <v:imagedata r:id="rId29" o:title=""/>
          </v:rect>
          <o:OLEObject Type="Embed" ProgID="StaticMetafile" ShapeID="rectole0000000005" DrawAspect="Content" ObjectID="_1807708776" r:id="rId30"/>
        </w:objec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Segoe UI Symbol" w:eastAsia="Segoe UI Symbol" w:hAnsi="Segoe UI Symbol" w:cs="Segoe UI Symbol"/>
          <w:sz w:val="20"/>
        </w:rPr>
        <w:t>№</w:t>
      </w:r>
      <w:r>
        <w:rPr>
          <w:rFonts w:ascii="Times New Roman" w:eastAsia="Times New Roman" w:hAnsi="Times New Roman" w:cs="Times New Roman"/>
          <w:sz w:val="20"/>
        </w:rPr>
        <w:t>2</w:t>
      </w:r>
      <w:r>
        <w:object w:dxaOrig="4725" w:dyaOrig="3098">
          <v:rect id="rectole0000000006" o:spid="_x0000_i1054" style="width:236.25pt;height:155.25pt" o:ole="" o:preferrelative="t" stroked="f">
            <v:imagedata r:id="rId31" o:title=""/>
          </v:rect>
          <o:OLEObject Type="Embed" ProgID="StaticMetafile" ShapeID="rectole0000000006" DrawAspect="Content" ObjectID="_1807708777" r:id="rId32"/>
        </w:objec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Segoe UI Symbol" w:eastAsia="Segoe UI Symbol" w:hAnsi="Segoe UI Symbol" w:cs="Segoe UI Symbol"/>
          <w:sz w:val="20"/>
        </w:rPr>
        <w:t>№</w:t>
      </w:r>
      <w:r>
        <w:rPr>
          <w:rFonts w:ascii="Times New Roman" w:eastAsia="Times New Roman" w:hAnsi="Times New Roman" w:cs="Times New Roman"/>
          <w:sz w:val="20"/>
        </w:rPr>
        <w:t>3</w:t>
      </w:r>
      <w:r>
        <w:object w:dxaOrig="4677" w:dyaOrig="3064">
          <v:rect id="rectole0000000007" o:spid="_x0000_i1055" style="width:234pt;height:153pt" o:ole="" o:preferrelative="t" stroked="f">
            <v:imagedata r:id="rId33" o:title=""/>
          </v:rect>
          <o:OLEObject Type="Embed" ProgID="StaticMetafile" ShapeID="rectole0000000007" DrawAspect="Content" ObjectID="_1807708778" r:id="rId34"/>
        </w:objec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Segoe UI Symbol" w:eastAsia="Segoe UI Symbol" w:hAnsi="Segoe UI Symbol" w:cs="Segoe UI Symbol"/>
          <w:sz w:val="20"/>
        </w:rPr>
        <w:t>№</w:t>
      </w:r>
      <w:r>
        <w:rPr>
          <w:rFonts w:ascii="Times New Roman" w:eastAsia="Times New Roman" w:hAnsi="Times New Roman" w:cs="Times New Roman"/>
          <w:sz w:val="20"/>
        </w:rPr>
        <w:t>4</w:t>
      </w:r>
      <w:r>
        <w:object w:dxaOrig="4715" w:dyaOrig="3075">
          <v:rect id="rectole0000000008" o:spid="_x0000_i1056" style="width:236.25pt;height:153.75pt" o:ole="" o:preferrelative="t" stroked="f">
            <v:imagedata r:id="rId35" o:title=""/>
          </v:rect>
          <o:OLEObject Type="Embed" ProgID="StaticMetafile" ShapeID="rectole0000000008" DrawAspect="Content" ObjectID="_1807708779" r:id="rId36"/>
        </w:objec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br/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14. На каком графике можно посчитать коррелцияю?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sz w:val="20"/>
        </w:rPr>
        <w:t>*возможно несколько вариантов ответа </w: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object w:dxaOrig="4858" w:dyaOrig="4089">
          <v:rect id="rectole0000000009" o:spid="_x0000_i1057" style="width:243pt;height:204.75pt" o:ole="" o:preferrelative="t" stroked="f">
            <v:imagedata r:id="rId37" o:title=""/>
          </v:rect>
          <o:OLEObject Type="Embed" ProgID="StaticMetafile" ShapeID="rectole0000000009" DrawAspect="Content" ObjectID="_1807708780" r:id="rId38"/>
        </w:objec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object w:dxaOrig="4826" w:dyaOrig="3949">
          <v:rect id="rectole0000000010" o:spid="_x0000_i1058" style="width:241.5pt;height:197.25pt" o:ole="" o:preferrelative="t" stroked="f">
            <v:imagedata r:id="rId39" o:title=""/>
          </v:rect>
          <o:OLEObject Type="Embed" ProgID="StaticMetafile" ShapeID="rectole0000000010" DrawAspect="Content" ObjectID="_1807708781" r:id="rId40"/>
        </w:objec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object w:dxaOrig="4782" w:dyaOrig="4135">
          <v:rect id="rectole0000000011" o:spid="_x0000_i1059" style="width:239.25pt;height:207pt" o:ole="" o:preferrelative="t" stroked="f">
            <v:imagedata r:id="rId41" o:title=""/>
          </v:rect>
          <o:OLEObject Type="Embed" ProgID="StaticMetafile" ShapeID="rectole0000000011" DrawAspect="Content" ObjectID="_1807708782" r:id="rId42"/>
        </w:objec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object w:dxaOrig="5181" w:dyaOrig="4158">
          <v:rect id="rectole0000000012" o:spid="_x0000_i1060" style="width:258.75pt;height:207.75pt" o:ole="" o:preferrelative="t" stroked="f">
            <v:imagedata r:id="rId43" o:title=""/>
          </v:rect>
          <o:OLEObject Type="Embed" ProgID="StaticMetafile" ShapeID="rectole0000000012" DrawAspect="Content" ObjectID="_1807708783" r:id="rId44"/>
        </w:object>
      </w:r>
    </w:p>
    <w:p w:rsidR="00342E09" w:rsidRDefault="00E12617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br/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15. Что значит, если при проверке гипотез мы получили p-value = 0.05? 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Это означает, что нет никакой статистически значимой разницы между группами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Это означает, что результаты эксперимента на 95% точны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Это говорит о том, что альтернативная гипотеза верна с вероятностью 95%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br/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t-тестХи-квадрат тестАнализ дисперсии (ANOVA)Корреляция Пирсона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br/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17. Как интерпретировать квартили в распределении доходов пользователей? 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Показывают максимальный и минимальный доход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Делят данные на четыре равные части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Указывают на наиболее часто встречающийся доход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График плотности распределения вещества во вселенной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br/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:rsidR="00342E09" w:rsidRDefault="00E12617">
      <w:pPr>
        <w:numPr>
          <w:ilvl w:val="0"/>
          <w:numId w:val="1"/>
        </w:numPr>
        <w:spacing w:after="0" w:line="240" w:lineRule="auto"/>
        <w:ind w:left="284" w:hanging="284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Вариант A (контрольная группа) — 100 047 501 посетитель, 1003 платежа.</w:t>
      </w:r>
    </w:p>
    <w:p w:rsidR="00342E09" w:rsidRDefault="00E12617">
      <w:pPr>
        <w:numPr>
          <w:ilvl w:val="0"/>
          <w:numId w:val="1"/>
        </w:numPr>
        <w:spacing w:after="0" w:line="240" w:lineRule="auto"/>
        <w:ind w:left="284" w:hanging="284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Вариант B (тестовая группа) — 100 001 055 посетителей, 1099 платежей.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Какие рекомендации вы бы дали, основываясь на этих данных?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color w:val="FF0000"/>
          <w:sz w:val="24"/>
        </w:rPr>
        <w:t>Ваш ответ:</w:t>
      </w:r>
      <w:r>
        <w:rPr>
          <w:rFonts w:ascii="Arial" w:eastAsia="Arial" w:hAnsi="Arial" w:cs="Arial"/>
          <w:color w:val="FF0000"/>
          <w:sz w:val="24"/>
        </w:rPr>
        <w:br/>
      </w:r>
      <w:r>
        <w:rPr>
          <w:rFonts w:ascii="Arial" w:eastAsia="Arial" w:hAnsi="Arial" w:cs="Arial"/>
          <w:color w:val="FF0000"/>
          <w:sz w:val="24"/>
        </w:rPr>
        <w:br/>
      </w:r>
      <w:r>
        <w:rPr>
          <w:rFonts w:ascii="Arial" w:eastAsia="Arial" w:hAnsi="Arial" w:cs="Arial"/>
          <w:sz w:val="24"/>
        </w:rPr>
        <w:t>12)</w:t>
      </w:r>
      <w:r>
        <w:rPr>
          <w:rFonts w:ascii="Segoe UI Symbol" w:eastAsia="Segoe UI Symbol" w:hAnsi="Segoe UI Symbol" w:cs="Segoe UI Symbol"/>
          <w:sz w:val="24"/>
        </w:rPr>
        <w:t>№</w:t>
      </w:r>
      <w:r>
        <w:rPr>
          <w:rFonts w:ascii="Arial" w:eastAsia="Arial" w:hAnsi="Arial" w:cs="Arial"/>
          <w:sz w:val="24"/>
        </w:rPr>
        <w:t>3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13)</w:t>
      </w:r>
      <w:r>
        <w:rPr>
          <w:rFonts w:ascii="Segoe UI Symbol" w:eastAsia="Segoe UI Symbol" w:hAnsi="Segoe UI Symbol" w:cs="Segoe UI Symbol"/>
          <w:sz w:val="24"/>
        </w:rPr>
        <w:t>№</w:t>
      </w:r>
      <w:r>
        <w:rPr>
          <w:rFonts w:ascii="Arial" w:eastAsia="Arial" w:hAnsi="Arial" w:cs="Arial"/>
          <w:sz w:val="24"/>
        </w:rPr>
        <w:t>3</w:t>
      </w: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14)Scatter Plot и Correlation Heatmap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color w:val="FF0000"/>
          <w:sz w:val="24"/>
        </w:rPr>
        <w:br/>
      </w:r>
      <w:r>
        <w:rPr>
          <w:rFonts w:ascii="Arial" w:eastAsia="Arial" w:hAnsi="Arial" w:cs="Arial"/>
          <w:color w:val="FF0000"/>
          <w:sz w:val="24"/>
        </w:rPr>
        <w:br/>
      </w:r>
      <w:r>
        <w:rPr>
          <w:rFonts w:ascii="Arial" w:eastAsia="Arial" w:hAnsi="Arial" w:cs="Arial"/>
          <w:sz w:val="24"/>
        </w:rPr>
        <w:t>15)Есть 5% вероятность случайно получить такой или еще более экстремальный результат, если нулевая гипотеза верна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16)t-тест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17)Делят данные на четыре равные части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p w:rsidR="00342E09" w:rsidRDefault="00E12617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18) лучшего всего провести анализ и узнать является ли разница между двумя группами случайностью или заканомерностью</w:t>
      </w:r>
    </w:p>
    <w:p w:rsidR="00342E09" w:rsidRDefault="00342E09">
      <w:pPr>
        <w:spacing w:after="0" w:line="240" w:lineRule="auto"/>
        <w:rPr>
          <w:rFonts w:ascii="Arial" w:eastAsia="Arial" w:hAnsi="Arial" w:cs="Arial"/>
          <w:sz w:val="24"/>
        </w:rPr>
      </w:pPr>
    </w:p>
    <w:sectPr w:rsidR="00342E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D50C9C"/>
    <w:multiLevelType w:val="multilevel"/>
    <w:tmpl w:val="F3CA54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42E09"/>
    <w:rsid w:val="00342E09"/>
    <w:rsid w:val="00B6464B"/>
    <w:rsid w:val="00BD7E20"/>
    <w:rsid w:val="00E12617"/>
    <w:rsid w:val="00FF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5F39E78B"/>
  <w15:docId w15:val="{1852C3BA-2C18-4E6D-8582-7658F06A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F62E9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FF62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26" Type="http://schemas.openxmlformats.org/officeDocument/2006/relationships/oleObject" Target="embeddings/oleObject3.bin"/><Relationship Id="rId39" Type="http://schemas.openxmlformats.org/officeDocument/2006/relationships/image" Target="media/image13.png"/><Relationship Id="rId21" Type="http://schemas.openxmlformats.org/officeDocument/2006/relationships/image" Target="media/image4.png"/><Relationship Id="rId34" Type="http://schemas.openxmlformats.org/officeDocument/2006/relationships/oleObject" Target="embeddings/oleObject7.bin"/><Relationship Id="rId42" Type="http://schemas.openxmlformats.org/officeDocument/2006/relationships/oleObject" Target="embeddings/oleObject11.bin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9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24" Type="http://schemas.openxmlformats.org/officeDocument/2006/relationships/oleObject" Target="embeddings/oleObject2.bin"/><Relationship Id="rId32" Type="http://schemas.openxmlformats.org/officeDocument/2006/relationships/oleObject" Target="embeddings/oleObject6.bin"/><Relationship Id="rId37" Type="http://schemas.openxmlformats.org/officeDocument/2006/relationships/image" Target="media/image12.png"/><Relationship Id="rId40" Type="http://schemas.openxmlformats.org/officeDocument/2006/relationships/oleObject" Target="embeddings/oleObject10.bin"/><Relationship Id="rId45" Type="http://schemas.openxmlformats.org/officeDocument/2006/relationships/fontTable" Target="fontTable.xml"/><Relationship Id="rId5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8.xml"/><Relationship Id="rId23" Type="http://schemas.openxmlformats.org/officeDocument/2006/relationships/image" Target="media/image5.png"/><Relationship Id="rId28" Type="http://schemas.openxmlformats.org/officeDocument/2006/relationships/oleObject" Target="embeddings/oleObject4.bin"/><Relationship Id="rId36" Type="http://schemas.openxmlformats.org/officeDocument/2006/relationships/oleObject" Target="embeddings/oleObject8.bin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31" Type="http://schemas.openxmlformats.org/officeDocument/2006/relationships/image" Target="media/image9.png"/><Relationship Id="rId44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oleObject" Target="embeddings/oleObject1.bin"/><Relationship Id="rId27" Type="http://schemas.openxmlformats.org/officeDocument/2006/relationships/image" Target="media/image7.png"/><Relationship Id="rId30" Type="http://schemas.openxmlformats.org/officeDocument/2006/relationships/oleObject" Target="embeddings/oleObject5.bin"/><Relationship Id="rId35" Type="http://schemas.openxmlformats.org/officeDocument/2006/relationships/image" Target="media/image11.png"/><Relationship Id="rId43" Type="http://schemas.openxmlformats.org/officeDocument/2006/relationships/image" Target="media/image15.png"/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openxmlformats.org/officeDocument/2006/relationships/oleObject" Target="embeddings/oleObject9.bin"/><Relationship Id="rId46" Type="http://schemas.openxmlformats.org/officeDocument/2006/relationships/theme" Target="theme/theme1.xml"/><Relationship Id="rId20" Type="http://schemas.openxmlformats.org/officeDocument/2006/relationships/image" Target="media/image3.png"/><Relationship Id="rId41" Type="http://schemas.openxmlformats.org/officeDocument/2006/relationships/image" Target="media/image14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1267</Words>
  <Characters>7223</Characters>
  <Application>Microsoft Office Word</Application>
  <DocSecurity>0</DocSecurity>
  <Lines>60</Lines>
  <Paragraphs>16</Paragraphs>
  <ScaleCrop>false</ScaleCrop>
  <Company/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Ulan</cp:lastModifiedBy>
  <cp:revision>5</cp:revision>
  <dcterms:created xsi:type="dcterms:W3CDTF">2025-05-02T02:56:00Z</dcterms:created>
  <dcterms:modified xsi:type="dcterms:W3CDTF">2025-05-02T11:32:00Z</dcterms:modified>
</cp:coreProperties>
</file>