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“Basket with apples” app Test Summary Report</w:t>
      </w:r>
    </w:p>
    <w:p w:rsidR="00000000" w:rsidDel="00000000" w:rsidP="00000000" w:rsidRDefault="00000000" w:rsidRPr="00000000" w14:paraId="00000002">
      <w:pPr>
        <w:tabs>
          <w:tab w:val="left" w:leader="none" w:pos="7890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6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1980"/>
        <w:gridCol w:w="2711"/>
        <w:tblGridChange w:id="0">
          <w:tblGrid>
            <w:gridCol w:w="1980"/>
            <w:gridCol w:w="271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 Number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Release Candidate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Document Date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17.01.2023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alve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Version History</w:t>
      </w:r>
    </w:p>
    <w:tbl>
      <w:tblPr>
        <w:tblStyle w:val="Table2"/>
        <w:tblW w:w="942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8"/>
        <w:gridCol w:w="1427"/>
        <w:gridCol w:w="2525"/>
        <w:gridCol w:w="4281"/>
        <w:tblGridChange w:id="0">
          <w:tblGrid>
            <w:gridCol w:w="1188"/>
            <w:gridCol w:w="1427"/>
            <w:gridCol w:w="2525"/>
            <w:gridCol w:w="42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17.01.2023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Alexandr Vernigora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Initial Draft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Distribution List </w:t>
      </w:r>
    </w:p>
    <w:tbl>
      <w:tblPr>
        <w:tblStyle w:val="Table3"/>
        <w:tblW w:w="9709.999999999998" w:type="dxa"/>
        <w:jc w:val="left"/>
        <w:tbl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5b9bd5" w:space="0" w:sz="6" w:val="single"/>
          <w:insideV w:color="5b9bd5" w:space="0" w:sz="6" w:val="single"/>
        </w:tblBorders>
        <w:tblLayout w:type="fixed"/>
        <w:tblLook w:val="0400"/>
      </w:tblPr>
      <w:tblGrid>
        <w:gridCol w:w="2913"/>
        <w:gridCol w:w="1401"/>
        <w:gridCol w:w="3112"/>
        <w:gridCol w:w="2284"/>
        <w:tblGridChange w:id="0">
          <w:tblGrid>
            <w:gridCol w:w="2913"/>
            <w:gridCol w:w="1401"/>
            <w:gridCol w:w="3112"/>
            <w:gridCol w:w="22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Alexandr Vernigora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Ivan Ivanoff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Company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Head of Engineering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Review / Approve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Document Reference</w:t>
      </w:r>
    </w:p>
    <w:tbl>
      <w:tblPr>
        <w:tblStyle w:val="Table4"/>
        <w:tblW w:w="9710.0" w:type="dxa"/>
        <w:jc w:val="left"/>
        <w:tbl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5b9bd5" w:space="0" w:sz="6" w:val="single"/>
          <w:insideV w:color="5b9bd5" w:space="0" w:sz="6" w:val="single"/>
        </w:tblBorders>
        <w:tblLayout w:type="fixed"/>
        <w:tblLook w:val="0400"/>
      </w:tblPr>
      <w:tblGrid>
        <w:gridCol w:w="406"/>
        <w:gridCol w:w="4551"/>
        <w:gridCol w:w="4753"/>
        <w:tblGridChange w:id="0">
          <w:tblGrid>
            <w:gridCol w:w="406"/>
            <w:gridCol w:w="4551"/>
            <w:gridCol w:w="47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Name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Business Requirements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Functional Requirements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 requirements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Definitions, Acronyms and Abbreviations</w:t>
      </w:r>
    </w:p>
    <w:tbl>
      <w:tblPr>
        <w:tblStyle w:val="Table5"/>
        <w:tblW w:w="9639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386"/>
        <w:gridCol w:w="7253"/>
        <w:tblGridChange w:id="0">
          <w:tblGrid>
            <w:gridCol w:w="2386"/>
            <w:gridCol w:w="725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95b3d7" w:val="clear"/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Terms, Acronyms </w:t>
              <w:br w:type="textWrapping"/>
              <w:t xml:space="preserve">or Abbreviations</w:t>
            </w:r>
          </w:p>
        </w:tc>
        <w:tc>
          <w:tcPr>
            <w:shd w:fill="95b3d7" w:val="clear"/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Definition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APP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“Basket with Apples” application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jc w:val="left"/>
        <w:rPr>
          <w:rFonts w:ascii="Calibri" w:cs="Calibri" w:eastAsia="Calibri" w:hAnsi="Calibri"/>
          <w:color w:val="2e75b5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3"/>
        </w:numPr>
        <w:ind w:left="360" w:hanging="360"/>
        <w:rPr/>
      </w:pPr>
      <w:r w:rsidDel="00000000" w:rsidR="00000000" w:rsidRPr="00000000">
        <w:rPr>
          <w:rtl w:val="0"/>
        </w:rPr>
        <w:t xml:space="preserve">Document purpose</w:t>
      </w:r>
    </w:p>
    <w:p w:rsidR="00000000" w:rsidDel="00000000" w:rsidP="00000000" w:rsidRDefault="00000000" w:rsidRPr="00000000" w14:paraId="0000004F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This document serves as Test Summary Report for the APP project.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purpose of the document is: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show status against test and quality targets at the completion of APP Testing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provide stakeholders with test results and data related to outstanding defects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This report will: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Summarize what was tested and what was not tested according to plan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 any additional testing done that was not planned to do (and why)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outstanding defects raised and the status at the end of testing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any flaws or gaps in the testing process and plans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 whether testing has been satisfactorily completed</w:t>
      </w:r>
    </w:p>
    <w:p w:rsidR="00000000" w:rsidDel="00000000" w:rsidP="00000000" w:rsidRDefault="00000000" w:rsidRPr="00000000" w14:paraId="0000005B">
      <w:pPr>
        <w:tabs>
          <w:tab w:val="left" w:leader="none" w:pos="1368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368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document is an assessment of testing completion, and residual risks for consideration before the next testing phase. </w:t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3"/>
        </w:numPr>
        <w:ind w:left="360" w:hanging="360"/>
        <w:rPr/>
      </w:pPr>
      <w:r w:rsidDel="00000000" w:rsidR="00000000" w:rsidRPr="00000000">
        <w:rPr>
          <w:rtl w:val="0"/>
        </w:rPr>
        <w:t xml:space="preserve">Test Scope</w:t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3"/>
        </w:numPr>
        <w:ind w:left="792" w:hanging="432"/>
        <w:rPr/>
      </w:pPr>
      <w:r w:rsidDel="00000000" w:rsidR="00000000" w:rsidRPr="00000000">
        <w:rPr>
          <w:rtl w:val="0"/>
        </w:rPr>
        <w:t xml:space="preserve">In Scope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document focuses on functional testing only, which is based on business requirements of the APP project.</w:t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3"/>
        </w:numPr>
        <w:ind w:left="792" w:hanging="432"/>
        <w:rPr/>
      </w:pPr>
      <w:r w:rsidDel="00000000" w:rsidR="00000000" w:rsidRPr="00000000">
        <w:rPr>
          <w:rtl w:val="0"/>
        </w:rPr>
        <w:t xml:space="preserve">Out of scope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Non-functional testing is out of scope, including but not limited to: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testing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testing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Usability testing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3"/>
        </w:numPr>
        <w:ind w:left="360" w:hanging="360"/>
        <w:rPr/>
      </w:pPr>
      <w:r w:rsidDel="00000000" w:rsidR="00000000" w:rsidRPr="00000000">
        <w:rPr>
          <w:rtl w:val="0"/>
        </w:rPr>
        <w:t xml:space="preserve">Test Results</w:t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3"/>
        </w:numPr>
        <w:ind w:left="792" w:hanging="432"/>
        <w:rPr/>
      </w:pPr>
      <w:r w:rsidDel="00000000" w:rsidR="00000000" w:rsidRPr="00000000">
        <w:rPr>
          <w:rtl w:val="0"/>
        </w:rPr>
        <w:t xml:space="preserve">Summary Result</w:t>
      </w:r>
    </w:p>
    <w:tbl>
      <w:tblPr>
        <w:tblStyle w:val="Table6"/>
        <w:tblW w:w="9414.0" w:type="dxa"/>
        <w:jc w:val="left"/>
        <w:tbl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5b9bd5" w:space="0" w:sz="6" w:val="single"/>
          <w:insideV w:color="5b9bd5" w:space="0" w:sz="6" w:val="single"/>
        </w:tblBorders>
        <w:tblLayout w:type="fixed"/>
        <w:tblLook w:val="0400"/>
      </w:tblPr>
      <w:tblGrid>
        <w:gridCol w:w="4707"/>
        <w:gridCol w:w="4707"/>
        <w:tblGridChange w:id="0">
          <w:tblGrid>
            <w:gridCol w:w="4707"/>
            <w:gridCol w:w="47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Phase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System testing 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System testing means testing of the APP as an integrated system</w:t>
      </w:r>
    </w:p>
    <w:p w:rsidR="00000000" w:rsidDel="00000000" w:rsidP="00000000" w:rsidRDefault="00000000" w:rsidRPr="00000000" w14:paraId="0000006D">
      <w:pPr>
        <w:pStyle w:val="Heading2"/>
        <w:numPr>
          <w:ilvl w:val="1"/>
          <w:numId w:val="3"/>
        </w:numPr>
        <w:ind w:left="792" w:hanging="432"/>
        <w:rPr/>
      </w:pPr>
      <w:r w:rsidDel="00000000" w:rsidR="00000000" w:rsidRPr="00000000">
        <w:rPr>
          <w:rtl w:val="0"/>
        </w:rPr>
        <w:t xml:space="preserve">Summary Details</w:t>
      </w:r>
    </w:p>
    <w:tbl>
      <w:tblPr>
        <w:tblStyle w:val="Table7"/>
        <w:tblW w:w="9414.0" w:type="dxa"/>
        <w:jc w:val="left"/>
        <w:tbl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5b9bd5" w:space="0" w:sz="6" w:val="single"/>
          <w:insideV w:color="5b9bd5" w:space="0" w:sz="6" w:val="single"/>
        </w:tblBorders>
        <w:tblLayout w:type="fixed"/>
        <w:tblLook w:val="0400"/>
      </w:tblPr>
      <w:tblGrid>
        <w:gridCol w:w="4707"/>
        <w:gridCol w:w="4707"/>
        <w:tblGridChange w:id="0">
          <w:tblGrid>
            <w:gridCol w:w="4707"/>
            <w:gridCol w:w="4707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Result Summary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Number of Test Cases Written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Number of Test Cases Passed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Number of Test Cases Passed with minor defects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Number of Test Cases Failed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Number of Test Cases Not Executed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Number of Test Cases Blocked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Blocked test cases require business or functional requirements clarification</w:t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3"/>
        </w:numPr>
        <w:ind w:left="792" w:hanging="432"/>
        <w:rPr/>
      </w:pPr>
      <w:r w:rsidDel="00000000" w:rsidR="00000000" w:rsidRPr="00000000">
        <w:rPr>
          <w:rtl w:val="0"/>
        </w:rPr>
        <w:t xml:space="preserve">Summary of testing performed</w:t>
      </w:r>
    </w:p>
    <w:tbl>
      <w:tblPr>
        <w:tblStyle w:val="Table8"/>
        <w:tblW w:w="9480.0" w:type="dxa"/>
        <w:jc w:val="left"/>
        <w:tblLayout w:type="fixed"/>
        <w:tblLook w:val="0400"/>
      </w:tblPr>
      <w:tblGrid>
        <w:gridCol w:w="960"/>
        <w:gridCol w:w="6600"/>
        <w:gridCol w:w="960"/>
        <w:gridCol w:w="960"/>
        <w:tblGridChange w:id="0">
          <w:tblGrid>
            <w:gridCol w:w="960"/>
            <w:gridCol w:w="6600"/>
            <w:gridCol w:w="960"/>
            <w:gridCol w:w="9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Issue key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Summary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Status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BSKT.TC.001 - Grab Apple - 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2d050" w:val="clear"/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Passed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BSKT.TC.002 - Grab 2nd Apple - Timeout 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2d050" w:val="clear"/>
            <w:vAlign w:val="bottom"/>
          </w:tcPr>
          <w:p w:rsidR="00000000" w:rsidDel="00000000" w:rsidP="00000000" w:rsidRDefault="00000000" w:rsidRPr="00000000" w14:paraId="00000089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Passed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BSKT.TC.003 - Grab 2nd Apple - Within 60 sec Timeout for same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2d050" w:val="clear"/>
            <w:vAlign w:val="bottom"/>
          </w:tcPr>
          <w:p w:rsidR="00000000" w:rsidDel="00000000" w:rsidP="00000000" w:rsidRDefault="00000000" w:rsidRPr="00000000" w14:paraId="0000008D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Passed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BSKT.TC.004 - Grab 2nd Apple - Within 60 sec Timeout for other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2d050" w:val="clear"/>
            <w:vAlign w:val="bottom"/>
          </w:tcPr>
          <w:p w:rsidR="00000000" w:rsidDel="00000000" w:rsidP="00000000" w:rsidRDefault="00000000" w:rsidRPr="00000000" w14:paraId="00000091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Passed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BSKT.TC.005 - Grab 2nd Apple - After unsuccessful try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2d050" w:val="clear"/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Passed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BSKT.TC.006 - Grab Odd and Odd apples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2d050" w:val="clear"/>
            <w:vAlign w:val="bottom"/>
          </w:tcPr>
          <w:p w:rsidR="00000000" w:rsidDel="00000000" w:rsidP="00000000" w:rsidRDefault="00000000" w:rsidRPr="00000000" w14:paraId="00000099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Passed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BSKT.TC.007 - Grab Even and Even apples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2d050" w:val="clear"/>
            <w:vAlign w:val="bottom"/>
          </w:tcPr>
          <w:p w:rsidR="00000000" w:rsidDel="00000000" w:rsidP="00000000" w:rsidRDefault="00000000" w:rsidRPr="00000000" w14:paraId="0000009D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Passed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BSKT.TC.008 - Grab Even and Odd apples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2d050" w:val="clear"/>
            <w:vAlign w:val="bottom"/>
          </w:tcPr>
          <w:p w:rsidR="00000000" w:rsidDel="00000000" w:rsidP="00000000" w:rsidRDefault="00000000" w:rsidRPr="00000000" w14:paraId="000000A1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Passed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BSKT.TC.009 - Free Apples - All Apples distributed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A5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Backlog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BSKT.TC.010 - Free Apples - All Apples 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A9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Backlog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BSKT.TC.011 - Free Apples - Part of Apples distributed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AD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Backlog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BSKT.TC.012 - Grab Apple - Immediately After Free Apples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c000" w:val="clear"/>
            <w:vAlign w:val="bottom"/>
          </w:tcPr>
          <w:p w:rsidR="00000000" w:rsidDel="00000000" w:rsidP="00000000" w:rsidRDefault="00000000" w:rsidRPr="00000000" w14:paraId="000000B1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BSKT.TC.013 - Grab Apple - If All apples are distributed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2d050" w:val="clear"/>
            <w:vAlign w:val="bottom"/>
          </w:tcPr>
          <w:p w:rsidR="00000000" w:rsidDel="00000000" w:rsidP="00000000" w:rsidRDefault="00000000" w:rsidRPr="00000000" w14:paraId="000000B5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Passed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BSKT.TC.014 - Grab Even and Odd apples by same user with 0 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2d050" w:val="clear"/>
            <w:vAlign w:val="bottom"/>
          </w:tcPr>
          <w:p w:rsidR="00000000" w:rsidDel="00000000" w:rsidP="00000000" w:rsidRDefault="00000000" w:rsidRPr="00000000" w14:paraId="000000B9">
            <w:pPr>
              <w:spacing w:line="240" w:lineRule="auto"/>
              <w:jc w:val="left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numPr>
          <w:ilvl w:val="1"/>
          <w:numId w:val="3"/>
        </w:numPr>
        <w:ind w:left="792" w:hanging="432"/>
        <w:rPr/>
      </w:pPr>
      <w:r w:rsidDel="00000000" w:rsidR="00000000" w:rsidRPr="00000000">
        <w:rPr>
          <w:rtl w:val="0"/>
        </w:rPr>
        <w:t xml:space="preserve">Summary of outstanding defects</w:t>
      </w:r>
    </w:p>
    <w:tbl>
      <w:tblPr>
        <w:tblStyle w:val="Table9"/>
        <w:tblW w:w="3838.0" w:type="dxa"/>
        <w:jc w:val="left"/>
        <w:tbl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5b9bd5" w:space="0" w:sz="6" w:val="single"/>
          <w:insideV w:color="5b9bd5" w:space="0" w:sz="6" w:val="single"/>
        </w:tblBorders>
        <w:tblLayout w:type="fixed"/>
        <w:tblLook w:val="0400"/>
      </w:tblPr>
      <w:tblGrid>
        <w:gridCol w:w="1318"/>
        <w:gridCol w:w="2520"/>
        <w:tblGridChange w:id="0">
          <w:tblGrid>
            <w:gridCol w:w="1318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# Defects Outstanding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Total</w:t>
            </w:r>
          </w:p>
        </w:tc>
        <w:tc>
          <w:tcPr/>
          <w:p w:rsidR="00000000" w:rsidDel="00000000" w:rsidP="00000000" w:rsidRDefault="00000000" w:rsidRPr="00000000" w14:paraId="000000C7">
            <w:pPr>
              <w:ind w:left="8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10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numPr>
          <w:ilvl w:val="0"/>
          <w:numId w:val="3"/>
        </w:numPr>
        <w:ind w:left="360" w:hanging="360"/>
        <w:rPr/>
      </w:pPr>
      <w:r w:rsidDel="00000000" w:rsidR="00000000" w:rsidRPr="00000000">
        <w:rPr>
          <w:rtl w:val="0"/>
        </w:rPr>
        <w:t xml:space="preserve">Final Status Conclusion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Overall, the application remained stable, operated well during system testing and is ready for next testing stages.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0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color w:val="2e75b5"/>
      </w:rPr>
    </w:lvl>
    <w:lvl w:ilvl="1">
      <w:start w:val="1"/>
      <w:numFmt w:val="bullet"/>
      <w:lvlText w:val="­"/>
      <w:lvlJc w:val="left"/>
      <w:pPr>
        <w:ind w:left="1008" w:hanging="288"/>
      </w:pPr>
      <w:rPr>
        <w:rFonts w:ascii="Courier New" w:cs="Courier New" w:eastAsia="Courier New" w:hAnsi="Courier New"/>
        <w:color w:val="000000"/>
      </w:rPr>
    </w:lvl>
    <w:lvl w:ilvl="2">
      <w:start w:val="1"/>
      <w:numFmt w:val="bullet"/>
      <w:lvlText w:val="­"/>
      <w:lvlJc w:val="left"/>
      <w:pPr>
        <w:ind w:left="1296" w:hanging="288"/>
      </w:pPr>
      <w:rPr>
        <w:rFonts w:ascii="Courier New" w:cs="Courier New" w:eastAsia="Courier New" w:hAnsi="Courier New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2e75b5"/>
      </w:rPr>
    </w:lvl>
    <w:lvl w:ilvl="4">
      <w:start w:val="1"/>
      <w:numFmt w:val="bullet"/>
      <w:lvlText w:val="­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­"/>
      <w:lvlJc w:val="left"/>
      <w:pPr>
        <w:ind w:left="4320" w:hanging="360"/>
      </w:pPr>
      <w:rPr>
        <w:rFonts w:ascii="Courier New" w:cs="Courier New" w:eastAsia="Courier New" w:hAnsi="Courier New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  <w:tblStylePr w:type="firstCol">
      <w:rPr>
        <w:rFonts w:ascii="Calibri" w:cs="Calibri" w:eastAsia="Calibri" w:hAnsi="Calibri"/>
        <w:b w:val="1"/>
        <w:bCs w:val="1"/>
        <w:color w:val="000000"/>
        <w:sz w:val="22"/>
        <w:szCs w:val="22"/>
      </w:rPr>
      <w:tcPr>
        <w:shd w:fill="9cc3e5" w:val="clear"/>
      </w:tcPr>
    </w:tblStylePr>
    <w:tblStylePr w:type="firstRow">
      <w:rPr>
        <w:rFonts w:ascii="Calibri" w:cs="Calibri" w:eastAsia="Calibri" w:hAnsi="Calibri"/>
        <w:b w:val="0"/>
        <w:bCs w:val="0"/>
        <w:color w:val="000000"/>
        <w:sz w:val="22"/>
        <w:szCs w:val="22"/>
      </w:rPr>
      <w:tcPr>
        <w:shd w:fill="ffffff" w:val="clear"/>
      </w:tcPr>
    </w:tblStylePr>
    <w:tblStylePr w:type="nwCell">
      <w:rPr>
        <w:rFonts w:ascii="Calibri" w:cs="Calibri" w:eastAsia="Calibri" w:hAnsi="Calibri"/>
        <w:b w:val="1"/>
        <w:bCs w:val="1"/>
        <w:color w:val="000000"/>
        <w:sz w:val="22"/>
        <w:szCs w:val="22"/>
      </w:rPr>
      <w:tcPr>
        <w:shd w:fill="9cc3e5" w:val="clear"/>
      </w:tcPr>
    </w:tblStylePr>
  </w:style>
  <w:style w:type="table" w:styleId="Table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3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7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