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2F6" w:rsidRDefault="00687EEA" w:rsidP="00687EEA">
      <w:pPr>
        <w:pStyle w:val="a4"/>
        <w:numPr>
          <w:ilvl w:val="0"/>
          <w:numId w:val="1"/>
        </w:numPr>
        <w:ind w:firstLineChars="0"/>
      </w:pPr>
      <w:r w:rsidRPr="00687EEA">
        <w:t>Frequency analysis of tick quotes on the foreign exchange market and agent-based modeling: A spectral distance approach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[1</w:t>
      </w:r>
      <w:proofErr w:type="gramStart"/>
      <w:r>
        <w:rPr>
          <w:rFonts w:ascii="AdvTimes" w:hAnsi="AdvTimes"/>
          <w:sz w:val="16"/>
          <w:szCs w:val="16"/>
        </w:rPr>
        <w:t>]  R.N.</w:t>
      </w:r>
      <w:proofErr w:type="gramEnd"/>
      <w:r>
        <w:rPr>
          <w:rFonts w:ascii="AdvTimes" w:hAnsi="AdvTimes"/>
          <w:sz w:val="16"/>
          <w:szCs w:val="16"/>
        </w:rPr>
        <w:t xml:space="preserve"> Mantegna, H.E. Stanley, An Introduction to </w:t>
      </w:r>
      <w:proofErr w:type="spellStart"/>
      <w:r>
        <w:rPr>
          <w:rFonts w:ascii="AdvTimes" w:hAnsi="AdvTimes"/>
          <w:sz w:val="16"/>
          <w:szCs w:val="16"/>
        </w:rPr>
        <w:t>Econophysics</w:t>
      </w:r>
      <w:proofErr w:type="spellEnd"/>
      <w:r>
        <w:rPr>
          <w:rFonts w:ascii="AdvTimes" w:hAnsi="AdvTimes"/>
          <w:sz w:val="16"/>
          <w:szCs w:val="16"/>
        </w:rPr>
        <w:t xml:space="preserve">—Correlations and Complexity in Finance, Cambridge University Press, Cambridge, 2000. 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[2</w:t>
      </w:r>
      <w:proofErr w:type="gramStart"/>
      <w:r>
        <w:rPr>
          <w:rFonts w:ascii="AdvTimes" w:hAnsi="AdvTimes"/>
          <w:sz w:val="16"/>
          <w:szCs w:val="16"/>
        </w:rPr>
        <w:t>]  M.M.</w:t>
      </w:r>
      <w:proofErr w:type="gramEnd"/>
      <w:r>
        <w:rPr>
          <w:rFonts w:ascii="AdvTimes" w:hAnsi="AdvTimes"/>
          <w:sz w:val="16"/>
          <w:szCs w:val="16"/>
        </w:rPr>
        <w:t xml:space="preserve"> </w:t>
      </w:r>
      <w:proofErr w:type="spellStart"/>
      <w:r>
        <w:rPr>
          <w:rFonts w:ascii="AdvTimes" w:hAnsi="AdvTimes"/>
          <w:sz w:val="16"/>
          <w:szCs w:val="16"/>
        </w:rPr>
        <w:t>Dacorogna</w:t>
      </w:r>
      <w:proofErr w:type="spellEnd"/>
      <w:r>
        <w:rPr>
          <w:rFonts w:ascii="AdvTimes" w:hAnsi="AdvTimes"/>
          <w:sz w:val="16"/>
          <w:szCs w:val="16"/>
        </w:rPr>
        <w:t xml:space="preserve">, R. </w:t>
      </w:r>
      <w:proofErr w:type="spellStart"/>
      <w:r>
        <w:rPr>
          <w:rFonts w:ascii="AdvTimes" w:hAnsi="AdvTimes"/>
          <w:sz w:val="16"/>
          <w:szCs w:val="16"/>
        </w:rPr>
        <w:t>Genc</w:t>
      </w:r>
      <w:proofErr w:type="spellEnd"/>
      <w:r>
        <w:rPr>
          <w:rFonts w:ascii="AdvMacAccR" w:hAnsi="AdvMacAccR"/>
          <w:sz w:val="16"/>
          <w:szCs w:val="16"/>
        </w:rPr>
        <w:t>-</w:t>
      </w:r>
      <w:r>
        <w:rPr>
          <w:rFonts w:ascii="AdvTimes" w:hAnsi="AdvTimes"/>
          <w:sz w:val="16"/>
          <w:szCs w:val="16"/>
        </w:rPr>
        <w:t xml:space="preserve">ay, U. Mu ̈ </w:t>
      </w:r>
      <w:proofErr w:type="spellStart"/>
      <w:r>
        <w:rPr>
          <w:rFonts w:ascii="AdvTimes" w:hAnsi="AdvTimes"/>
          <w:sz w:val="16"/>
          <w:szCs w:val="16"/>
        </w:rPr>
        <w:t>ller</w:t>
      </w:r>
      <w:proofErr w:type="spellEnd"/>
      <w:r>
        <w:rPr>
          <w:rFonts w:ascii="AdvTimes" w:hAnsi="AdvTimes"/>
          <w:sz w:val="16"/>
          <w:szCs w:val="16"/>
        </w:rPr>
        <w:t xml:space="preserve">, R.B. Olsen, O.V. </w:t>
      </w:r>
      <w:proofErr w:type="spellStart"/>
      <w:r>
        <w:rPr>
          <w:rFonts w:ascii="AdvTimes" w:hAnsi="AdvTimes"/>
          <w:sz w:val="16"/>
          <w:szCs w:val="16"/>
        </w:rPr>
        <w:t>Pictet</w:t>
      </w:r>
      <w:proofErr w:type="spellEnd"/>
      <w:r>
        <w:rPr>
          <w:rFonts w:ascii="AdvTimes" w:hAnsi="AdvTimes"/>
          <w:sz w:val="16"/>
          <w:szCs w:val="16"/>
        </w:rPr>
        <w:t xml:space="preserve">, An Introduction to High-frequency Finance, Academic Press, San Diego, 2000. 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[3</w:t>
      </w:r>
      <w:proofErr w:type="gramStart"/>
      <w:r>
        <w:rPr>
          <w:rFonts w:ascii="AdvTimes" w:hAnsi="AdvTimes"/>
          <w:sz w:val="16"/>
          <w:szCs w:val="16"/>
        </w:rPr>
        <w:t>]  F</w:t>
      </w:r>
      <w:proofErr w:type="gramEnd"/>
      <w:r>
        <w:rPr>
          <w:rFonts w:ascii="AdvTimes" w:hAnsi="AdvTimes"/>
          <w:sz w:val="16"/>
          <w:szCs w:val="16"/>
        </w:rPr>
        <w:t xml:space="preserve">.Strozzi,J.-M.Zaldı`var,J.P.Zbilut,Applicationofnonlineartimeseriesanalysistechniquestohigh-frequencycurrencyexchange data, </w:t>
      </w:r>
      <w:proofErr w:type="spellStart"/>
      <w:r>
        <w:rPr>
          <w:rFonts w:ascii="AdvTimes" w:hAnsi="AdvTimes"/>
          <w:sz w:val="16"/>
          <w:szCs w:val="16"/>
        </w:rPr>
        <w:t>Physica</w:t>
      </w:r>
      <w:proofErr w:type="spellEnd"/>
      <w:r>
        <w:rPr>
          <w:rFonts w:ascii="AdvTimes" w:hAnsi="AdvTimes"/>
          <w:sz w:val="16"/>
          <w:szCs w:val="16"/>
        </w:rPr>
        <w:t xml:space="preserve"> A 312 (2002) 520–538. 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[4</w:t>
      </w:r>
      <w:proofErr w:type="gramStart"/>
      <w:r>
        <w:rPr>
          <w:rFonts w:ascii="AdvTimes" w:hAnsi="AdvTimes"/>
          <w:sz w:val="16"/>
          <w:szCs w:val="16"/>
        </w:rPr>
        <w:t>]  T.</w:t>
      </w:r>
      <w:proofErr w:type="gramEnd"/>
      <w:r>
        <w:rPr>
          <w:rFonts w:ascii="AdvTimes" w:hAnsi="AdvTimes"/>
          <w:sz w:val="16"/>
          <w:szCs w:val="16"/>
        </w:rPr>
        <w:t xml:space="preserve"> Mizuno, S. </w:t>
      </w:r>
      <w:proofErr w:type="spellStart"/>
      <w:r>
        <w:rPr>
          <w:rFonts w:ascii="AdvTimes" w:hAnsi="AdvTimes"/>
          <w:sz w:val="16"/>
          <w:szCs w:val="16"/>
        </w:rPr>
        <w:t>Kurihara</w:t>
      </w:r>
      <w:proofErr w:type="spellEnd"/>
      <w:r>
        <w:rPr>
          <w:rFonts w:ascii="AdvTimes" w:hAnsi="AdvTimes"/>
          <w:sz w:val="16"/>
          <w:szCs w:val="16"/>
        </w:rPr>
        <w:t xml:space="preserve">, M. Takayasu, H. Takayasu, Analysis of high-resolution foreign exchange data of USD-JPY for 13 years, </w:t>
      </w:r>
      <w:proofErr w:type="spellStart"/>
      <w:r>
        <w:rPr>
          <w:rFonts w:ascii="AdvTimes" w:hAnsi="AdvTimes"/>
          <w:sz w:val="16"/>
          <w:szCs w:val="16"/>
        </w:rPr>
        <w:t>Physica</w:t>
      </w:r>
      <w:proofErr w:type="spellEnd"/>
      <w:r>
        <w:rPr>
          <w:rFonts w:ascii="AdvTimes" w:hAnsi="AdvTimes"/>
          <w:sz w:val="16"/>
          <w:szCs w:val="16"/>
        </w:rPr>
        <w:t xml:space="preserve"> A 324 (2003) 296–302. 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[5</w:t>
      </w:r>
      <w:proofErr w:type="gramStart"/>
      <w:r>
        <w:rPr>
          <w:rFonts w:ascii="AdvTimes" w:hAnsi="AdvTimes"/>
          <w:sz w:val="16"/>
          <w:szCs w:val="16"/>
        </w:rPr>
        <w:t>]  T.</w:t>
      </w:r>
      <w:proofErr w:type="gramEnd"/>
      <w:r>
        <w:rPr>
          <w:rFonts w:ascii="AdvTimes" w:hAnsi="AdvTimes"/>
          <w:sz w:val="16"/>
          <w:szCs w:val="16"/>
        </w:rPr>
        <w:t xml:space="preserve"> Ohnishi, T. Mizuno, K. </w:t>
      </w:r>
      <w:proofErr w:type="spellStart"/>
      <w:r>
        <w:rPr>
          <w:rFonts w:ascii="AdvTimes" w:hAnsi="AdvTimes"/>
          <w:sz w:val="16"/>
          <w:szCs w:val="16"/>
        </w:rPr>
        <w:t>Aihara</w:t>
      </w:r>
      <w:proofErr w:type="spellEnd"/>
      <w:r>
        <w:rPr>
          <w:rFonts w:ascii="AdvTimes" w:hAnsi="AdvTimes"/>
          <w:sz w:val="16"/>
          <w:szCs w:val="16"/>
        </w:rPr>
        <w:t xml:space="preserve">, M. Takayasu, H. Takayasu, Statistical properties of the moving average price in dollar–yen exchange rates, </w:t>
      </w:r>
      <w:proofErr w:type="spellStart"/>
      <w:r>
        <w:rPr>
          <w:rFonts w:ascii="AdvTimes" w:hAnsi="AdvTimes"/>
          <w:sz w:val="16"/>
          <w:szCs w:val="16"/>
        </w:rPr>
        <w:t>Physica</w:t>
      </w:r>
      <w:proofErr w:type="spellEnd"/>
      <w:r>
        <w:rPr>
          <w:rFonts w:ascii="AdvTimes" w:hAnsi="AdvTimes"/>
          <w:sz w:val="16"/>
          <w:szCs w:val="16"/>
        </w:rPr>
        <w:t xml:space="preserve"> A 344 (2004) 207–210. 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[6</w:t>
      </w:r>
      <w:proofErr w:type="gramStart"/>
      <w:r>
        <w:rPr>
          <w:rFonts w:ascii="AdvTimes" w:hAnsi="AdvTimes"/>
          <w:sz w:val="16"/>
          <w:szCs w:val="16"/>
        </w:rPr>
        <w:t>]  F.</w:t>
      </w:r>
      <w:proofErr w:type="gramEnd"/>
      <w:r>
        <w:rPr>
          <w:rFonts w:ascii="AdvTimes" w:hAnsi="AdvTimes"/>
          <w:sz w:val="16"/>
          <w:szCs w:val="16"/>
        </w:rPr>
        <w:t xml:space="preserve"> </w:t>
      </w:r>
      <w:proofErr w:type="spellStart"/>
      <w:r>
        <w:rPr>
          <w:rFonts w:ascii="AdvTimes" w:hAnsi="AdvTimes"/>
          <w:sz w:val="16"/>
          <w:szCs w:val="16"/>
        </w:rPr>
        <w:t>Petroni</w:t>
      </w:r>
      <w:proofErr w:type="spellEnd"/>
      <w:r>
        <w:rPr>
          <w:rFonts w:ascii="AdvTimes" w:hAnsi="AdvTimes"/>
          <w:sz w:val="16"/>
          <w:szCs w:val="16"/>
        </w:rPr>
        <w:t xml:space="preserve">, M. </w:t>
      </w:r>
      <w:proofErr w:type="spellStart"/>
      <w:r>
        <w:rPr>
          <w:rFonts w:ascii="AdvTimes" w:hAnsi="AdvTimes"/>
          <w:sz w:val="16"/>
          <w:szCs w:val="16"/>
        </w:rPr>
        <w:t>Serva</w:t>
      </w:r>
      <w:proofErr w:type="spellEnd"/>
      <w:r>
        <w:rPr>
          <w:rFonts w:ascii="AdvTimes" w:hAnsi="AdvTimes"/>
          <w:sz w:val="16"/>
          <w:szCs w:val="16"/>
        </w:rPr>
        <w:t xml:space="preserve">, Real prices from spot foreign exchange market, </w:t>
      </w:r>
      <w:proofErr w:type="spellStart"/>
      <w:r>
        <w:rPr>
          <w:rFonts w:ascii="AdvTimes" w:hAnsi="AdvTimes"/>
          <w:sz w:val="16"/>
          <w:szCs w:val="16"/>
        </w:rPr>
        <w:t>Physica</w:t>
      </w:r>
      <w:proofErr w:type="spellEnd"/>
      <w:r>
        <w:rPr>
          <w:rFonts w:ascii="AdvTimes" w:hAnsi="AdvTimes"/>
          <w:sz w:val="16"/>
          <w:szCs w:val="16"/>
        </w:rPr>
        <w:t xml:space="preserve"> A 344 (2004) 194–197. 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[7</w:t>
      </w:r>
      <w:proofErr w:type="gramStart"/>
      <w:r>
        <w:rPr>
          <w:rFonts w:ascii="AdvTimes" w:hAnsi="AdvTimes"/>
          <w:sz w:val="16"/>
          <w:szCs w:val="16"/>
        </w:rPr>
        <w:t>]  Y.</w:t>
      </w:r>
      <w:proofErr w:type="gramEnd"/>
      <w:r>
        <w:rPr>
          <w:rFonts w:ascii="AdvTimes" w:hAnsi="AdvTimes"/>
          <w:sz w:val="16"/>
          <w:szCs w:val="16"/>
        </w:rPr>
        <w:t xml:space="preserve"> </w:t>
      </w:r>
      <w:proofErr w:type="spellStart"/>
      <w:r>
        <w:rPr>
          <w:rFonts w:ascii="AdvTimes" w:hAnsi="AdvTimes"/>
          <w:sz w:val="16"/>
          <w:szCs w:val="16"/>
        </w:rPr>
        <w:t>Aiba</w:t>
      </w:r>
      <w:proofErr w:type="spellEnd"/>
      <w:r>
        <w:rPr>
          <w:rFonts w:ascii="AdvTimes" w:hAnsi="AdvTimes"/>
          <w:sz w:val="16"/>
          <w:szCs w:val="16"/>
        </w:rPr>
        <w:t xml:space="preserve">, N. </w:t>
      </w:r>
      <w:proofErr w:type="spellStart"/>
      <w:r>
        <w:rPr>
          <w:rFonts w:ascii="AdvTimes" w:hAnsi="AdvTimes"/>
          <w:sz w:val="16"/>
          <w:szCs w:val="16"/>
        </w:rPr>
        <w:t>Hatano</w:t>
      </w:r>
      <w:proofErr w:type="spellEnd"/>
      <w:r>
        <w:rPr>
          <w:rFonts w:ascii="AdvTimes" w:hAnsi="AdvTimes"/>
          <w:sz w:val="16"/>
          <w:szCs w:val="16"/>
        </w:rPr>
        <w:t xml:space="preserve">, Triangular arbitrage in the foreign exchange market, </w:t>
      </w:r>
      <w:proofErr w:type="spellStart"/>
      <w:r>
        <w:rPr>
          <w:rFonts w:ascii="AdvTimes" w:hAnsi="AdvTimes"/>
          <w:sz w:val="16"/>
          <w:szCs w:val="16"/>
        </w:rPr>
        <w:t>Physica</w:t>
      </w:r>
      <w:proofErr w:type="spellEnd"/>
      <w:r>
        <w:rPr>
          <w:rFonts w:ascii="AdvTimes" w:hAnsi="AdvTimes"/>
          <w:sz w:val="16"/>
          <w:szCs w:val="16"/>
        </w:rPr>
        <w:t xml:space="preserve"> A 344 (2004) 174–177. 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[8</w:t>
      </w:r>
      <w:proofErr w:type="gramStart"/>
      <w:r>
        <w:rPr>
          <w:rFonts w:ascii="AdvTimes" w:hAnsi="AdvTimes"/>
          <w:sz w:val="16"/>
          <w:szCs w:val="16"/>
        </w:rPr>
        <w:t>]  T.</w:t>
      </w:r>
      <w:proofErr w:type="gramEnd"/>
      <w:r>
        <w:rPr>
          <w:rFonts w:ascii="AdvTimes" w:hAnsi="AdvTimes"/>
          <w:sz w:val="16"/>
          <w:szCs w:val="16"/>
        </w:rPr>
        <w:t xml:space="preserve"> Suzuki, T. </w:t>
      </w:r>
      <w:proofErr w:type="spellStart"/>
      <w:r>
        <w:rPr>
          <w:rFonts w:ascii="AdvTimes" w:hAnsi="AdvTimes"/>
          <w:sz w:val="16"/>
          <w:szCs w:val="16"/>
        </w:rPr>
        <w:t>Ikeguchi</w:t>
      </w:r>
      <w:proofErr w:type="spellEnd"/>
      <w:r>
        <w:rPr>
          <w:rFonts w:ascii="AdvTimes" w:hAnsi="AdvTimes"/>
          <w:sz w:val="16"/>
          <w:szCs w:val="16"/>
        </w:rPr>
        <w:t xml:space="preserve">, M. Suzuki, A model of complex behavior of interbank exchange markets, </w:t>
      </w:r>
      <w:proofErr w:type="spellStart"/>
      <w:r>
        <w:rPr>
          <w:rFonts w:ascii="AdvTimes" w:hAnsi="AdvTimes"/>
          <w:sz w:val="16"/>
          <w:szCs w:val="16"/>
        </w:rPr>
        <w:t>Physica</w:t>
      </w:r>
      <w:proofErr w:type="spellEnd"/>
      <w:r>
        <w:rPr>
          <w:rFonts w:ascii="AdvTimes" w:hAnsi="AdvTimes"/>
          <w:sz w:val="16"/>
          <w:szCs w:val="16"/>
        </w:rPr>
        <w:t xml:space="preserve"> A 337 (2000) 196–218. 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[9</w:t>
      </w:r>
      <w:proofErr w:type="gramStart"/>
      <w:r>
        <w:rPr>
          <w:rFonts w:ascii="AdvTimes" w:hAnsi="AdvTimes"/>
          <w:sz w:val="16"/>
          <w:szCs w:val="16"/>
        </w:rPr>
        <w:t>]  F.</w:t>
      </w:r>
      <w:proofErr w:type="gramEnd"/>
      <w:r>
        <w:rPr>
          <w:rFonts w:ascii="AdvTimes" w:hAnsi="AdvTimes"/>
          <w:sz w:val="16"/>
          <w:szCs w:val="16"/>
        </w:rPr>
        <w:t xml:space="preserve"> Wang, K. Yamasaki, S. </w:t>
      </w:r>
      <w:proofErr w:type="spellStart"/>
      <w:r>
        <w:rPr>
          <w:rFonts w:ascii="AdvTimes" w:hAnsi="AdvTimes"/>
          <w:sz w:val="16"/>
          <w:szCs w:val="16"/>
        </w:rPr>
        <w:t>Havlin</w:t>
      </w:r>
      <w:proofErr w:type="spellEnd"/>
      <w:r>
        <w:rPr>
          <w:rFonts w:ascii="AdvTimes" w:hAnsi="AdvTimes"/>
          <w:sz w:val="16"/>
          <w:szCs w:val="16"/>
        </w:rPr>
        <w:t xml:space="preserve">, H.E. Stanley, Scaling and memory of intraday volatility return intervals in stock markets, Phys. </w:t>
      </w:r>
    </w:p>
    <w:p w:rsidR="00687EEA" w:rsidRDefault="00687EEA" w:rsidP="00687EEA">
      <w:pPr>
        <w:pStyle w:val="a5"/>
        <w:ind w:left="720"/>
      </w:pPr>
      <w:r>
        <w:rPr>
          <w:rFonts w:ascii="AdvTimes" w:hAnsi="AdvTimes"/>
          <w:sz w:val="16"/>
          <w:szCs w:val="16"/>
        </w:rPr>
        <w:t xml:space="preserve">Rev. E 73 (2006) 026117. </w:t>
      </w:r>
    </w:p>
    <w:p w:rsidR="00687EEA" w:rsidRDefault="00687EEA" w:rsidP="00687EEA">
      <w:pPr>
        <w:pStyle w:val="a5"/>
        <w:numPr>
          <w:ilvl w:val="0"/>
          <w:numId w:val="1"/>
        </w:numPr>
      </w:pPr>
      <w:r>
        <w:rPr>
          <w:rFonts w:ascii="AdvTimes" w:hAnsi="AdvTimes"/>
          <w:sz w:val="16"/>
          <w:szCs w:val="16"/>
        </w:rPr>
        <w:t>[10</w:t>
      </w:r>
      <w:proofErr w:type="gramStart"/>
      <w:r>
        <w:rPr>
          <w:rFonts w:ascii="AdvTimes" w:hAnsi="AdvTimes"/>
          <w:sz w:val="16"/>
          <w:szCs w:val="16"/>
        </w:rPr>
        <w:t>]  K.</w:t>
      </w:r>
      <w:proofErr w:type="gramEnd"/>
      <w:r>
        <w:rPr>
          <w:rFonts w:ascii="AdvTimes" w:hAnsi="AdvTimes"/>
          <w:sz w:val="16"/>
          <w:szCs w:val="16"/>
        </w:rPr>
        <w:t xml:space="preserve"> </w:t>
      </w:r>
      <w:proofErr w:type="spellStart"/>
      <w:r>
        <w:rPr>
          <w:rFonts w:ascii="AdvTimes" w:hAnsi="AdvTimes"/>
          <w:sz w:val="16"/>
          <w:szCs w:val="16"/>
        </w:rPr>
        <w:t>Kiyono</w:t>
      </w:r>
      <w:proofErr w:type="spellEnd"/>
      <w:r>
        <w:rPr>
          <w:rFonts w:ascii="AdvTimes" w:hAnsi="AdvTimes"/>
          <w:sz w:val="16"/>
          <w:szCs w:val="16"/>
        </w:rPr>
        <w:t xml:space="preserve">, Z.R. Struzik, Y. Yamamoto, Criticality and phase transition in stock-price fluctuations, Phys. Rev. Lett. 96 (2006) </w:t>
      </w:r>
    </w:p>
    <w:p w:rsidR="00B71EC6" w:rsidRDefault="00687EEA" w:rsidP="00B71EC6">
      <w:pPr>
        <w:pStyle w:val="a5"/>
        <w:ind w:left="720"/>
        <w:rPr>
          <w:rFonts w:ascii="AdvTimes" w:hAnsi="AdvTimes"/>
          <w:sz w:val="16"/>
          <w:szCs w:val="16"/>
        </w:rPr>
      </w:pPr>
      <w:r>
        <w:rPr>
          <w:rFonts w:ascii="AdvTimes" w:hAnsi="AdvTimes"/>
          <w:sz w:val="16"/>
          <w:szCs w:val="16"/>
        </w:rPr>
        <w:t xml:space="preserve">068701. </w:t>
      </w:r>
    </w:p>
    <w:p w:rsidR="00B71EC6" w:rsidRPr="00B71EC6" w:rsidRDefault="00B71EC6" w:rsidP="00B71EC6">
      <w:pPr>
        <w:pStyle w:val="a5"/>
        <w:numPr>
          <w:ilvl w:val="0"/>
          <w:numId w:val="1"/>
        </w:numPr>
      </w:pPr>
      <w:r w:rsidRPr="00B71EC6">
        <w:rPr>
          <w:rFonts w:ascii="AdvTimes" w:hAnsi="AdvTimes"/>
          <w:sz w:val="16"/>
          <w:szCs w:val="16"/>
        </w:rPr>
        <w:t>[11</w:t>
      </w:r>
      <w:proofErr w:type="gramStart"/>
      <w:r w:rsidRPr="00B71EC6">
        <w:rPr>
          <w:rFonts w:ascii="AdvTimes" w:hAnsi="AdvTimes"/>
          <w:sz w:val="16"/>
          <w:szCs w:val="16"/>
        </w:rPr>
        <w:t>]  H.</w:t>
      </w:r>
      <w:proofErr w:type="gramEnd"/>
      <w:r w:rsidRPr="00B71EC6">
        <w:rPr>
          <w:rFonts w:ascii="AdvTimes" w:hAnsi="AdvTimes"/>
          <w:sz w:val="16"/>
          <w:szCs w:val="16"/>
        </w:rPr>
        <w:t xml:space="preserve"> Haken, Information and Self-organization: A Macroscopic Approach to Complex Systems, Springer, Berlin, 1988. </w:t>
      </w:r>
    </w:p>
    <w:p w:rsidR="00B71EC6" w:rsidRDefault="00B71EC6" w:rsidP="00B71EC6">
      <w:pPr>
        <w:pStyle w:val="a5"/>
        <w:numPr>
          <w:ilvl w:val="0"/>
          <w:numId w:val="1"/>
        </w:numPr>
      </w:pPr>
      <w:proofErr w:type="spellStart"/>
      <w:r>
        <w:rPr>
          <w:rFonts w:ascii="Times" w:hAnsi="Times"/>
          <w:color w:val="111111"/>
          <w:sz w:val="16"/>
          <w:szCs w:val="16"/>
        </w:rPr>
        <w:t>Klenk</w:t>
      </w:r>
      <w:proofErr w:type="spellEnd"/>
      <w:r>
        <w:rPr>
          <w:rFonts w:ascii="Times" w:hAnsi="Times"/>
          <w:color w:val="111111"/>
          <w:sz w:val="16"/>
          <w:szCs w:val="16"/>
        </w:rPr>
        <w:t xml:space="preserve">, S., Thom, D., </w:t>
      </w:r>
      <w:proofErr w:type="spellStart"/>
      <w:r>
        <w:rPr>
          <w:rFonts w:ascii="Times" w:hAnsi="Times"/>
          <w:color w:val="111111"/>
          <w:sz w:val="16"/>
          <w:szCs w:val="16"/>
        </w:rPr>
        <w:t>Heidemann</w:t>
      </w:r>
      <w:proofErr w:type="spellEnd"/>
      <w:r>
        <w:rPr>
          <w:rFonts w:ascii="Times" w:hAnsi="Times"/>
          <w:color w:val="111111"/>
          <w:sz w:val="16"/>
          <w:szCs w:val="16"/>
        </w:rPr>
        <w:t xml:space="preserve">, G.: The Normalized Com- pression Distance as a Distance Measure in Entity </w:t>
      </w:r>
      <w:proofErr w:type="spellStart"/>
      <w:r>
        <w:rPr>
          <w:rFonts w:ascii="Times" w:hAnsi="Times"/>
          <w:color w:val="111111"/>
          <w:sz w:val="16"/>
          <w:szCs w:val="16"/>
        </w:rPr>
        <w:t>Identifi</w:t>
      </w:r>
      <w:proofErr w:type="spellEnd"/>
      <w:r>
        <w:rPr>
          <w:rFonts w:ascii="Times" w:hAnsi="Times"/>
          <w:color w:val="111111"/>
          <w:sz w:val="16"/>
          <w:szCs w:val="16"/>
        </w:rPr>
        <w:t xml:space="preserve">- cation. Springer, Berlin (2009) </w:t>
      </w:r>
    </w:p>
    <w:p w:rsidR="00B71EC6" w:rsidRDefault="00B71EC6" w:rsidP="00B71EC6">
      <w:pPr>
        <w:pStyle w:val="a5"/>
        <w:numPr>
          <w:ilvl w:val="0"/>
          <w:numId w:val="1"/>
        </w:numPr>
      </w:pPr>
      <w:r>
        <w:rPr>
          <w:rFonts w:ascii="Times" w:hAnsi="Times"/>
          <w:color w:val="111111"/>
          <w:sz w:val="16"/>
          <w:szCs w:val="16"/>
        </w:rPr>
        <w:t xml:space="preserve">MacKay, D.J.: Information Theory, Inference, and Learning Algorithms. Cambridge University Press, Cambridge (2003) </w:t>
      </w:r>
    </w:p>
    <w:p w:rsidR="00B71EC6" w:rsidRDefault="00B71EC6" w:rsidP="00B71EC6">
      <w:pPr>
        <w:pStyle w:val="a5"/>
        <w:numPr>
          <w:ilvl w:val="0"/>
          <w:numId w:val="1"/>
        </w:numPr>
      </w:pPr>
      <w:r>
        <w:rPr>
          <w:rFonts w:ascii="Times" w:hAnsi="Times"/>
          <w:b/>
          <w:bCs/>
          <w:color w:val="111111"/>
          <w:sz w:val="32"/>
          <w:szCs w:val="32"/>
        </w:rPr>
        <w:t xml:space="preserve">Kolmogorov complexity as a data similarity metric: application in mitochondrial DNA </w:t>
      </w:r>
    </w:p>
    <w:p w:rsidR="00B71EC6" w:rsidRPr="00B71EC6" w:rsidRDefault="00B71EC6" w:rsidP="00B71E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宋体"/>
          <w:color w:val="111111"/>
          <w:kern w:val="0"/>
          <w:sz w:val="16"/>
          <w:szCs w:val="16"/>
        </w:rPr>
      </w:pPr>
      <w:proofErr w:type="spellStart"/>
      <w:r w:rsidRPr="00B71EC6">
        <w:rPr>
          <w:rFonts w:ascii="Times" w:eastAsia="宋体" w:hAnsi="Times" w:cs="宋体"/>
          <w:color w:val="111111"/>
          <w:kern w:val="0"/>
          <w:sz w:val="16"/>
          <w:szCs w:val="16"/>
        </w:rPr>
        <w:t>Cilibrasi</w:t>
      </w:r>
      <w:proofErr w:type="spellEnd"/>
      <w:r w:rsidRPr="00B71EC6">
        <w:rPr>
          <w:rFonts w:ascii="Times" w:eastAsia="宋体" w:hAnsi="Times" w:cs="宋体"/>
          <w:color w:val="111111"/>
          <w:kern w:val="0"/>
          <w:sz w:val="16"/>
          <w:szCs w:val="16"/>
        </w:rPr>
        <w:t xml:space="preserve">, R., </w:t>
      </w:r>
      <w:proofErr w:type="spellStart"/>
      <w:r w:rsidRPr="00B71EC6">
        <w:rPr>
          <w:rFonts w:ascii="Times" w:eastAsia="宋体" w:hAnsi="Times" w:cs="宋体"/>
          <w:color w:val="111111"/>
          <w:kern w:val="0"/>
          <w:sz w:val="16"/>
          <w:szCs w:val="16"/>
        </w:rPr>
        <w:t>Vitany</w:t>
      </w:r>
      <w:proofErr w:type="spellEnd"/>
      <w:r w:rsidRPr="00B71EC6">
        <w:rPr>
          <w:rFonts w:ascii="Times" w:eastAsia="宋体" w:hAnsi="Times" w:cs="宋体"/>
          <w:color w:val="111111"/>
          <w:kern w:val="0"/>
          <w:sz w:val="16"/>
          <w:szCs w:val="16"/>
        </w:rPr>
        <w:t xml:space="preserve">, P.M.B.: Clustering by compression. IEEE Trans. Inf. Theory </w:t>
      </w:r>
      <w:r w:rsidRPr="00B71EC6">
        <w:rPr>
          <w:rFonts w:ascii="Times" w:eastAsia="宋体" w:hAnsi="Times" w:cs="宋体"/>
          <w:b/>
          <w:bCs/>
          <w:color w:val="111111"/>
          <w:kern w:val="0"/>
          <w:sz w:val="16"/>
          <w:szCs w:val="16"/>
        </w:rPr>
        <w:t>51</w:t>
      </w:r>
      <w:r w:rsidRPr="00B71EC6">
        <w:rPr>
          <w:rFonts w:ascii="Times" w:eastAsia="宋体" w:hAnsi="Times" w:cs="宋体"/>
          <w:color w:val="111111"/>
          <w:kern w:val="0"/>
          <w:sz w:val="16"/>
          <w:szCs w:val="16"/>
        </w:rPr>
        <w:t xml:space="preserve">(4), 1523–1545 (2005). </w:t>
      </w:r>
      <w:r w:rsidRPr="00B71EC6">
        <w:rPr>
          <w:rFonts w:ascii="Times" w:eastAsia="宋体" w:hAnsi="Times" w:cs="宋体"/>
          <w:color w:val="0000FF"/>
          <w:kern w:val="0"/>
          <w:sz w:val="16"/>
          <w:szCs w:val="16"/>
        </w:rPr>
        <w:t xml:space="preserve">https:// doi.org/10.1109/TIT.2005.844059 </w:t>
      </w:r>
    </w:p>
    <w:p w:rsidR="00B71EC6" w:rsidRPr="000703D8" w:rsidRDefault="00B71EC6" w:rsidP="00B71EC6">
      <w:pPr>
        <w:pStyle w:val="a4"/>
        <w:numPr>
          <w:ilvl w:val="0"/>
          <w:numId w:val="1"/>
        </w:numPr>
        <w:ind w:firstLineChars="0"/>
      </w:pPr>
      <w:r w:rsidRPr="00B71EC6">
        <w:rPr>
          <w:highlight w:val="green"/>
        </w:rPr>
        <w:t>The similarity analysis of financial stocks based on information clustering</w:t>
      </w:r>
    </w:p>
    <w:p w:rsidR="00B71EC6" w:rsidRDefault="00B71EC6" w:rsidP="00B71EC6">
      <w:pPr>
        <w:pStyle w:val="a5"/>
        <w:numPr>
          <w:ilvl w:val="0"/>
          <w:numId w:val="1"/>
        </w:numPr>
      </w:pPr>
      <w:r>
        <w:rPr>
          <w:rFonts w:ascii="MqsybtTimes" w:hAnsi="MqsybtTimes"/>
          <w:color w:val="111111"/>
          <w:sz w:val="16"/>
          <w:szCs w:val="16"/>
        </w:rPr>
        <w:t xml:space="preserve">Liu, L.Z., Qian, X.Y., Lu, H.Y.: Cross-sample entropy of foreign exchange time series. Phys. A Stat. Mech. Appl. </w:t>
      </w:r>
      <w:r>
        <w:rPr>
          <w:rFonts w:ascii="KddmvjTimes" w:hAnsi="KddmvjTimes"/>
          <w:b/>
          <w:bCs/>
          <w:color w:val="111111"/>
          <w:sz w:val="16"/>
          <w:szCs w:val="16"/>
        </w:rPr>
        <w:t>389</w:t>
      </w:r>
      <w:r>
        <w:rPr>
          <w:rFonts w:ascii="MqsybtTimes" w:hAnsi="MqsybtTimes"/>
          <w:color w:val="111111"/>
          <w:sz w:val="16"/>
          <w:szCs w:val="16"/>
        </w:rPr>
        <w:t xml:space="preserve">, 4785–4792 (2010) </w:t>
      </w:r>
    </w:p>
    <w:p w:rsidR="00B71EC6" w:rsidRDefault="00B71EC6" w:rsidP="00B71EC6">
      <w:pPr>
        <w:pStyle w:val="a5"/>
        <w:numPr>
          <w:ilvl w:val="0"/>
          <w:numId w:val="1"/>
        </w:numPr>
      </w:pPr>
      <w:r>
        <w:rPr>
          <w:rFonts w:ascii="MqsybtTimes" w:hAnsi="MqsybtTimes"/>
          <w:color w:val="111111"/>
          <w:sz w:val="16"/>
          <w:szCs w:val="16"/>
        </w:rPr>
        <w:t xml:space="preserve">Xia, J., Shang, P.: Multiscale entropy analysis of financial time series. </w:t>
      </w:r>
      <w:proofErr w:type="spellStart"/>
      <w:r>
        <w:rPr>
          <w:rFonts w:ascii="MqsybtTimes" w:hAnsi="MqsybtTimes"/>
          <w:color w:val="111111"/>
          <w:sz w:val="16"/>
          <w:szCs w:val="16"/>
        </w:rPr>
        <w:t>Fluct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. Noise Lett. </w:t>
      </w:r>
      <w:r>
        <w:rPr>
          <w:rFonts w:ascii="KddmvjTimes" w:hAnsi="KddmvjTimes"/>
          <w:b/>
          <w:bCs/>
          <w:color w:val="111111"/>
          <w:sz w:val="16"/>
          <w:szCs w:val="16"/>
        </w:rPr>
        <w:t>11</w:t>
      </w:r>
      <w:r>
        <w:rPr>
          <w:rFonts w:ascii="MqsybtTimes" w:hAnsi="MqsybtTimes"/>
          <w:color w:val="111111"/>
          <w:sz w:val="16"/>
          <w:szCs w:val="16"/>
        </w:rPr>
        <w:t xml:space="preserve">, 333–342 (2012) </w:t>
      </w:r>
    </w:p>
    <w:p w:rsidR="00B71EC6" w:rsidRDefault="00B71EC6" w:rsidP="00B71EC6">
      <w:pPr>
        <w:pStyle w:val="a5"/>
        <w:numPr>
          <w:ilvl w:val="0"/>
          <w:numId w:val="1"/>
        </w:numPr>
      </w:pPr>
      <w:r>
        <w:rPr>
          <w:rFonts w:ascii="MqsybtTimes" w:hAnsi="MqsybtTimes"/>
          <w:color w:val="111111"/>
          <w:sz w:val="16"/>
          <w:szCs w:val="16"/>
        </w:rPr>
        <w:t xml:space="preserve">17. Xia, J., Shang, P., Wang, J., Shi, W.: Classifying of </w:t>
      </w:r>
      <w:proofErr w:type="spellStart"/>
      <w:r>
        <w:rPr>
          <w:rFonts w:ascii="MqsybtTimes" w:hAnsi="MqsybtTimes"/>
          <w:color w:val="111111"/>
          <w:sz w:val="16"/>
          <w:szCs w:val="16"/>
        </w:rPr>
        <w:t>finan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- </w:t>
      </w:r>
      <w:proofErr w:type="spellStart"/>
      <w:r>
        <w:rPr>
          <w:rFonts w:ascii="MqsybtTimes" w:hAnsi="MqsybtTimes"/>
          <w:color w:val="111111"/>
          <w:sz w:val="16"/>
          <w:szCs w:val="16"/>
        </w:rPr>
        <w:t>cial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 time series based on multiscale entropy and multiscale time irreversibility. Phys. A Stat. Mech. Appl. </w:t>
      </w:r>
      <w:r>
        <w:rPr>
          <w:rFonts w:ascii="KddmvjTimes" w:hAnsi="KddmvjTimes"/>
          <w:b/>
          <w:bCs/>
          <w:color w:val="111111"/>
          <w:sz w:val="16"/>
          <w:szCs w:val="16"/>
        </w:rPr>
        <w:t>400</w:t>
      </w:r>
      <w:r>
        <w:rPr>
          <w:rFonts w:ascii="MqsybtTimes" w:hAnsi="MqsybtTimes"/>
          <w:color w:val="111111"/>
          <w:sz w:val="16"/>
          <w:szCs w:val="16"/>
        </w:rPr>
        <w:t xml:space="preserve">, 151–158 (2014) </w:t>
      </w:r>
    </w:p>
    <w:p w:rsidR="00B71EC6" w:rsidRDefault="00B71EC6" w:rsidP="00B71EC6">
      <w:pPr>
        <w:pStyle w:val="a5"/>
        <w:numPr>
          <w:ilvl w:val="0"/>
          <w:numId w:val="1"/>
        </w:numPr>
      </w:pPr>
      <w:r>
        <w:rPr>
          <w:rFonts w:ascii="MqsybtTimes" w:hAnsi="MqsybtTimes"/>
          <w:color w:val="111111"/>
          <w:sz w:val="16"/>
          <w:szCs w:val="16"/>
        </w:rPr>
        <w:lastRenderedPageBreak/>
        <w:t xml:space="preserve">Yin, Y., Shang, P.: Modified DFA and DCCA approach for quantifying the multiscale correlation structure of financial markets. Phys. A Stat. Mech. Appl. </w:t>
      </w:r>
      <w:r>
        <w:rPr>
          <w:rFonts w:ascii="KddmvjTimes" w:hAnsi="KddmvjTimes"/>
          <w:b/>
          <w:bCs/>
          <w:color w:val="111111"/>
          <w:sz w:val="16"/>
          <w:szCs w:val="16"/>
        </w:rPr>
        <w:t>392</w:t>
      </w:r>
      <w:r>
        <w:rPr>
          <w:rFonts w:ascii="MqsybtTimes" w:hAnsi="MqsybtTimes"/>
          <w:color w:val="111111"/>
          <w:sz w:val="16"/>
          <w:szCs w:val="16"/>
        </w:rPr>
        <w:t xml:space="preserve">, 6442–6457 (2013) </w:t>
      </w:r>
    </w:p>
    <w:p w:rsidR="00B71EC6" w:rsidRDefault="00B71EC6" w:rsidP="00B71EC6">
      <w:pPr>
        <w:pStyle w:val="a5"/>
        <w:numPr>
          <w:ilvl w:val="0"/>
          <w:numId w:val="1"/>
        </w:numPr>
      </w:pPr>
      <w:proofErr w:type="spellStart"/>
      <w:r>
        <w:rPr>
          <w:rFonts w:ascii="MqsybtTimes" w:hAnsi="MqsybtTimes"/>
          <w:color w:val="111111"/>
          <w:sz w:val="16"/>
          <w:szCs w:val="16"/>
        </w:rPr>
        <w:t>Aghabozorgi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, S., </w:t>
      </w:r>
      <w:proofErr w:type="spellStart"/>
      <w:r>
        <w:rPr>
          <w:rFonts w:ascii="MqsybtTimes" w:hAnsi="MqsybtTimes"/>
          <w:color w:val="111111"/>
          <w:sz w:val="16"/>
          <w:szCs w:val="16"/>
        </w:rPr>
        <w:t>Teh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, Y.W.: Stock market co-movement assessment using a three-phase clustering method. Expert Syst. Appl. </w:t>
      </w:r>
      <w:r>
        <w:rPr>
          <w:rFonts w:ascii="KddmvjTimes" w:hAnsi="KddmvjTimes"/>
          <w:b/>
          <w:bCs/>
          <w:color w:val="111111"/>
          <w:sz w:val="16"/>
          <w:szCs w:val="16"/>
        </w:rPr>
        <w:t>41</w:t>
      </w:r>
      <w:r>
        <w:rPr>
          <w:rFonts w:ascii="MqsybtTimes" w:hAnsi="MqsybtTimes"/>
          <w:color w:val="111111"/>
          <w:sz w:val="16"/>
          <w:szCs w:val="16"/>
        </w:rPr>
        <w:t xml:space="preserve">, 1301–1314 (2014) </w:t>
      </w:r>
    </w:p>
    <w:p w:rsidR="00B71EC6" w:rsidRDefault="00B71EC6" w:rsidP="00B71EC6">
      <w:pPr>
        <w:pStyle w:val="a5"/>
        <w:numPr>
          <w:ilvl w:val="0"/>
          <w:numId w:val="1"/>
        </w:numPr>
      </w:pPr>
      <w:proofErr w:type="spellStart"/>
      <w:r>
        <w:rPr>
          <w:rFonts w:ascii="MqsybtTimes" w:hAnsi="MqsybtTimes"/>
          <w:color w:val="111111"/>
          <w:sz w:val="16"/>
          <w:szCs w:val="16"/>
        </w:rPr>
        <w:t>Czapkiewicz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, A., </w:t>
      </w:r>
      <w:proofErr w:type="spellStart"/>
      <w:r>
        <w:rPr>
          <w:rFonts w:ascii="MqsybtTimes" w:hAnsi="MqsybtTimes"/>
          <w:color w:val="111111"/>
          <w:sz w:val="16"/>
          <w:szCs w:val="16"/>
        </w:rPr>
        <w:t>Majdosz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, P.: Grouping stock markets with time-varying Copula-GARCH model. </w:t>
      </w:r>
      <w:proofErr w:type="spellStart"/>
      <w:r>
        <w:rPr>
          <w:rFonts w:ascii="MqsybtTimes" w:hAnsi="MqsybtTimes"/>
          <w:color w:val="111111"/>
          <w:sz w:val="16"/>
          <w:szCs w:val="16"/>
        </w:rPr>
        <w:t>Financ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. </w:t>
      </w:r>
      <w:proofErr w:type="spellStart"/>
      <w:r>
        <w:rPr>
          <w:rFonts w:ascii="MqsybtTimes" w:hAnsi="MqsybtTimes"/>
          <w:color w:val="111111"/>
          <w:sz w:val="16"/>
          <w:szCs w:val="16"/>
        </w:rPr>
        <w:t>Uver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 Czech J. Econ. </w:t>
      </w:r>
      <w:proofErr w:type="spellStart"/>
      <w:r>
        <w:rPr>
          <w:rFonts w:ascii="MqsybtTimes" w:hAnsi="MqsybtTimes"/>
          <w:color w:val="111111"/>
          <w:sz w:val="16"/>
          <w:szCs w:val="16"/>
        </w:rPr>
        <w:t>Financ</w:t>
      </w:r>
      <w:proofErr w:type="spellEnd"/>
      <w:r>
        <w:rPr>
          <w:rFonts w:ascii="MqsybtTimes" w:hAnsi="MqsybtTimes"/>
          <w:color w:val="111111"/>
          <w:sz w:val="16"/>
          <w:szCs w:val="16"/>
        </w:rPr>
        <w:t xml:space="preserve">. </w:t>
      </w:r>
      <w:r>
        <w:rPr>
          <w:rFonts w:ascii="KddmvjTimes" w:hAnsi="KddmvjTimes"/>
          <w:b/>
          <w:bCs/>
          <w:color w:val="111111"/>
          <w:sz w:val="16"/>
          <w:szCs w:val="16"/>
        </w:rPr>
        <w:t>64</w:t>
      </w:r>
      <w:r>
        <w:rPr>
          <w:rFonts w:ascii="MqsybtTimes" w:hAnsi="MqsybtTimes"/>
          <w:color w:val="111111"/>
          <w:sz w:val="16"/>
          <w:szCs w:val="16"/>
        </w:rPr>
        <w:t xml:space="preserve">, 144–159 (2014) </w:t>
      </w:r>
    </w:p>
    <w:p w:rsidR="00B71EC6" w:rsidRPr="00B71EC6" w:rsidRDefault="00B71EC6" w:rsidP="00B71E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71EC6">
        <w:rPr>
          <w:rFonts w:ascii="AdvTimes" w:eastAsia="宋体" w:hAnsi="AdvTimes" w:cs="宋体"/>
          <w:kern w:val="0"/>
          <w:sz w:val="16"/>
          <w:szCs w:val="16"/>
        </w:rPr>
        <w:t xml:space="preserve"> A.-H. Sato, Characteristic time scales of tick quotes on foreign currency markets: empirical study and agent-based model, Eur. Phys. J. B 50 (2006) 137–140. </w:t>
      </w:r>
    </w:p>
    <w:p w:rsidR="00B71EC6" w:rsidRDefault="00B71EC6" w:rsidP="00B71EC6">
      <w:pPr>
        <w:pStyle w:val="a4"/>
        <w:numPr>
          <w:ilvl w:val="0"/>
          <w:numId w:val="1"/>
        </w:numPr>
        <w:ind w:firstLineChars="0"/>
      </w:pPr>
      <w:proofErr w:type="spellStart"/>
      <w:r>
        <w:t>approxim</w:t>
      </w:r>
      <w:r w:rsidRPr="00DF6EC5">
        <w:t>ATING</w:t>
      </w:r>
      <w:proofErr w:type="spellEnd"/>
      <w:r w:rsidRPr="00DF6EC5">
        <w:t xml:space="preserve"> THE KULLBACK LEIBLER DIVERGENCE BETWEEN GAUSSIAN MIXTURE MODELS</w:t>
      </w:r>
    </w:p>
    <w:p w:rsidR="00B71EC6" w:rsidRPr="00B71EC6" w:rsidRDefault="00B71EC6" w:rsidP="00B71E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71EC6">
        <w:rPr>
          <w:rFonts w:ascii="TimesNewRoman" w:eastAsia="宋体" w:hAnsi="TimesNewRoman" w:cs="宋体"/>
          <w:kern w:val="0"/>
          <w:sz w:val="16"/>
          <w:szCs w:val="16"/>
        </w:rPr>
        <w:t>Deza</w:t>
      </w:r>
      <w:proofErr w:type="spellEnd"/>
      <w:r w:rsidRPr="00B71EC6">
        <w:rPr>
          <w:rFonts w:ascii="TimesNewRoman" w:eastAsia="宋体" w:hAnsi="TimesNewRoman" w:cs="宋体"/>
          <w:kern w:val="0"/>
          <w:sz w:val="16"/>
          <w:szCs w:val="16"/>
        </w:rPr>
        <w:t xml:space="preserve"> E. and </w:t>
      </w:r>
      <w:proofErr w:type="spellStart"/>
      <w:r w:rsidRPr="00B71EC6">
        <w:rPr>
          <w:rFonts w:ascii="TimesNewRoman" w:eastAsia="宋体" w:hAnsi="TimesNewRoman" w:cs="宋体"/>
          <w:kern w:val="0"/>
          <w:sz w:val="16"/>
          <w:szCs w:val="16"/>
        </w:rPr>
        <w:t>Deza</w:t>
      </w:r>
      <w:proofErr w:type="spellEnd"/>
      <w:r w:rsidRPr="00B71EC6">
        <w:rPr>
          <w:rFonts w:ascii="TimesNewRoman" w:eastAsia="宋体" w:hAnsi="TimesNewRoman" w:cs="宋体"/>
          <w:kern w:val="0"/>
          <w:sz w:val="16"/>
          <w:szCs w:val="16"/>
        </w:rPr>
        <w:t xml:space="preserve"> M.M., Dictionary of Distances, Elsevier, 2006 </w:t>
      </w:r>
    </w:p>
    <w:p w:rsidR="00B71EC6" w:rsidRPr="00B71EC6" w:rsidRDefault="00B71EC6" w:rsidP="00B71EC6">
      <w:pPr>
        <w:widowControl/>
        <w:numPr>
          <w:ilvl w:val="0"/>
          <w:numId w:val="1"/>
        </w:numPr>
        <w:shd w:val="clear" w:color="auto" w:fill="EAF3FF"/>
        <w:spacing w:before="100" w:beforeAutospacing="1" w:after="24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B71EC6">
        <w:rPr>
          <w:rFonts w:ascii="Arial" w:eastAsia="宋体" w:hAnsi="Arial" w:cs="Arial"/>
          <w:color w:val="222222"/>
          <w:kern w:val="0"/>
          <w:sz w:val="19"/>
          <w:szCs w:val="19"/>
        </w:rPr>
        <w:t> </w:t>
      </w:r>
      <w:proofErr w:type="spellStart"/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fldChar w:fldCharType="begin"/>
      </w:r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instrText xml:space="preserve"> HYPERLINK "https://en.wikipedia.org/wiki/Solomon_Kullback" \o "Solomon Kullback" </w:instrText>
      </w:r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fldChar w:fldCharType="separate"/>
      </w:r>
      <w:r w:rsidRPr="00B71EC6">
        <w:rPr>
          <w:rFonts w:ascii="Arial" w:eastAsia="宋体" w:hAnsi="Arial" w:cs="Arial"/>
          <w:i/>
          <w:iCs/>
          <w:color w:val="0B0080"/>
          <w:kern w:val="0"/>
          <w:sz w:val="19"/>
          <w:szCs w:val="19"/>
          <w:u w:val="single"/>
        </w:rPr>
        <w:t>Kullback</w:t>
      </w:r>
      <w:proofErr w:type="spellEnd"/>
      <w:r w:rsidRPr="00B71EC6">
        <w:rPr>
          <w:rFonts w:ascii="Arial" w:eastAsia="宋体" w:hAnsi="Arial" w:cs="Arial"/>
          <w:i/>
          <w:iCs/>
          <w:color w:val="0B0080"/>
          <w:kern w:val="0"/>
          <w:sz w:val="19"/>
          <w:szCs w:val="19"/>
          <w:u w:val="single"/>
        </w:rPr>
        <w:t>, S.</w:t>
      </w:r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fldChar w:fldCharType="end"/>
      </w:r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; </w:t>
      </w:r>
      <w:proofErr w:type="spellStart"/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fldChar w:fldCharType="begin"/>
      </w:r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instrText xml:space="preserve"> HYPERLINK "https://en.wikipedia.org/wiki/Richard_Leibler" \o "Richard Leibler" </w:instrText>
      </w:r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fldChar w:fldCharType="separate"/>
      </w:r>
      <w:r w:rsidRPr="00B71EC6">
        <w:rPr>
          <w:rFonts w:ascii="Arial" w:eastAsia="宋体" w:hAnsi="Arial" w:cs="Arial"/>
          <w:i/>
          <w:iCs/>
          <w:color w:val="0B0080"/>
          <w:kern w:val="0"/>
          <w:sz w:val="19"/>
          <w:szCs w:val="19"/>
          <w:u w:val="single"/>
        </w:rPr>
        <w:t>Leibler</w:t>
      </w:r>
      <w:proofErr w:type="spellEnd"/>
      <w:r w:rsidRPr="00B71EC6">
        <w:rPr>
          <w:rFonts w:ascii="Arial" w:eastAsia="宋体" w:hAnsi="Arial" w:cs="Arial"/>
          <w:i/>
          <w:iCs/>
          <w:color w:val="0B0080"/>
          <w:kern w:val="0"/>
          <w:sz w:val="19"/>
          <w:szCs w:val="19"/>
          <w:u w:val="single"/>
        </w:rPr>
        <w:t>, R.A.</w:t>
      </w:r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fldChar w:fldCharType="end"/>
      </w:r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 (1951). "On information and sufficiency". </w:t>
      </w:r>
      <w:hyperlink r:id="rId5" w:tooltip="Annals of Mathematical Statistics" w:history="1">
        <w:r w:rsidRPr="00B71EC6">
          <w:rPr>
            <w:rFonts w:ascii="Arial" w:eastAsia="宋体" w:hAnsi="Arial" w:cs="Arial"/>
            <w:i/>
            <w:iCs/>
            <w:color w:val="0B0080"/>
            <w:kern w:val="0"/>
            <w:sz w:val="19"/>
            <w:szCs w:val="19"/>
            <w:u w:val="single"/>
          </w:rPr>
          <w:t>Annals of Mathematical Statistics</w:t>
        </w:r>
      </w:hyperlink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. </w:t>
      </w:r>
      <w:r w:rsidRPr="00B71EC6">
        <w:rPr>
          <w:rFonts w:ascii="Arial" w:eastAsia="宋体" w:hAnsi="Arial" w:cs="Arial"/>
          <w:b/>
          <w:bCs/>
          <w:i/>
          <w:iCs/>
          <w:color w:val="222222"/>
          <w:kern w:val="0"/>
          <w:sz w:val="19"/>
          <w:szCs w:val="19"/>
        </w:rPr>
        <w:t>22</w:t>
      </w:r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 (1): 79–86. </w:t>
      </w:r>
      <w:hyperlink r:id="rId6" w:tooltip="Digital object identifier" w:history="1">
        <w:r w:rsidRPr="00B71EC6">
          <w:rPr>
            <w:rFonts w:ascii="Arial" w:eastAsia="宋体" w:hAnsi="Arial" w:cs="Arial"/>
            <w:i/>
            <w:iCs/>
            <w:color w:val="0B0080"/>
            <w:kern w:val="0"/>
            <w:sz w:val="19"/>
            <w:szCs w:val="19"/>
            <w:u w:val="single"/>
          </w:rPr>
          <w:t>doi</w:t>
        </w:r>
      </w:hyperlink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:</w:t>
      </w:r>
      <w:hyperlink r:id="rId7" w:history="1">
        <w:r w:rsidRPr="00B71EC6">
          <w:rPr>
            <w:rFonts w:ascii="Arial" w:eastAsia="宋体" w:hAnsi="Arial" w:cs="Arial"/>
            <w:i/>
            <w:iCs/>
            <w:color w:val="663366"/>
            <w:kern w:val="0"/>
            <w:sz w:val="19"/>
            <w:szCs w:val="19"/>
            <w:u w:val="single"/>
          </w:rPr>
          <w:t>10.1214/aoms/1177729694</w:t>
        </w:r>
      </w:hyperlink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. </w:t>
      </w:r>
      <w:hyperlink r:id="rId8" w:tooltip="Mathematical Reviews" w:history="1">
        <w:r w:rsidRPr="00B71EC6">
          <w:rPr>
            <w:rFonts w:ascii="Arial" w:eastAsia="宋体" w:hAnsi="Arial" w:cs="Arial"/>
            <w:i/>
            <w:iCs/>
            <w:color w:val="0B0080"/>
            <w:kern w:val="0"/>
            <w:sz w:val="19"/>
            <w:szCs w:val="19"/>
            <w:u w:val="single"/>
          </w:rPr>
          <w:t>MR</w:t>
        </w:r>
      </w:hyperlink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 </w:t>
      </w:r>
      <w:hyperlink r:id="rId9" w:history="1">
        <w:r w:rsidRPr="00B71EC6">
          <w:rPr>
            <w:rFonts w:ascii="Arial" w:eastAsia="宋体" w:hAnsi="Arial" w:cs="Arial"/>
            <w:i/>
            <w:iCs/>
            <w:color w:val="663366"/>
            <w:kern w:val="0"/>
            <w:sz w:val="19"/>
            <w:szCs w:val="19"/>
            <w:u w:val="single"/>
          </w:rPr>
          <w:t>0039968</w:t>
        </w:r>
      </w:hyperlink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.</w:t>
      </w:r>
    </w:p>
    <w:p w:rsidR="00B71EC6" w:rsidRPr="00B71EC6" w:rsidRDefault="00B71EC6" w:rsidP="00B71EC6">
      <w:pPr>
        <w:widowControl/>
        <w:numPr>
          <w:ilvl w:val="0"/>
          <w:numId w:val="1"/>
        </w:numPr>
        <w:spacing w:before="100" w:beforeAutospacing="1" w:after="24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B71EC6">
        <w:rPr>
          <w:rFonts w:ascii="Arial" w:eastAsia="宋体" w:hAnsi="Arial" w:cs="Arial"/>
          <w:color w:val="222222"/>
          <w:kern w:val="0"/>
          <w:sz w:val="19"/>
          <w:szCs w:val="19"/>
        </w:rPr>
        <w:t>^ </w:t>
      </w:r>
      <w:hyperlink r:id="rId10" w:anchor="cite_ref-Kullback_2-0" w:history="1">
        <w:r w:rsidRPr="00B71EC6">
          <w:rPr>
            <w:rFonts w:ascii="Arial" w:eastAsia="宋体" w:hAnsi="Arial" w:cs="Arial"/>
            <w:color w:val="0B0080"/>
            <w:kern w:val="0"/>
            <w:sz w:val="19"/>
            <w:szCs w:val="19"/>
          </w:rPr>
          <w:t>Jump up to: </w:t>
        </w:r>
        <w:r w:rsidRPr="00B71EC6">
          <w:rPr>
            <w:rFonts w:ascii="Arial" w:eastAsia="宋体" w:hAnsi="Arial" w:cs="Arial"/>
            <w:b/>
            <w:bCs/>
            <w:i/>
            <w:iCs/>
            <w:color w:val="0B0080"/>
            <w:kern w:val="0"/>
            <w:sz w:val="15"/>
            <w:szCs w:val="15"/>
            <w:u w:val="single"/>
            <w:vertAlign w:val="superscript"/>
          </w:rPr>
          <w:t>a</w:t>
        </w:r>
      </w:hyperlink>
      <w:r w:rsidRPr="00B71EC6">
        <w:rPr>
          <w:rFonts w:ascii="Arial" w:eastAsia="宋体" w:hAnsi="Arial" w:cs="Arial"/>
          <w:color w:val="222222"/>
          <w:kern w:val="0"/>
          <w:sz w:val="19"/>
          <w:szCs w:val="19"/>
        </w:rPr>
        <w:t> </w:t>
      </w:r>
      <w:hyperlink r:id="rId11" w:anchor="cite_ref-Kullback_2-1" w:history="1">
        <w:r w:rsidRPr="00B71EC6">
          <w:rPr>
            <w:rFonts w:ascii="Arial" w:eastAsia="宋体" w:hAnsi="Arial" w:cs="Arial"/>
            <w:b/>
            <w:bCs/>
            <w:i/>
            <w:iCs/>
            <w:color w:val="0B0080"/>
            <w:kern w:val="0"/>
            <w:sz w:val="15"/>
            <w:szCs w:val="15"/>
            <w:u w:val="single"/>
            <w:vertAlign w:val="superscript"/>
          </w:rPr>
          <w:t>b</w:t>
        </w:r>
      </w:hyperlink>
      <w:r w:rsidRPr="00B71EC6">
        <w:rPr>
          <w:rFonts w:ascii="Arial" w:eastAsia="宋体" w:hAnsi="Arial" w:cs="Arial"/>
          <w:color w:val="222222"/>
          <w:kern w:val="0"/>
          <w:sz w:val="19"/>
          <w:szCs w:val="19"/>
        </w:rPr>
        <w:t> </w:t>
      </w:r>
      <w:hyperlink r:id="rId12" w:anchor="cite_ref-Kullback_2-2" w:history="1">
        <w:r w:rsidRPr="00B71EC6">
          <w:rPr>
            <w:rFonts w:ascii="Arial" w:eastAsia="宋体" w:hAnsi="Arial" w:cs="Arial"/>
            <w:b/>
            <w:bCs/>
            <w:i/>
            <w:iCs/>
            <w:color w:val="0B0080"/>
            <w:kern w:val="0"/>
            <w:sz w:val="15"/>
            <w:szCs w:val="15"/>
            <w:u w:val="single"/>
            <w:vertAlign w:val="superscript"/>
          </w:rPr>
          <w:t>c</w:t>
        </w:r>
      </w:hyperlink>
      <w:r w:rsidRPr="00B71EC6">
        <w:rPr>
          <w:rFonts w:ascii="Arial" w:eastAsia="宋体" w:hAnsi="Arial" w:cs="Arial"/>
          <w:color w:val="222222"/>
          <w:kern w:val="0"/>
          <w:sz w:val="19"/>
          <w:szCs w:val="19"/>
        </w:rPr>
        <w:t> </w:t>
      </w:r>
      <w:proofErr w:type="spellStart"/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Kullback</w:t>
      </w:r>
      <w:proofErr w:type="spellEnd"/>
      <w:r w:rsidRPr="00B71EC6">
        <w:rPr>
          <w:rFonts w:ascii="Arial" w:eastAsia="宋体" w:hAnsi="Arial" w:cs="Arial"/>
          <w:i/>
          <w:iCs/>
          <w:color w:val="222222"/>
          <w:kern w:val="0"/>
          <w:sz w:val="19"/>
          <w:szCs w:val="19"/>
        </w:rPr>
        <w:t>, S. (1959), Information Theory and Statistics, </w:t>
      </w:r>
      <w:hyperlink r:id="rId13" w:tooltip="John Wiley &amp; Sons" w:history="1">
        <w:r w:rsidRPr="00B71EC6">
          <w:rPr>
            <w:rFonts w:ascii="Arial" w:eastAsia="宋体" w:hAnsi="Arial" w:cs="Arial"/>
            <w:i/>
            <w:iCs/>
            <w:color w:val="0B0080"/>
            <w:kern w:val="0"/>
            <w:sz w:val="19"/>
            <w:szCs w:val="19"/>
            <w:u w:val="single"/>
          </w:rPr>
          <w:t>John Wiley &amp; Sons</w:t>
        </w:r>
      </w:hyperlink>
      <w:r w:rsidRPr="00B71EC6">
        <w:rPr>
          <w:rFonts w:ascii="Arial" w:eastAsia="宋体" w:hAnsi="Arial" w:cs="Arial"/>
          <w:color w:val="222222"/>
          <w:kern w:val="0"/>
          <w:sz w:val="19"/>
          <w:szCs w:val="19"/>
        </w:rPr>
        <w:t>. Republished by </w:t>
      </w:r>
      <w:hyperlink r:id="rId14" w:tooltip="Dover Publications" w:history="1">
        <w:r w:rsidRPr="00B71EC6">
          <w:rPr>
            <w:rFonts w:ascii="Arial" w:eastAsia="宋体" w:hAnsi="Arial" w:cs="Arial"/>
            <w:color w:val="0B0080"/>
            <w:kern w:val="0"/>
            <w:sz w:val="19"/>
            <w:szCs w:val="19"/>
            <w:u w:val="single"/>
          </w:rPr>
          <w:t>Dover Publications</w:t>
        </w:r>
      </w:hyperlink>
      <w:r w:rsidRPr="00B71EC6">
        <w:rPr>
          <w:rFonts w:ascii="Arial" w:eastAsia="宋体" w:hAnsi="Arial" w:cs="Arial"/>
          <w:color w:val="222222"/>
          <w:kern w:val="0"/>
          <w:sz w:val="19"/>
          <w:szCs w:val="19"/>
        </w:rPr>
        <w:t> in 1968; reprinted in 1978: </w:t>
      </w:r>
      <w:hyperlink r:id="rId15" w:tooltip="International Standard Book Number" w:history="1">
        <w:r w:rsidRPr="00B71EC6">
          <w:rPr>
            <w:rFonts w:ascii="Arial" w:eastAsia="宋体" w:hAnsi="Arial" w:cs="Arial"/>
            <w:color w:val="0B0080"/>
            <w:kern w:val="0"/>
            <w:sz w:val="19"/>
            <w:szCs w:val="19"/>
            <w:u w:val="single"/>
          </w:rPr>
          <w:t>ISBN</w:t>
        </w:r>
      </w:hyperlink>
      <w:r w:rsidRPr="00B71EC6">
        <w:rPr>
          <w:rFonts w:ascii="Arial" w:eastAsia="宋体" w:hAnsi="Arial" w:cs="Arial"/>
          <w:color w:val="222222"/>
          <w:kern w:val="0"/>
          <w:sz w:val="19"/>
          <w:szCs w:val="19"/>
        </w:rPr>
        <w:t> </w:t>
      </w:r>
      <w:hyperlink r:id="rId16" w:tooltip="Special:BookSources/0-8446-5625-9" w:history="1">
        <w:r w:rsidRPr="00B71EC6">
          <w:rPr>
            <w:rFonts w:ascii="Arial" w:eastAsia="宋体" w:hAnsi="Arial" w:cs="Arial"/>
            <w:color w:val="0B0080"/>
            <w:kern w:val="0"/>
            <w:sz w:val="19"/>
            <w:szCs w:val="19"/>
            <w:u w:val="single"/>
          </w:rPr>
          <w:t>0-8446-5625-9</w:t>
        </w:r>
      </w:hyperlink>
      <w:r w:rsidRPr="00B71EC6">
        <w:rPr>
          <w:rFonts w:ascii="Arial" w:eastAsia="宋体" w:hAnsi="Arial" w:cs="Arial"/>
          <w:color w:val="222222"/>
          <w:kern w:val="0"/>
          <w:sz w:val="19"/>
          <w:szCs w:val="19"/>
        </w:rPr>
        <w:t>.</w:t>
      </w:r>
    </w:p>
    <w:p w:rsidR="00687EEA" w:rsidRDefault="00B71EC6" w:rsidP="00687EEA">
      <w:pPr>
        <w:pStyle w:val="a4"/>
        <w:numPr>
          <w:ilvl w:val="0"/>
          <w:numId w:val="1"/>
        </w:numPr>
        <w:ind w:firstLineChars="0"/>
      </w:pPr>
      <w:r w:rsidRPr="00DF6EC5">
        <w:t>Comprehensive Survey on Distance/Similarity Measures between Probability Density Functions</w:t>
      </w:r>
    </w:p>
    <w:p w:rsidR="00B71EC6" w:rsidRPr="00B71EC6" w:rsidRDefault="00B71EC6" w:rsidP="00B71E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71EC6">
        <w:rPr>
          <w:rFonts w:ascii="TimesNewRoman" w:eastAsia="宋体" w:hAnsi="TimesNewRoman" w:cs="宋体"/>
          <w:kern w:val="0"/>
          <w:sz w:val="16"/>
          <w:szCs w:val="16"/>
        </w:rPr>
        <w:t xml:space="preserve">C.E. Shannon, A mathematical theory of communication, Bell System Tech. J. 27 (1948) 379–423, 623–656. </w:t>
      </w:r>
    </w:p>
    <w:p w:rsidR="00B71EC6" w:rsidRDefault="00B71EC6" w:rsidP="00B71EC6">
      <w:pPr>
        <w:pStyle w:val="a4"/>
        <w:numPr>
          <w:ilvl w:val="0"/>
          <w:numId w:val="1"/>
        </w:numPr>
        <w:ind w:firstLineChars="0"/>
      </w:pPr>
      <w:r w:rsidRPr="00B71EC6">
        <w:rPr>
          <w:highlight w:val="green"/>
        </w:rPr>
        <w:t>Divergence Measures Based on the Shannon Entropy</w:t>
      </w:r>
    </w:p>
    <w:p w:rsidR="00B71EC6" w:rsidRPr="00B71EC6" w:rsidRDefault="00B71EC6" w:rsidP="00B71EC6">
      <w:pPr>
        <w:pStyle w:val="a4"/>
        <w:numPr>
          <w:ilvl w:val="0"/>
          <w:numId w:val="1"/>
        </w:numPr>
        <w:ind w:firstLineChars="0"/>
        <w:rPr>
          <w:highlight w:val="green"/>
        </w:rPr>
      </w:pPr>
      <w:r w:rsidRPr="00B71EC6">
        <w:rPr>
          <w:highlight w:val="green"/>
        </w:rPr>
        <w:t>Jensen-Shannon divergence as a measure of distinguishability between mixed quantum states</w:t>
      </w:r>
    </w:p>
    <w:p w:rsidR="00B71EC6" w:rsidRDefault="00B71EC6" w:rsidP="00687EEA">
      <w:pPr>
        <w:pStyle w:val="a4"/>
        <w:numPr>
          <w:ilvl w:val="0"/>
          <w:numId w:val="1"/>
        </w:numPr>
        <w:ind w:firstLineChars="0"/>
      </w:pPr>
      <w:r>
        <w:t>divergence of JD</w:t>
      </w:r>
    </w:p>
    <w:p w:rsidR="00045C33" w:rsidRPr="00045C33" w:rsidRDefault="00B71EC6" w:rsidP="00045C33">
      <w:pPr>
        <w:pStyle w:val="a4"/>
        <w:numPr>
          <w:ilvl w:val="0"/>
          <w:numId w:val="1"/>
        </w:numPr>
        <w:ind w:firstLineChars="0"/>
      </w:pPr>
      <w:r w:rsidRPr="00B51E4E">
        <w:rPr>
          <w:rFonts w:ascii="MacmillanRoman" w:hAnsi="MacmillanRoman"/>
          <w:color w:val="211E1E"/>
          <w:sz w:val="34"/>
          <w:szCs w:val="34"/>
          <w:highlight w:val="green"/>
        </w:rPr>
        <w:t>Non-logarithmic Jensen–Shannon divergence</w:t>
      </w:r>
    </w:p>
    <w:p w:rsidR="00045C33" w:rsidRDefault="00045C33" w:rsidP="00045C33">
      <w:pPr>
        <w:pStyle w:val="a5"/>
        <w:numPr>
          <w:ilvl w:val="0"/>
          <w:numId w:val="1"/>
        </w:numPr>
      </w:pPr>
      <w:r>
        <w:rPr>
          <w:rFonts w:ascii="Courier" w:hAnsi="Courier"/>
          <w:sz w:val="22"/>
          <w:szCs w:val="22"/>
        </w:rPr>
        <w:t>[</w:t>
      </w:r>
      <w:proofErr w:type="gramStart"/>
      <w:r>
        <w:rPr>
          <w:rFonts w:ascii="Courier" w:hAnsi="Courier"/>
          <w:sz w:val="22"/>
          <w:szCs w:val="22"/>
        </w:rPr>
        <w:t>2]</w:t>
      </w:r>
      <w:proofErr w:type="spellStart"/>
      <w:r>
        <w:rPr>
          <w:rFonts w:ascii="Courier" w:hAnsi="Courier"/>
          <w:sz w:val="22"/>
          <w:szCs w:val="22"/>
        </w:rPr>
        <w:t>PederOlsenandSatyaDharanipragada</w:t>
      </w:r>
      <w:proofErr w:type="spellEnd"/>
      <w:proofErr w:type="gramEnd"/>
      <w:r>
        <w:rPr>
          <w:rFonts w:ascii="Courier" w:hAnsi="Courier"/>
          <w:sz w:val="22"/>
          <w:szCs w:val="22"/>
        </w:rPr>
        <w:t xml:space="preserve">, </w:t>
      </w:r>
      <w:r>
        <w:rPr>
          <w:rFonts w:ascii="Courier" w:hAnsi="Courier"/>
          <w:sz w:val="20"/>
          <w:szCs w:val="20"/>
        </w:rPr>
        <w:t>"An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2"/>
          <w:szCs w:val="22"/>
        </w:rPr>
        <w:t xml:space="preserve">efficient </w:t>
      </w:r>
      <w:r>
        <w:rPr>
          <w:rFonts w:ascii="Courier" w:hAnsi="Courier"/>
          <w:sz w:val="22"/>
          <w:szCs w:val="22"/>
        </w:rPr>
        <w:t>integrated gender detection scheme and time mediated averaging of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gender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dependent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acoustic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models," </w:t>
      </w:r>
      <w:r>
        <w:rPr>
          <w:rFonts w:ascii="Courier" w:hAnsi="Courier"/>
          <w:sz w:val="20"/>
          <w:szCs w:val="20"/>
        </w:rPr>
        <w:t>in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2"/>
          <w:szCs w:val="22"/>
        </w:rPr>
        <w:t>Proceedings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of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0"/>
          <w:szCs w:val="20"/>
        </w:rPr>
        <w:t xml:space="preserve">Eu- </w:t>
      </w:r>
      <w:proofErr w:type="spellStart"/>
      <w:r>
        <w:rPr>
          <w:rFonts w:ascii="Courier" w:hAnsi="Courier"/>
          <w:sz w:val="22"/>
          <w:szCs w:val="22"/>
        </w:rPr>
        <w:t>rospeech</w:t>
      </w:r>
      <w:proofErr w:type="spellEnd"/>
      <w:r>
        <w:rPr>
          <w:rFonts w:ascii="Courier" w:hAnsi="Courier"/>
          <w:sz w:val="22"/>
          <w:szCs w:val="22"/>
        </w:rPr>
        <w:t xml:space="preserve">, Geneva, Switzerland, September </w:t>
      </w:r>
      <w:r>
        <w:rPr>
          <w:rFonts w:ascii="Courier" w:hAnsi="Courier"/>
          <w:sz w:val="20"/>
          <w:szCs w:val="20"/>
        </w:rPr>
        <w:t xml:space="preserve">1-4 </w:t>
      </w:r>
      <w:r>
        <w:rPr>
          <w:rFonts w:ascii="Courier" w:hAnsi="Courier"/>
          <w:sz w:val="22"/>
          <w:szCs w:val="22"/>
        </w:rPr>
        <w:t>2003, vol. 4, pp.</w:t>
      </w:r>
      <w:r>
        <w:rPr>
          <w:rFonts w:ascii="Courier" w:hAnsi="Courier"/>
          <w:sz w:val="20"/>
          <w:szCs w:val="20"/>
        </w:rPr>
        <w:t xml:space="preserve">2509-2512. </w:t>
      </w:r>
    </w:p>
    <w:p w:rsidR="00045C33" w:rsidRDefault="00045C33" w:rsidP="00045C33">
      <w:pPr>
        <w:pStyle w:val="a5"/>
        <w:numPr>
          <w:ilvl w:val="0"/>
          <w:numId w:val="1"/>
        </w:numPr>
      </w:pPr>
      <w:r>
        <w:rPr>
          <w:rFonts w:ascii="Courier" w:hAnsi="Courier"/>
          <w:sz w:val="22"/>
          <w:szCs w:val="22"/>
        </w:rPr>
        <w:t xml:space="preserve">[3] </w:t>
      </w:r>
      <w:proofErr w:type="spellStart"/>
      <w:r>
        <w:rPr>
          <w:rFonts w:ascii="Courier" w:hAnsi="Courier"/>
          <w:sz w:val="22"/>
          <w:szCs w:val="22"/>
        </w:rPr>
        <w:t>HarryPrintzandPederOlsen</w:t>
      </w:r>
      <w:proofErr w:type="spellEnd"/>
      <w:r>
        <w:rPr>
          <w:rFonts w:ascii="Courier" w:hAnsi="Courier"/>
          <w:sz w:val="22"/>
          <w:szCs w:val="22"/>
        </w:rPr>
        <w:t>,"Theory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and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practice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of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acoustic confusability," </w:t>
      </w:r>
      <w:proofErr w:type="gramStart"/>
      <w:r>
        <w:rPr>
          <w:rFonts w:ascii="Courier" w:hAnsi="Courier"/>
          <w:sz w:val="22"/>
          <w:szCs w:val="22"/>
        </w:rPr>
        <w:t>Computer,SpeechandLanguage</w:t>
      </w:r>
      <w:proofErr w:type="gramEnd"/>
      <w:r>
        <w:rPr>
          <w:rFonts w:ascii="Courier" w:hAnsi="Courier"/>
          <w:sz w:val="22"/>
          <w:szCs w:val="22"/>
        </w:rPr>
        <w:t>,vol.16,pp. 131-164,</w:t>
      </w:r>
      <w:r>
        <w:rPr>
          <w:rFonts w:ascii="Courier" w:hAnsi="Courier"/>
          <w:sz w:val="20"/>
          <w:szCs w:val="20"/>
        </w:rPr>
        <w:t xml:space="preserve">January2002. </w:t>
      </w:r>
    </w:p>
    <w:p w:rsidR="00045C33" w:rsidRDefault="00045C33" w:rsidP="00045C33">
      <w:pPr>
        <w:pStyle w:val="a5"/>
        <w:numPr>
          <w:ilvl w:val="0"/>
          <w:numId w:val="1"/>
        </w:numPr>
      </w:pPr>
      <w:r>
        <w:rPr>
          <w:rFonts w:ascii="Courier" w:hAnsi="Courier"/>
          <w:sz w:val="22"/>
          <w:szCs w:val="22"/>
        </w:rPr>
        <w:t xml:space="preserve">[4] </w:t>
      </w:r>
      <w:proofErr w:type="spellStart"/>
      <w:r>
        <w:rPr>
          <w:rFonts w:ascii="Courier" w:hAnsi="Courier"/>
          <w:sz w:val="22"/>
          <w:szCs w:val="22"/>
        </w:rPr>
        <w:t>JorgeSilvaandShrikanthNarayanan</w:t>
      </w:r>
      <w:proofErr w:type="spellEnd"/>
      <w:r>
        <w:rPr>
          <w:rFonts w:ascii="Courier" w:hAnsi="Courier"/>
          <w:sz w:val="22"/>
          <w:szCs w:val="22"/>
        </w:rPr>
        <w:t>,"Average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divergence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dis- </w:t>
      </w:r>
      <w:proofErr w:type="spellStart"/>
      <w:r>
        <w:rPr>
          <w:rFonts w:ascii="Courier" w:hAnsi="Courier"/>
          <w:sz w:val="20"/>
          <w:szCs w:val="20"/>
        </w:rPr>
        <w:t>tance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as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a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2"/>
          <w:szCs w:val="22"/>
        </w:rPr>
        <w:t>statistical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discrimination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0"/>
          <w:szCs w:val="20"/>
        </w:rPr>
        <w:t>measure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2"/>
          <w:szCs w:val="22"/>
        </w:rPr>
        <w:t>for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hidden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 xml:space="preserve">Markov models," </w:t>
      </w:r>
      <w:r>
        <w:rPr>
          <w:rFonts w:ascii="Courier" w:hAnsi="Courier"/>
          <w:sz w:val="20"/>
          <w:szCs w:val="20"/>
        </w:rPr>
        <w:t xml:space="preserve">IEEE Transactions on </w:t>
      </w:r>
      <w:r>
        <w:rPr>
          <w:rFonts w:ascii="Courier" w:hAnsi="Courier"/>
          <w:sz w:val="22"/>
          <w:szCs w:val="22"/>
        </w:rPr>
        <w:t xml:space="preserve">Audio, Speech, and </w:t>
      </w:r>
      <w:r>
        <w:rPr>
          <w:rFonts w:ascii="Courier" w:hAnsi="Courier"/>
          <w:sz w:val="20"/>
          <w:szCs w:val="20"/>
        </w:rPr>
        <w:t xml:space="preserve">Language </w:t>
      </w:r>
      <w:proofErr w:type="gramStart"/>
      <w:r>
        <w:rPr>
          <w:rFonts w:ascii="Courier" w:hAnsi="Courier"/>
          <w:sz w:val="22"/>
          <w:szCs w:val="22"/>
        </w:rPr>
        <w:t>Processing,vol.</w:t>
      </w:r>
      <w:proofErr w:type="gramEnd"/>
      <w:r>
        <w:rPr>
          <w:rFonts w:ascii="Courier" w:hAnsi="Courier"/>
          <w:sz w:val="22"/>
          <w:szCs w:val="22"/>
        </w:rPr>
        <w:t>14,</w:t>
      </w:r>
      <w:r>
        <w:rPr>
          <w:rFonts w:ascii="Courier" w:hAnsi="Courier"/>
          <w:sz w:val="20"/>
          <w:szCs w:val="20"/>
        </w:rPr>
        <w:t>no.</w:t>
      </w:r>
      <w:r>
        <w:rPr>
          <w:rFonts w:ascii="Courier" w:hAnsi="Courier"/>
          <w:sz w:val="22"/>
          <w:szCs w:val="22"/>
        </w:rPr>
        <w:t>3,</w:t>
      </w:r>
      <w:r>
        <w:rPr>
          <w:rFonts w:ascii="Courier" w:hAnsi="Courier"/>
          <w:sz w:val="20"/>
          <w:szCs w:val="20"/>
        </w:rPr>
        <w:t>pp.</w:t>
      </w:r>
      <w:r>
        <w:rPr>
          <w:rFonts w:ascii="Courier" w:hAnsi="Courier"/>
          <w:sz w:val="22"/>
          <w:szCs w:val="22"/>
        </w:rPr>
        <w:t>890-906,</w:t>
      </w:r>
      <w:r>
        <w:rPr>
          <w:rFonts w:ascii="Courier" w:hAnsi="Courier"/>
          <w:sz w:val="20"/>
          <w:szCs w:val="20"/>
        </w:rPr>
        <w:t xml:space="preserve">May 2006. </w:t>
      </w:r>
    </w:p>
    <w:p w:rsidR="00045C33" w:rsidRDefault="00045C33" w:rsidP="00045C33">
      <w:pPr>
        <w:pStyle w:val="a5"/>
        <w:numPr>
          <w:ilvl w:val="0"/>
          <w:numId w:val="1"/>
        </w:numPr>
      </w:pPr>
      <w:r>
        <w:rPr>
          <w:rFonts w:ascii="Courier" w:hAnsi="Courier"/>
          <w:sz w:val="22"/>
          <w:szCs w:val="22"/>
        </w:rPr>
        <w:t xml:space="preserve">[5] </w:t>
      </w:r>
      <w:proofErr w:type="spellStart"/>
      <w:r>
        <w:rPr>
          <w:rFonts w:ascii="Courier" w:hAnsi="Courier"/>
          <w:sz w:val="22"/>
          <w:szCs w:val="22"/>
        </w:rPr>
        <w:t>Qiang</w:t>
      </w:r>
      <w:proofErr w:type="spellEnd"/>
      <w:r>
        <w:rPr>
          <w:rFonts w:ascii="Courier" w:hAnsi="Courier"/>
          <w:sz w:val="22"/>
          <w:szCs w:val="22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Huo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2"/>
          <w:szCs w:val="22"/>
        </w:rPr>
        <w:t xml:space="preserve">and Wei Li, </w:t>
      </w:r>
      <w:r>
        <w:rPr>
          <w:rFonts w:ascii="Courier" w:hAnsi="Courier"/>
          <w:sz w:val="20"/>
          <w:szCs w:val="20"/>
        </w:rPr>
        <w:t xml:space="preserve">"A </w:t>
      </w:r>
      <w:r>
        <w:rPr>
          <w:rFonts w:ascii="Courier" w:hAnsi="Courier"/>
          <w:sz w:val="22"/>
          <w:szCs w:val="22"/>
        </w:rPr>
        <w:t xml:space="preserve">DTW-based dissimilarity </w:t>
      </w:r>
      <w:r>
        <w:rPr>
          <w:rFonts w:ascii="Courier" w:hAnsi="Courier"/>
          <w:sz w:val="20"/>
          <w:szCs w:val="20"/>
        </w:rPr>
        <w:t xml:space="preserve">measure </w:t>
      </w:r>
      <w:r>
        <w:rPr>
          <w:rFonts w:ascii="Courier" w:hAnsi="Courier"/>
          <w:sz w:val="22"/>
          <w:szCs w:val="22"/>
        </w:rPr>
        <w:t xml:space="preserve">for left-to-right hidden Markov models and its application </w:t>
      </w:r>
      <w:r>
        <w:rPr>
          <w:rFonts w:ascii="Courier" w:hAnsi="Courier"/>
          <w:sz w:val="20"/>
          <w:szCs w:val="20"/>
        </w:rPr>
        <w:t xml:space="preserve">to </w:t>
      </w:r>
      <w:r>
        <w:rPr>
          <w:rFonts w:ascii="Courier" w:hAnsi="Courier"/>
          <w:sz w:val="22"/>
          <w:szCs w:val="22"/>
        </w:rPr>
        <w:t>word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position w:val="-2"/>
        </w:rPr>
        <w:t>confusability</w:t>
      </w:r>
      <w:r>
        <w:rPr>
          <w:rFonts w:ascii="Courier" w:hAnsi="Courier"/>
          <w:position w:val="-2"/>
        </w:rPr>
        <w:t xml:space="preserve"> </w:t>
      </w:r>
      <w:r>
        <w:rPr>
          <w:rFonts w:ascii="Courier" w:hAnsi="Courier"/>
          <w:position w:val="-2"/>
        </w:rPr>
        <w:t xml:space="preserve">analysis," </w:t>
      </w:r>
      <w:proofErr w:type="spellStart"/>
      <w:r>
        <w:rPr>
          <w:rFonts w:ascii="Courier" w:hAnsi="Courier"/>
          <w:sz w:val="20"/>
          <w:szCs w:val="20"/>
        </w:rPr>
        <w:t>in</w:t>
      </w:r>
      <w:r>
        <w:rPr>
          <w:rFonts w:ascii="Courier" w:hAnsi="Courier"/>
          <w:sz w:val="22"/>
          <w:szCs w:val="22"/>
        </w:rPr>
        <w:t>ProceedingsofInterspeech</w:t>
      </w:r>
      <w:proofErr w:type="spellEnd"/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0"/>
          <w:szCs w:val="20"/>
        </w:rPr>
        <w:t>2006-</w:t>
      </w:r>
      <w:proofErr w:type="gramStart"/>
      <w:r>
        <w:rPr>
          <w:rFonts w:ascii="Courier" w:hAnsi="Courier"/>
          <w:sz w:val="22"/>
          <w:szCs w:val="22"/>
        </w:rPr>
        <w:t>ICSLP,Pittsburgh</w:t>
      </w:r>
      <w:proofErr w:type="gramEnd"/>
      <w:r>
        <w:rPr>
          <w:rFonts w:ascii="Courier" w:hAnsi="Courier"/>
          <w:sz w:val="22"/>
          <w:szCs w:val="22"/>
        </w:rPr>
        <w:t>,PA,2006,pp.</w:t>
      </w:r>
      <w:r>
        <w:rPr>
          <w:rFonts w:ascii="Courier" w:hAnsi="Courier"/>
          <w:sz w:val="20"/>
          <w:szCs w:val="20"/>
        </w:rPr>
        <w:t xml:space="preserve">2338-2341. </w:t>
      </w:r>
    </w:p>
    <w:p w:rsidR="00045C33" w:rsidRDefault="00045C33" w:rsidP="00045C33">
      <w:pPr>
        <w:pStyle w:val="a5"/>
        <w:numPr>
          <w:ilvl w:val="0"/>
          <w:numId w:val="1"/>
        </w:numPr>
      </w:pPr>
      <w:r>
        <w:rPr>
          <w:rFonts w:ascii="Courier" w:hAnsi="Courier"/>
          <w:sz w:val="22"/>
          <w:szCs w:val="22"/>
        </w:rPr>
        <w:t>[</w:t>
      </w:r>
      <w:proofErr w:type="gramStart"/>
      <w:r>
        <w:rPr>
          <w:rFonts w:ascii="Courier" w:hAnsi="Courier"/>
          <w:sz w:val="22"/>
          <w:szCs w:val="22"/>
        </w:rPr>
        <w:t>6]</w:t>
      </w:r>
      <w:proofErr w:type="spellStart"/>
      <w:r>
        <w:rPr>
          <w:rFonts w:ascii="Courier" w:hAnsi="Courier"/>
          <w:sz w:val="22"/>
          <w:szCs w:val="22"/>
        </w:rPr>
        <w:t>JacobGoldberger</w:t>
      </w:r>
      <w:proofErr w:type="gramEnd"/>
      <w:r>
        <w:rPr>
          <w:rFonts w:ascii="Courier" w:hAnsi="Courier"/>
          <w:sz w:val="22"/>
          <w:szCs w:val="22"/>
        </w:rPr>
        <w:t>,ShiriGordon,andHayitGreenspan</w:t>
      </w:r>
      <w:proofErr w:type="spellEnd"/>
      <w:r>
        <w:rPr>
          <w:rFonts w:ascii="Courier" w:hAnsi="Courier"/>
          <w:sz w:val="22"/>
          <w:szCs w:val="22"/>
        </w:rPr>
        <w:t xml:space="preserve">, </w:t>
      </w:r>
      <w:r>
        <w:rPr>
          <w:rFonts w:ascii="Courier" w:hAnsi="Courier"/>
          <w:sz w:val="20"/>
          <w:szCs w:val="20"/>
        </w:rPr>
        <w:t xml:space="preserve">"An </w:t>
      </w:r>
      <w:r>
        <w:rPr>
          <w:rFonts w:ascii="Courier" w:hAnsi="Courier"/>
          <w:sz w:val="22"/>
          <w:szCs w:val="22"/>
        </w:rPr>
        <w:t xml:space="preserve">efficient </w:t>
      </w:r>
      <w:r>
        <w:rPr>
          <w:rFonts w:ascii="Courier" w:hAnsi="Courier"/>
          <w:sz w:val="22"/>
          <w:szCs w:val="22"/>
        </w:rPr>
        <w:t>image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similarity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0"/>
          <w:szCs w:val="20"/>
        </w:rPr>
        <w:t>measure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2"/>
          <w:szCs w:val="22"/>
        </w:rPr>
        <w:t>based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0"/>
          <w:szCs w:val="20"/>
        </w:rPr>
        <w:t>on</w:t>
      </w: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2"/>
          <w:szCs w:val="22"/>
        </w:rPr>
        <w:t>approximations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of KL-</w:t>
      </w:r>
      <w:r>
        <w:rPr>
          <w:rFonts w:ascii="Courier" w:hAnsi="Courier"/>
          <w:sz w:val="22"/>
          <w:szCs w:val="22"/>
        </w:rPr>
        <w:lastRenderedPageBreak/>
        <w:t>divergence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between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0"/>
          <w:szCs w:val="20"/>
        </w:rPr>
        <w:t>two</w:t>
      </w:r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2"/>
          <w:szCs w:val="22"/>
        </w:rPr>
        <w:t>gaussianmixtures</w:t>
      </w:r>
      <w:proofErr w:type="spellEnd"/>
      <w:r>
        <w:rPr>
          <w:rFonts w:ascii="Courier" w:hAnsi="Courier"/>
          <w:sz w:val="22"/>
          <w:szCs w:val="22"/>
        </w:rPr>
        <w:t xml:space="preserve">," </w:t>
      </w:r>
      <w:proofErr w:type="spellStart"/>
      <w:r>
        <w:rPr>
          <w:rFonts w:ascii="Courier" w:hAnsi="Courier"/>
          <w:sz w:val="20"/>
          <w:szCs w:val="20"/>
        </w:rPr>
        <w:t>in</w:t>
      </w:r>
      <w:r>
        <w:rPr>
          <w:rFonts w:ascii="Courier" w:hAnsi="Courier"/>
          <w:sz w:val="22"/>
          <w:szCs w:val="22"/>
        </w:rPr>
        <w:t>Proceed</w:t>
      </w:r>
      <w:proofErr w:type="spellEnd"/>
      <w:r>
        <w:rPr>
          <w:rFonts w:ascii="Courier" w:hAnsi="Courier"/>
          <w:sz w:val="22"/>
          <w:szCs w:val="22"/>
        </w:rPr>
        <w:t>- ingsofICCV2003,Nice,October2003,vol.1,pp.</w:t>
      </w:r>
      <w:r>
        <w:rPr>
          <w:rFonts w:ascii="Courier" w:hAnsi="Courier"/>
          <w:sz w:val="20"/>
          <w:szCs w:val="20"/>
        </w:rPr>
        <w:t xml:space="preserve">487-493. 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</w:pPr>
      <w:r w:rsidRPr="004B5596">
        <w:t>Application of spectral methods for high-frequency financial data to quantifying states of market participants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发表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</w:pPr>
      <w:r>
        <w:t>P.</w:t>
      </w:r>
      <w:proofErr w:type="gramStart"/>
      <w:r>
        <w:t>K.Sahoo</w:t>
      </w:r>
      <w:proofErr w:type="gramEnd"/>
      <w:r>
        <w:t>,G.Arora,Athresholdingmethodbasedontwo-dimensionalRenyi’sentropy,PatternRecognit.37(6)(2004)1149–1161.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</w:pPr>
      <w:r>
        <w:t>C.</w:t>
      </w:r>
      <w:proofErr w:type="gramStart"/>
      <w:r>
        <w:t>Bandt,B</w:t>
      </w:r>
      <w:proofErr w:type="gramEnd"/>
      <w:r>
        <w:t>.Pompe,Permutationentropy:Anaturalcomplexitymeasurefortimeseries,Phys.Rev.Lett.88(17)(2002)174102.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</w:pPr>
      <w:proofErr w:type="gramStart"/>
      <w:r>
        <w:t>B.Fadlallah</w:t>
      </w:r>
      <w:proofErr w:type="gramEnd"/>
      <w:r>
        <w:t>,B.Chen,A.Keil,J.Príncipe,Weighted-permutationentropy:Acomplexitymeasurefortimeseriesincorporatingamplitudeinformation,</w:t>
      </w:r>
    </w:p>
    <w:p w:rsidR="00045C33" w:rsidRDefault="00045C33" w:rsidP="00045C33">
      <w:pPr>
        <w:pStyle w:val="a4"/>
        <w:ind w:left="360" w:firstLineChars="0" w:firstLine="0"/>
      </w:pPr>
      <w:r>
        <w:t>Phys. Rev. E 87 (2) (2013) 022911.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</w:pPr>
      <w:r>
        <w:t>M.</w:t>
      </w:r>
      <w:proofErr w:type="gramStart"/>
      <w:r>
        <w:t>Xu,P</w:t>
      </w:r>
      <w:proofErr w:type="gramEnd"/>
      <w:r>
        <w:t>.Shang,J.Huang,Modifiedgeneralizedsampleentropyandsurrogatedataanalysisforstockmarkets,Commun.NonlinearSci.Numer.Simul.35 (2016) 17–24.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</w:pPr>
      <w:proofErr w:type="gramStart"/>
      <w:r>
        <w:t>T.Schreiber</w:t>
      </w:r>
      <w:proofErr w:type="gramEnd"/>
      <w:r>
        <w:t>,Measuringinformationtransfer,Phys.Rev.Lett.85(2)(2000)461.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</w:pPr>
      <w:r>
        <w:t>J.S. Richman, J.R. Moorman, Physiological time-series analysis using approximate entropy and sample entropy, Am. J. Physiol.-Heart Circ. Physiol.278 (6) (2000) H2039–H2049.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</w:pPr>
      <w:r w:rsidRPr="004B5596">
        <w:t>Fractional Order Generalized Information</w:t>
      </w:r>
    </w:p>
    <w:p w:rsidR="00045C33" w:rsidRPr="00045C33" w:rsidRDefault="00045C33" w:rsidP="00045C33">
      <w:pPr>
        <w:pStyle w:val="a4"/>
        <w:numPr>
          <w:ilvl w:val="0"/>
          <w:numId w:val="1"/>
        </w:numPr>
        <w:ind w:firstLine="420"/>
      </w:pPr>
      <w:proofErr w:type="spellStart"/>
      <w:r w:rsidRPr="00045C33">
        <w:t>Podlubny</w:t>
      </w:r>
      <w:proofErr w:type="spellEnd"/>
      <w:r w:rsidRPr="00045C33">
        <w:t xml:space="preserve">, I. </w:t>
      </w:r>
      <w:r w:rsidRPr="00045C33">
        <w:rPr>
          <w:i/>
          <w:iCs/>
        </w:rPr>
        <w:t>Fractional Differential Equations, Volume 198: An Introduction to Fractional Derivatives, Fractional Differential Equations, to Methods of Their Solution, Mathematics in Science and Engineering</w:t>
      </w:r>
      <w:r w:rsidRPr="00045C33">
        <w:t xml:space="preserve">; Academic Press: San Diego, CA, USA, 1998. </w:t>
      </w:r>
    </w:p>
    <w:p w:rsidR="00045C33" w:rsidRPr="00045C33" w:rsidRDefault="00045C33" w:rsidP="00045C33">
      <w:pPr>
        <w:pStyle w:val="a4"/>
        <w:numPr>
          <w:ilvl w:val="0"/>
          <w:numId w:val="1"/>
        </w:numPr>
        <w:ind w:firstLine="420"/>
      </w:pPr>
      <w:proofErr w:type="spellStart"/>
      <w:r w:rsidRPr="00045C33">
        <w:t>Hilfer</w:t>
      </w:r>
      <w:proofErr w:type="spellEnd"/>
      <w:r w:rsidRPr="00045C33">
        <w:t xml:space="preserve">, R. </w:t>
      </w:r>
      <w:r w:rsidRPr="00045C33">
        <w:rPr>
          <w:i/>
          <w:iCs/>
        </w:rPr>
        <w:t>Application of Fractional Calculus in Physics</w:t>
      </w:r>
      <w:r w:rsidRPr="00045C33">
        <w:t xml:space="preserve">; World Scientific: Singapore, Singapore, 2000. </w:t>
      </w:r>
    </w:p>
    <w:p w:rsidR="00045C33" w:rsidRPr="00045C33" w:rsidRDefault="00045C33" w:rsidP="00EA7003">
      <w:pPr>
        <w:pStyle w:val="a4"/>
        <w:numPr>
          <w:ilvl w:val="0"/>
          <w:numId w:val="1"/>
        </w:numPr>
        <w:ind w:firstLine="420"/>
      </w:pPr>
      <w:proofErr w:type="spellStart"/>
      <w:r w:rsidRPr="00045C33">
        <w:t>Zaslavsky</w:t>
      </w:r>
      <w:proofErr w:type="spellEnd"/>
      <w:r w:rsidRPr="00045C33">
        <w:t xml:space="preserve">, G. </w:t>
      </w:r>
      <w:r w:rsidRPr="00045C33">
        <w:rPr>
          <w:i/>
          <w:iCs/>
        </w:rPr>
        <w:t>Hamiltonian Chaos and Fractional Dynamics</w:t>
      </w:r>
      <w:r w:rsidRPr="00045C33">
        <w:t xml:space="preserve">; Oxford University Press: Oxford, UK, 2005. </w:t>
      </w:r>
    </w:p>
    <w:p w:rsidR="00045C33" w:rsidRPr="00045C33" w:rsidRDefault="00045C33" w:rsidP="00EA7003">
      <w:pPr>
        <w:pStyle w:val="a4"/>
        <w:numPr>
          <w:ilvl w:val="0"/>
          <w:numId w:val="1"/>
        </w:numPr>
        <w:ind w:firstLine="420"/>
      </w:pPr>
      <w:r w:rsidRPr="00045C33">
        <w:t xml:space="preserve">Tarasov, V. </w:t>
      </w:r>
      <w:r w:rsidRPr="00045C33">
        <w:rPr>
          <w:i/>
          <w:iCs/>
        </w:rPr>
        <w:t>Fractional Dynamics: Applications of Fractional Calculus to Dynamics of Particles, Fields and Media</w:t>
      </w:r>
      <w:r w:rsidRPr="00045C33">
        <w:t xml:space="preserve">; Springer: New York, NY, USA, 2010. </w:t>
      </w:r>
    </w:p>
    <w:p w:rsidR="00045C33" w:rsidRPr="00045C33" w:rsidRDefault="00045C33" w:rsidP="00045C33">
      <w:pPr>
        <w:pStyle w:val="a4"/>
        <w:numPr>
          <w:ilvl w:val="0"/>
          <w:numId w:val="1"/>
        </w:numPr>
        <w:ind w:firstLine="420"/>
      </w:pPr>
      <w:proofErr w:type="spellStart"/>
      <w:r w:rsidRPr="00045C33">
        <w:t>Mainardi</w:t>
      </w:r>
      <w:proofErr w:type="spellEnd"/>
      <w:r w:rsidRPr="00045C33">
        <w:t xml:space="preserve">, F. </w:t>
      </w:r>
      <w:r w:rsidRPr="00045C33">
        <w:rPr>
          <w:i/>
          <w:iCs/>
        </w:rPr>
        <w:t>Fractional Calculus and Waves in Linear Viscoelasticity: An Introduction to Mathematical Models</w:t>
      </w:r>
      <w:r w:rsidRPr="00045C33">
        <w:t xml:space="preserve">; Imperial College Press: London, UK, 2010. </w:t>
      </w:r>
    </w:p>
    <w:p w:rsidR="00045C33" w:rsidRPr="00045C33" w:rsidRDefault="00045C33" w:rsidP="00045C33">
      <w:pPr>
        <w:pStyle w:val="a4"/>
        <w:numPr>
          <w:ilvl w:val="0"/>
          <w:numId w:val="1"/>
        </w:numPr>
        <w:ind w:firstLine="420"/>
      </w:pPr>
      <w:proofErr w:type="spellStart"/>
      <w:r w:rsidRPr="00045C33">
        <w:t>Baleanu</w:t>
      </w:r>
      <w:proofErr w:type="spellEnd"/>
      <w:r w:rsidRPr="00045C33">
        <w:t xml:space="preserve">, D.; </w:t>
      </w:r>
      <w:proofErr w:type="spellStart"/>
      <w:r w:rsidRPr="00045C33">
        <w:t>Diethelm</w:t>
      </w:r>
      <w:proofErr w:type="spellEnd"/>
      <w:r w:rsidRPr="00045C33">
        <w:t xml:space="preserve">, K.; </w:t>
      </w:r>
      <w:proofErr w:type="spellStart"/>
      <w:r w:rsidRPr="00045C33">
        <w:t>Scalas</w:t>
      </w:r>
      <w:proofErr w:type="spellEnd"/>
      <w:r w:rsidRPr="00045C33">
        <w:t xml:space="preserve">, E.; Trujillo, J.J. </w:t>
      </w:r>
      <w:r w:rsidRPr="00045C33">
        <w:rPr>
          <w:i/>
          <w:iCs/>
        </w:rPr>
        <w:t>Fractional Calculus: Models and Numerical Methods</w:t>
      </w:r>
      <w:r w:rsidRPr="00045C33">
        <w:t xml:space="preserve">; Series on Complexity, Nonlinearity and Chaos; World Scientific Publishing Company: Singapore, Singapore, 2012. </w:t>
      </w:r>
    </w:p>
    <w:p w:rsidR="00045C33" w:rsidRPr="00045C33" w:rsidRDefault="00045C33" w:rsidP="00045C33">
      <w:pPr>
        <w:pStyle w:val="a4"/>
        <w:numPr>
          <w:ilvl w:val="0"/>
          <w:numId w:val="1"/>
        </w:numPr>
        <w:ind w:firstLine="420"/>
      </w:pPr>
      <w:r w:rsidRPr="00045C33">
        <w:t xml:space="preserve">Ionescu, C. </w:t>
      </w:r>
      <w:r w:rsidRPr="00045C33">
        <w:rPr>
          <w:i/>
          <w:iCs/>
        </w:rPr>
        <w:t>The Human Respiratory System: An Analysis of the Interplay between Anatomy, Structure, Breathing and Fractal Dynamics</w:t>
      </w:r>
      <w:r w:rsidRPr="00045C33">
        <w:t xml:space="preserve">; Series in </w:t>
      </w:r>
      <w:proofErr w:type="spellStart"/>
      <w:r w:rsidRPr="00045C33">
        <w:t>BioEngineering</w:t>
      </w:r>
      <w:proofErr w:type="spellEnd"/>
      <w:r w:rsidRPr="00045C33">
        <w:t xml:space="preserve">; Springer: London, UK, 2013. </w:t>
      </w:r>
    </w:p>
    <w:p w:rsidR="00045C33" w:rsidRPr="00045C33" w:rsidRDefault="00045C33" w:rsidP="00045C33">
      <w:pPr>
        <w:pStyle w:val="a4"/>
        <w:numPr>
          <w:ilvl w:val="0"/>
          <w:numId w:val="1"/>
        </w:numPr>
        <w:ind w:firstLine="420"/>
      </w:pPr>
      <w:r w:rsidRPr="00045C33">
        <w:t xml:space="preserve">Machado, J.A.T. Entropy analysis of integer and fractional dynamical systems. </w:t>
      </w:r>
      <w:r w:rsidRPr="00045C33">
        <w:rPr>
          <w:i/>
          <w:iCs/>
        </w:rPr>
        <w:t xml:space="preserve">J. Appl. Nonlinear </w:t>
      </w:r>
      <w:proofErr w:type="spellStart"/>
      <w:r w:rsidRPr="00045C33">
        <w:rPr>
          <w:i/>
          <w:iCs/>
        </w:rPr>
        <w:t>Dyn</w:t>
      </w:r>
      <w:proofErr w:type="spellEnd"/>
      <w:r w:rsidRPr="00045C33">
        <w:rPr>
          <w:i/>
          <w:iCs/>
        </w:rPr>
        <w:t xml:space="preserve">. </w:t>
      </w:r>
      <w:r w:rsidRPr="00045C33">
        <w:t xml:space="preserve">2010, </w:t>
      </w:r>
      <w:r w:rsidRPr="00045C33">
        <w:rPr>
          <w:i/>
          <w:iCs/>
        </w:rPr>
        <w:t>62</w:t>
      </w:r>
      <w:r w:rsidRPr="00045C33">
        <w:t xml:space="preserve">, 371–378. </w:t>
      </w:r>
    </w:p>
    <w:p w:rsidR="00045C33" w:rsidRPr="00045C33" w:rsidRDefault="00045C33" w:rsidP="00045C33">
      <w:pPr>
        <w:pStyle w:val="a4"/>
        <w:numPr>
          <w:ilvl w:val="0"/>
          <w:numId w:val="1"/>
        </w:numPr>
        <w:ind w:firstLine="420"/>
      </w:pPr>
      <w:r w:rsidRPr="00045C33">
        <w:t xml:space="preserve">Machado, J.A.T. Fractional dynamics of a system with particles subjected to impacts. </w:t>
      </w:r>
      <w:proofErr w:type="spellStart"/>
      <w:r w:rsidRPr="00045C33">
        <w:rPr>
          <w:i/>
          <w:iCs/>
        </w:rPr>
        <w:t>Commun</w:t>
      </w:r>
      <w:proofErr w:type="spellEnd"/>
      <w:r w:rsidRPr="00045C33">
        <w:rPr>
          <w:i/>
          <w:iCs/>
        </w:rPr>
        <w:t xml:space="preserve">. Nonlinear Sci. </w:t>
      </w:r>
      <w:proofErr w:type="spellStart"/>
      <w:r w:rsidRPr="00045C33">
        <w:rPr>
          <w:i/>
          <w:iCs/>
        </w:rPr>
        <w:t>Numer</w:t>
      </w:r>
      <w:proofErr w:type="spellEnd"/>
      <w:r w:rsidRPr="00045C33">
        <w:rPr>
          <w:i/>
          <w:iCs/>
        </w:rPr>
        <w:t xml:space="preserve">. Simul. </w:t>
      </w:r>
      <w:r w:rsidRPr="00045C33">
        <w:t xml:space="preserve">2011, </w:t>
      </w:r>
      <w:r w:rsidRPr="00045C33">
        <w:rPr>
          <w:i/>
          <w:iCs/>
        </w:rPr>
        <w:t>16</w:t>
      </w:r>
      <w:r w:rsidRPr="00045C33">
        <w:t xml:space="preserve">, 4596–4601. </w:t>
      </w:r>
    </w:p>
    <w:p w:rsidR="00045C33" w:rsidRPr="00045C33" w:rsidRDefault="00045C33" w:rsidP="00045C33">
      <w:pPr>
        <w:pStyle w:val="a4"/>
        <w:numPr>
          <w:ilvl w:val="0"/>
          <w:numId w:val="1"/>
        </w:numPr>
        <w:ind w:firstLine="420"/>
      </w:pPr>
      <w:r w:rsidRPr="00045C33">
        <w:t xml:space="preserve">Machado, J.A.T. Entropy analysis of fractional derivatives and their approximation. </w:t>
      </w:r>
      <w:r w:rsidRPr="00045C33">
        <w:rPr>
          <w:i/>
          <w:iCs/>
        </w:rPr>
        <w:t xml:space="preserve">J. Appl. Nonlinear </w:t>
      </w:r>
      <w:proofErr w:type="spellStart"/>
      <w:r w:rsidRPr="00045C33">
        <w:rPr>
          <w:i/>
          <w:iCs/>
        </w:rPr>
        <w:t>Dyn</w:t>
      </w:r>
      <w:proofErr w:type="spellEnd"/>
      <w:r w:rsidRPr="00045C33">
        <w:rPr>
          <w:i/>
          <w:iCs/>
        </w:rPr>
        <w:t xml:space="preserve">. </w:t>
      </w:r>
      <w:r w:rsidRPr="00045C33">
        <w:t xml:space="preserve">2012, </w:t>
      </w:r>
      <w:r w:rsidRPr="00045C33">
        <w:rPr>
          <w:i/>
          <w:iCs/>
        </w:rPr>
        <w:t>1</w:t>
      </w:r>
      <w:r w:rsidRPr="00045C33">
        <w:t xml:space="preserve">, 109–112. </w:t>
      </w:r>
    </w:p>
    <w:p w:rsidR="00045C33" w:rsidRDefault="00045C33" w:rsidP="00045C33">
      <w:pPr>
        <w:pStyle w:val="a4"/>
        <w:numPr>
          <w:ilvl w:val="0"/>
          <w:numId w:val="1"/>
        </w:numPr>
        <w:ind w:firstLineChars="0"/>
      </w:pPr>
      <w:r>
        <w:lastRenderedPageBreak/>
        <w:t>distance measure for effective clustering of ARIMA time-</w:t>
      </w:r>
      <w:proofErr w:type="spellStart"/>
      <w:r>
        <w:t>sereis</w:t>
      </w:r>
      <w:proofErr w:type="spellEnd"/>
    </w:p>
    <w:p w:rsidR="00045C33" w:rsidRDefault="00045C33" w:rsidP="00045C33">
      <w:pPr>
        <w:pStyle w:val="a5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  <w:sz w:val="16"/>
          <w:szCs w:val="16"/>
        </w:rPr>
        <w:t xml:space="preserve">R. </w:t>
      </w:r>
      <w:r>
        <w:rPr>
          <w:rFonts w:ascii="TimesNewRomanPSMT" w:hAnsi="TimesNewRomanPSMT"/>
          <w:sz w:val="18"/>
          <w:szCs w:val="18"/>
        </w:rPr>
        <w:t xml:space="preserve">Agrawal, </w:t>
      </w:r>
      <w:r>
        <w:rPr>
          <w:rFonts w:ascii="TimesNewRomanPSMT" w:hAnsi="TimesNewRomanPSMT"/>
          <w:sz w:val="16"/>
          <w:szCs w:val="16"/>
        </w:rPr>
        <w:t xml:space="preserve">K. </w:t>
      </w:r>
      <w:r>
        <w:rPr>
          <w:rFonts w:ascii="TimesNewRomanPSMT" w:hAnsi="TimesNewRomanPSMT"/>
          <w:sz w:val="18"/>
          <w:szCs w:val="18"/>
        </w:rPr>
        <w:t xml:space="preserve">Lin, </w:t>
      </w:r>
      <w:r>
        <w:rPr>
          <w:rFonts w:ascii="TimesNewRomanPS" w:hAnsi="TimesNewRomanPS"/>
          <w:b/>
          <w:bCs/>
          <w:sz w:val="16"/>
          <w:szCs w:val="16"/>
        </w:rPr>
        <w:t xml:space="preserve">H. </w:t>
      </w:r>
      <w:r>
        <w:rPr>
          <w:rFonts w:ascii="TimesNewRomanPSMT" w:hAnsi="TimesNewRomanPSMT"/>
          <w:sz w:val="18"/>
          <w:szCs w:val="18"/>
        </w:rPr>
        <w:t xml:space="preserve">Sawhney, and K. Shim. Fast similar- </w:t>
      </w:r>
      <w:proofErr w:type="spellStart"/>
      <w:r>
        <w:rPr>
          <w:rFonts w:ascii="TimesNewRomanPSMT" w:hAnsi="TimesNewRomanPSMT"/>
          <w:sz w:val="18"/>
          <w:szCs w:val="18"/>
        </w:rPr>
        <w:t>ity</w:t>
      </w:r>
      <w:proofErr w:type="spellEnd"/>
      <w:r>
        <w:rPr>
          <w:rFonts w:ascii="TimesNewRomanPSMT" w:hAnsi="TimesNewRomanPSMT"/>
          <w:sz w:val="18"/>
          <w:szCs w:val="18"/>
        </w:rPr>
        <w:t xml:space="preserve"> search in the presence of noise, scaling, and translation in time-series databases. In </w:t>
      </w:r>
      <w:r>
        <w:rPr>
          <w:rFonts w:ascii="TimesNewRomanPS" w:hAnsi="TimesNewRomanPS"/>
          <w:b/>
          <w:bCs/>
          <w:i/>
          <w:iCs/>
          <w:sz w:val="16"/>
          <w:szCs w:val="16"/>
        </w:rPr>
        <w:t xml:space="preserve">21st VLDB, </w:t>
      </w:r>
      <w:r>
        <w:rPr>
          <w:rFonts w:ascii="TimesNewRomanPSMT" w:hAnsi="TimesNewRomanPSMT"/>
          <w:sz w:val="18"/>
          <w:szCs w:val="18"/>
        </w:rPr>
        <w:t xml:space="preserve">pg. 490-501,1995, </w:t>
      </w:r>
    </w:p>
    <w:p w:rsidR="00045C33" w:rsidRDefault="00045C33" w:rsidP="00045C33">
      <w:pPr>
        <w:pStyle w:val="a5"/>
        <w:numPr>
          <w:ilvl w:val="0"/>
          <w:numId w:val="1"/>
        </w:numPr>
        <w:shd w:val="clear" w:color="auto" w:fill="FFFFFF"/>
      </w:pPr>
      <w:proofErr w:type="spellStart"/>
      <w:r>
        <w:rPr>
          <w:rFonts w:ascii="CourierNewPS" w:hAnsi="CourierNewPS"/>
          <w:b/>
          <w:bCs/>
          <w:i/>
          <w:iCs/>
          <w:position w:val="-2"/>
          <w:sz w:val="18"/>
          <w:szCs w:val="18"/>
        </w:rPr>
        <w:t>D.</w:t>
      </w:r>
      <w:r>
        <w:rPr>
          <w:rFonts w:ascii="TimesNewRomanPSMT" w:hAnsi="TimesNewRomanPSMT"/>
          <w:position w:val="-2"/>
          <w:sz w:val="18"/>
          <w:szCs w:val="18"/>
        </w:rPr>
        <w:t>Rafiei</w:t>
      </w:r>
      <w:proofErr w:type="spellEnd"/>
      <w:r>
        <w:rPr>
          <w:rFonts w:ascii="TimesNewRomanPSMT" w:hAnsi="TimesNewRomanPSMT"/>
          <w:position w:val="-2"/>
          <w:sz w:val="18"/>
          <w:szCs w:val="18"/>
        </w:rPr>
        <w:t xml:space="preserve"> and A. </w:t>
      </w:r>
      <w:proofErr w:type="spellStart"/>
      <w:r>
        <w:rPr>
          <w:rFonts w:ascii="TimesNewRomanPSMT" w:hAnsi="TimesNewRomanPSMT"/>
          <w:position w:val="-2"/>
          <w:sz w:val="18"/>
          <w:szCs w:val="18"/>
        </w:rPr>
        <w:t>Mendelzon</w:t>
      </w:r>
      <w:proofErr w:type="spellEnd"/>
      <w:r>
        <w:rPr>
          <w:rFonts w:ascii="TimesNewRomanPSMT" w:hAnsi="TimesNewRomanPSMT"/>
          <w:position w:val="-2"/>
          <w:sz w:val="18"/>
          <w:szCs w:val="18"/>
        </w:rPr>
        <w:t xml:space="preserve">. </w:t>
      </w:r>
      <w:bookmarkStart w:id="0" w:name="_GoBack"/>
      <w:r>
        <w:rPr>
          <w:rFonts w:ascii="TimesNewRomanPSMT" w:hAnsi="TimesNewRomanPSMT"/>
          <w:sz w:val="18"/>
          <w:szCs w:val="18"/>
        </w:rPr>
        <w:t>Similarity-based queries for time series data</w:t>
      </w:r>
      <w:bookmarkEnd w:id="0"/>
      <w:r>
        <w:rPr>
          <w:rFonts w:ascii="TimesNewRomanPSMT" w:hAnsi="TimesNewRomanPSMT"/>
          <w:sz w:val="18"/>
          <w:szCs w:val="18"/>
        </w:rPr>
        <w:t xml:space="preserve">. </w:t>
      </w:r>
      <w:r>
        <w:rPr>
          <w:rFonts w:ascii="TimesNewRomanPSMT" w:hAnsi="TimesNewRomanPSMT"/>
          <w:sz w:val="16"/>
          <w:szCs w:val="16"/>
        </w:rPr>
        <w:t xml:space="preserve">In </w:t>
      </w:r>
      <w:r>
        <w:rPr>
          <w:rFonts w:ascii="TimesNewRomanPS" w:hAnsi="TimesNewRomanPS"/>
          <w:b/>
          <w:bCs/>
          <w:i/>
          <w:iCs/>
          <w:sz w:val="16"/>
          <w:szCs w:val="16"/>
        </w:rPr>
        <w:t xml:space="preserve">Proc. </w:t>
      </w:r>
      <w:r>
        <w:rPr>
          <w:rFonts w:ascii="TimesNewRomanPSMT" w:hAnsi="TimesNewRomanPSMT"/>
          <w:sz w:val="16"/>
          <w:szCs w:val="16"/>
        </w:rPr>
        <w:t xml:space="preserve">of </w:t>
      </w:r>
      <w:r>
        <w:rPr>
          <w:rFonts w:ascii="TimesNewRomanPS" w:hAnsi="TimesNewRomanPS"/>
          <w:b/>
          <w:bCs/>
          <w:i/>
          <w:iCs/>
          <w:sz w:val="16"/>
          <w:szCs w:val="16"/>
        </w:rPr>
        <w:t xml:space="preserve">SIGMOD, </w:t>
      </w:r>
      <w:r>
        <w:rPr>
          <w:rFonts w:ascii="TimesNewRomanPSMT" w:hAnsi="TimesNewRomanPSMT"/>
          <w:sz w:val="18"/>
          <w:szCs w:val="18"/>
        </w:rPr>
        <w:t xml:space="preserve">pg. 13-24, 1997. </w:t>
      </w:r>
    </w:p>
    <w:p w:rsidR="00045C33" w:rsidRPr="00045C33" w:rsidRDefault="00045C33" w:rsidP="00045C33">
      <w:pPr>
        <w:pStyle w:val="a4"/>
        <w:ind w:left="360" w:firstLineChars="0" w:firstLine="0"/>
      </w:pPr>
    </w:p>
    <w:p w:rsidR="00045C33" w:rsidRDefault="00045C33" w:rsidP="00045C33"/>
    <w:p w:rsidR="00045C33" w:rsidRDefault="00045C33" w:rsidP="00045C33">
      <w:pPr>
        <w:rPr>
          <w:rFonts w:hint="eastAsia"/>
        </w:rPr>
      </w:pPr>
    </w:p>
    <w:sectPr w:rsidR="00045C33" w:rsidSect="0036034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Times">
    <w:altName w:val="Cambria"/>
    <w:panose1 w:val="020B0604020202020204"/>
    <w:charset w:val="00"/>
    <w:family w:val="roman"/>
    <w:notTrueType/>
    <w:pitch w:val="default"/>
  </w:font>
  <w:font w:name="AdvMacAccR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qsybtTimes">
    <w:altName w:val="Cambria"/>
    <w:panose1 w:val="020B0604020202020204"/>
    <w:charset w:val="00"/>
    <w:family w:val="roman"/>
    <w:notTrueType/>
    <w:pitch w:val="default"/>
  </w:font>
  <w:font w:name="KddmvjTimes">
    <w:altName w:val="Cambria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cmillanRoman">
    <w:altName w:val="Cambria"/>
    <w:panose1 w:val="020B06040202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C7D"/>
    <w:multiLevelType w:val="multilevel"/>
    <w:tmpl w:val="1856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310EB"/>
    <w:multiLevelType w:val="multilevel"/>
    <w:tmpl w:val="92C2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80AE6"/>
    <w:multiLevelType w:val="multilevel"/>
    <w:tmpl w:val="7BDE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A4B41"/>
    <w:multiLevelType w:val="multilevel"/>
    <w:tmpl w:val="9B28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0543D"/>
    <w:multiLevelType w:val="multilevel"/>
    <w:tmpl w:val="F3F8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C17EB"/>
    <w:multiLevelType w:val="multilevel"/>
    <w:tmpl w:val="9C6A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42E62"/>
    <w:multiLevelType w:val="multilevel"/>
    <w:tmpl w:val="43A8F13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F50B87"/>
    <w:multiLevelType w:val="hybridMultilevel"/>
    <w:tmpl w:val="8A1CB69A"/>
    <w:lvl w:ilvl="0" w:tplc="C78E5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EC053C"/>
    <w:multiLevelType w:val="multilevel"/>
    <w:tmpl w:val="F16A01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E2776"/>
    <w:multiLevelType w:val="multilevel"/>
    <w:tmpl w:val="25D6F72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EA"/>
    <w:rsid w:val="00045C33"/>
    <w:rsid w:val="001866A3"/>
    <w:rsid w:val="0036034D"/>
    <w:rsid w:val="00687EEA"/>
    <w:rsid w:val="00801234"/>
    <w:rsid w:val="00B71EC6"/>
    <w:rsid w:val="00BD72F6"/>
    <w:rsid w:val="00C97526"/>
    <w:rsid w:val="00E4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F69B1"/>
  <w15:chartTrackingRefBased/>
  <w15:docId w15:val="{101F8B1A-3AB1-9A4C-82B2-1B9012EF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6034D"/>
    <w:tblPr/>
  </w:style>
  <w:style w:type="paragraph" w:styleId="a4">
    <w:name w:val="List Paragraph"/>
    <w:basedOn w:val="a"/>
    <w:uiPriority w:val="34"/>
    <w:qFormat/>
    <w:rsid w:val="00687EE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687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B71EC6"/>
  </w:style>
  <w:style w:type="character" w:customStyle="1" w:styleId="reference-text">
    <w:name w:val="reference-text"/>
    <w:basedOn w:val="a0"/>
    <w:rsid w:val="00B71EC6"/>
  </w:style>
  <w:style w:type="character" w:styleId="HTML">
    <w:name w:val="HTML Cite"/>
    <w:basedOn w:val="a0"/>
    <w:uiPriority w:val="99"/>
    <w:semiHidden/>
    <w:unhideWhenUsed/>
    <w:rsid w:val="00B71EC6"/>
    <w:rPr>
      <w:i/>
      <w:iCs/>
    </w:rPr>
  </w:style>
  <w:style w:type="character" w:styleId="a6">
    <w:name w:val="Hyperlink"/>
    <w:basedOn w:val="a0"/>
    <w:uiPriority w:val="99"/>
    <w:semiHidden/>
    <w:unhideWhenUsed/>
    <w:rsid w:val="00B71EC6"/>
    <w:rPr>
      <w:color w:val="0000FF"/>
      <w:u w:val="single"/>
    </w:rPr>
  </w:style>
  <w:style w:type="character" w:customStyle="1" w:styleId="mw-cite-backlink">
    <w:name w:val="mw-cite-backlink"/>
    <w:basedOn w:val="a0"/>
    <w:rsid w:val="00B71EC6"/>
  </w:style>
  <w:style w:type="character" w:customStyle="1" w:styleId="cite-accessibility-label">
    <w:name w:val="cite-accessibility-label"/>
    <w:basedOn w:val="a0"/>
    <w:rsid w:val="00B7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2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hematical_Reviews" TargetMode="External"/><Relationship Id="rId13" Type="http://schemas.openxmlformats.org/officeDocument/2006/relationships/hyperlink" Target="https://en.wikipedia.org/wiki/John_Wiley_%26_S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214%2Faoms%2F1177729694" TargetMode="External"/><Relationship Id="rId12" Type="http://schemas.openxmlformats.org/officeDocument/2006/relationships/hyperlink" Target="https://en.wikipedia.org/wiki/Kullback%E2%80%93Leibler_diverge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pecial:BookSources/0-8446-5625-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object_identifier" TargetMode="External"/><Relationship Id="rId11" Type="http://schemas.openxmlformats.org/officeDocument/2006/relationships/hyperlink" Target="https://en.wikipedia.org/wiki/Kullback%E2%80%93Leibler_divergence" TargetMode="External"/><Relationship Id="rId5" Type="http://schemas.openxmlformats.org/officeDocument/2006/relationships/hyperlink" Target="https://en.wikipedia.org/wiki/Annals_of_Mathematical_Statistics" TargetMode="External"/><Relationship Id="rId15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hyperlink" Target="https://en.wikipedia.org/wiki/Kullback%E2%80%93Leibler_diverg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s.org/mathscinet-getitem?mr=0039968" TargetMode="External"/><Relationship Id="rId14" Type="http://schemas.openxmlformats.org/officeDocument/2006/relationships/hyperlink" Target="https://en.wikipedia.org/wiki/Dover_Publica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shaomenglin1997@icloud.com</dc:creator>
  <cp:keywords/>
  <dc:description/>
  <cp:lastModifiedBy>shaomenglin1997@icloud.com</cp:lastModifiedBy>
  <cp:revision>2</cp:revision>
  <dcterms:created xsi:type="dcterms:W3CDTF">2019-03-06T17:54:00Z</dcterms:created>
  <dcterms:modified xsi:type="dcterms:W3CDTF">2019-03-06T20:40:00Z</dcterms:modified>
</cp:coreProperties>
</file>