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F4FF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BE2FD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9230" cy="2623185"/>
            <wp:effectExtent l="0" t="0" r="7620" b="5715"/>
            <wp:docPr id="1" name="Picture 1" descr="social dat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cial data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473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A9DE5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B4585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Association Mining in Weka</w:t>
      </w:r>
    </w:p>
    <w:p w14:paraId="74781D9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D1B4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4150" cy="2818765"/>
            <wp:effectExtent l="0" t="0" r="12700" b="635"/>
            <wp:docPr id="2" name="Picture 2" descr="social dat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cial data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59C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43C0AF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Analysing Results</w:t>
      </w:r>
    </w:p>
    <w:p w14:paraId="30D1DCD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Observations from the patterns</w:t>
      </w:r>
    </w:p>
    <w:p w14:paraId="00BD6EB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Middle-aged users are highly engaged</w:t>
      </w:r>
    </w:p>
    <w:p w14:paraId="34EB9E72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The Rule is: </w:t>
      </w:r>
      <w:r>
        <w:rPr>
          <w:rFonts w:hint="default" w:ascii="Times New Roman" w:hAnsi="Times New Roman" w:eastAsia="SimSun" w:cs="Times New Roman"/>
          <w:sz w:val="28"/>
          <w:szCs w:val="28"/>
        </w:rPr>
        <w:t>UserDemo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graphics = Middle-Aged → Comments = High</w:t>
      </w:r>
    </w:p>
    <w:p w14:paraId="591C437D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Middle-aged users tend to comment more actively than other demographics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4F35EDFC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33FD8B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Health-Related Posts Attract Moderate Engagement</w:t>
      </w:r>
    </w:p>
    <w:p w14:paraId="42B1CF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The Rule: P</w:t>
      </w:r>
      <w:r>
        <w:rPr>
          <w:rFonts w:hint="default" w:ascii="Times New Roman" w:hAnsi="Times New Roman" w:eastAsia="SimSun" w:cs="Times New Roman"/>
          <w:sz w:val="28"/>
          <w:szCs w:val="28"/>
        </w:rPr>
        <w:t>osts = Health → Comments = Medium</w:t>
      </w:r>
    </w:p>
    <w:p w14:paraId="3937761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3B132C8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Negative Sentiment Drives Higher Engagement</w:t>
      </w:r>
    </w:p>
    <w:p w14:paraId="51738D4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The Rule: </w:t>
      </w:r>
      <w:r>
        <w:rPr>
          <w:rFonts w:hint="default" w:ascii="Times New Roman" w:hAnsi="Times New Roman" w:eastAsia="SimSun" w:cs="Times New Roman"/>
          <w:sz w:val="28"/>
          <w:szCs w:val="28"/>
        </w:rPr>
        <w:t>SentimentScores = Negative → UserEngagement = Active</w:t>
      </w:r>
    </w:p>
    <w:p w14:paraId="219799F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Users are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more likely to interact with content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sparks controversy or raises concerns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3F67657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</w:p>
    <w:p w14:paraId="445A0BC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Medium Engagement Often Leads to Positive Sentiment</w:t>
      </w:r>
    </w:p>
    <w:p w14:paraId="47C711D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The Rule: </w:t>
      </w:r>
      <w:r>
        <w:rPr>
          <w:rFonts w:hint="default" w:ascii="Times New Roman" w:hAnsi="Times New Roman" w:eastAsia="SimSun" w:cs="Times New Roman"/>
          <w:sz w:val="28"/>
          <w:szCs w:val="28"/>
        </w:rPr>
        <w:t>Comments = Medium → SentimentScores = Positive</w:t>
      </w:r>
    </w:p>
    <w:p w14:paraId="469B4554">
      <w:pPr>
        <w:numPr>
          <w:numId w:val="0"/>
        </w:numPr>
        <w:ind w:leftChars="0"/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When engagement is moderate (not extreme),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sentiment is more likely to be positive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</w:t>
      </w:r>
    </w:p>
    <w:p w14:paraId="165A9043">
      <w:pPr>
        <w:numPr>
          <w:numId w:val="0"/>
        </w:numPr>
        <w:ind w:leftChars="0"/>
        <w:rPr>
          <w:rStyle w:val="6"/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520B9F94">
      <w:pPr>
        <w:numPr>
          <w:numId w:val="0"/>
        </w:numPr>
        <w:ind w:leftChars="0"/>
        <w:rPr>
          <w:rStyle w:val="6"/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Cluster Analysis</w:t>
      </w:r>
    </w:p>
    <w:p w14:paraId="0BAEFE09">
      <w:pPr>
        <w:numPr>
          <w:numId w:val="0"/>
        </w:numPr>
        <w:ind w:leftChars="0"/>
        <w:rPr>
          <w:rStyle w:val="6"/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</w:p>
    <w:p w14:paraId="2C643190">
      <w:pPr>
        <w:numPr>
          <w:numId w:val="0"/>
        </w:numPr>
        <w:ind w:leftChars="0"/>
        <w:rPr>
          <w:rStyle w:val="6"/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</w:p>
    <w:p w14:paraId="00C40C86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4785" cy="2954655"/>
            <wp:effectExtent l="0" t="0" r="12065" b="17145"/>
            <wp:docPr id="3" name="Picture 3" descr="social dat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ocial data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31C7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580E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  <w:t>Results</w:t>
      </w:r>
    </w:p>
    <w:p w14:paraId="774A34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Each cluster represents a different type of user, helping understand their political </w:t>
      </w:r>
      <w:r>
        <w:rPr>
          <w:rFonts w:hint="default" w:ascii="Times New Roman" w:hAnsi="Times New Roman" w:cs="Times New Roman"/>
        </w:rPr>
        <w:t>behavior:</w:t>
      </w:r>
    </w:p>
    <w:p w14:paraId="3DE25F8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Cluster 0 (Passive Observers - Sports Fans)</w:t>
      </w:r>
    </w:p>
    <w:p w14:paraId="6C0432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Engage with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sports-related posts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like content</w:t>
      </w:r>
      <w:r>
        <w:rPr>
          <w:rFonts w:hint="default" w:ascii="Times New Roman" w:hAnsi="Times New Roman" w:cs="Times New Roman"/>
          <w:sz w:val="28"/>
          <w:szCs w:val="28"/>
        </w:rPr>
        <w:t xml:space="preserve"> but don’t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comment or share much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446205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Strategy: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Encourage engagement with interactive content (polls, Q&amp;A sessions).</w:t>
      </w:r>
    </w:p>
    <w:p w14:paraId="5EEB696C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Cluster 1 (Skeptical Technology Users - Critical Analysts)</w:t>
      </w:r>
    </w:p>
    <w:p w14:paraId="0DBD7E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Focused on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technology discussions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high commenting activity</w:t>
      </w:r>
      <w:r>
        <w:rPr>
          <w:rFonts w:hint="default" w:ascii="Times New Roman" w:hAnsi="Times New Roman" w:cs="Times New Roman"/>
          <w:sz w:val="28"/>
          <w:szCs w:val="28"/>
        </w:rPr>
        <w:t xml:space="preserve">, but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negative sentiment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3BFB67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rategy: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Use fact-based responses to counter skepticism &amp; misinformation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.</w:t>
      </w:r>
    </w:p>
    <w:p w14:paraId="58C97B3A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Cluster 2 (Young Active Discussants - Political &amp; Tech Enthusiasts)</w:t>
      </w:r>
    </w:p>
    <w:p w14:paraId="75ED56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Highly engaged, frequently comment on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political and technology content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with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positive sentiment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2F1FE7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Strategy: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Leverage their engagement for discussions, mobilize them for online activism.</w:t>
      </w:r>
    </w:p>
    <w:p w14:paraId="49DD1AD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Cluster 3 (Middle-Aged Negative Sharers - Sports Debaters)</w:t>
      </w:r>
    </w:p>
    <w:p w14:paraId="7953BF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Frequently engage in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sports discussions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high sharing, but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negative sentiment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634FAD7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Strategy: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Use positive storytelling &amp; rebuttals to counter misinformation.</w:t>
      </w:r>
    </w:p>
    <w:p w14:paraId="3199F0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Cluster 4 (Senior Health Advocates - Passive Supporters)</w:t>
      </w:r>
    </w:p>
    <w:p w14:paraId="57A8DF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Engage mostly with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health-related content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have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positive sentiment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but don’t share much.</w:t>
      </w:r>
    </w:p>
    <w:p w14:paraId="6C3846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Strategy: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Encourage community-building by sharing success stories &amp; testimonials.</w:t>
      </w:r>
    </w:p>
    <w:p w14:paraId="221DEE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Model Evaluation</w:t>
      </w:r>
    </w:p>
    <w:p w14:paraId="0CFCF2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Support: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92521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Minimum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5 instances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(out of 20 total transactions). </w:t>
      </w:r>
    </w:p>
    <w:p w14:paraId="26EF45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This means each rule applies to at least 25% of the dataset.</w:t>
      </w:r>
    </w:p>
    <w:p w14:paraId="71D7A8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A5CD3B6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Confidence:</w:t>
      </w:r>
    </w:p>
    <w:p w14:paraId="302BBF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Minimum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0.6 (60%)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meaning rules are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highly reliable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in predicting the consequence.</w:t>
      </w:r>
    </w:p>
    <w:p w14:paraId="15D04E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BF28F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Lift: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4477F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Measures how much more likely the consequence is, compared to random chance. Lift </w:t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&gt;</w:t>
      </w:r>
      <w:r>
        <w:rPr>
          <w:rStyle w:val="7"/>
          <w:rFonts w:hint="default"/>
          <w:b w:val="0"/>
          <w:bCs w:val="0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indicates a useful rule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66DD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Style w:val="6"/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7DCCD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u w:val="single"/>
          <w:lang w:val="en-US"/>
        </w:rPr>
      </w:pPr>
    </w:p>
    <w:p w14:paraId="1CF26C5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Visualization</w:t>
      </w:r>
    </w:p>
    <w:p w14:paraId="6CC7A6D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</w:p>
    <w:p w14:paraId="6B55D2D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3945255"/>
            <wp:effectExtent l="0" t="0" r="8255" b="17145"/>
            <wp:docPr id="4" name="Picture 4" descr="social dat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ocial data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C51">
      <w:pPr>
        <w:numPr>
          <w:numId w:val="0"/>
        </w:numPr>
        <w:ind w:leftChars="0"/>
        <w:rPr>
          <w:rFonts w:ascii="SimSun" w:hAnsi="SimSun" w:eastAsia="SimSun" w:cs="SimSun"/>
          <w:sz w:val="28"/>
          <w:szCs w:val="28"/>
        </w:rPr>
      </w:pPr>
    </w:p>
    <w:p w14:paraId="5096E2B8">
      <w:pPr>
        <w:numPr>
          <w:numId w:val="0"/>
        </w:numPr>
        <w:ind w:leftChars="0"/>
        <w:rPr>
          <w:rFonts w:hint="default" w:ascii="SimSun" w:hAnsi="SimSun" w:eastAsia="SimSun" w:cs="SimSu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E04C5"/>
    <w:multiLevelType w:val="singleLevel"/>
    <w:tmpl w:val="769E04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B101D"/>
    <w:rsid w:val="181B101D"/>
    <w:rsid w:val="25E8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link w:val="7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Normal (Web) Char"/>
    <w:link w:val="5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2025-03-07T15:10:00Z</dcterms:created>
  <dc:creator>mary ng'endo</dc:creator>
  <cp:lastModifiedBy>mary ng'endo</cp:lastModifiedBy>
  <dcterms:modified xsi:type="dcterms:W3CDTF">2025-03-07T19:38:12Z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E3AEA11F2FC347F3A78FC1DC412BC68D_11</vt:lpwstr>
  </property>
</Properties>
</file>