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Тест-план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480" w:lineRule="auto"/>
        <w:ind w:left="720" w:hanging="360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Назначение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Данный документ описывает методы и подходы к тестированию, которые будут использоваться тестировщиками отдела тестирования, для тестирования интерфейса учебной платформы Maxima.school.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План тестирования может использоваться как тестировщиками, так и менеджерами, разработчиками.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Тест-план преследует следующие цели: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1. Определить виды тестирования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2. Составить примерное расписание.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3. Описание используемого окружения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4. Обозначить части приложения для проверки.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5. Отобразить процессы и результаты тестирования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Результаты будут представлены в виде отчетов. Все найденные ошибки будут отслеживаться с помощью баг-трекинговой системы.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Состав работ по тестированию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Область тестирования Web-приложения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объем работ по тестированию Web-приложения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https://frontend.learn.practice.maxima.school/</w:t>
        </w:r>
      </w:hyperlink>
      <w:r w:rsidDel="00000000" w:rsidR="00000000" w:rsidRPr="00000000">
        <w:rPr>
          <w:sz w:val="24"/>
          <w:szCs w:val="24"/>
          <w:rtl w:val="0"/>
        </w:rPr>
        <w:t xml:space="preserve"> входит тестирование следующих компонентов и функций: </w:t>
      </w:r>
    </w:p>
    <w:p w:rsidR="00000000" w:rsidDel="00000000" w:rsidP="00000000" w:rsidRDefault="00000000" w:rsidRPr="00000000" w14:paraId="0000001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Вкладка </w:t>
      </w:r>
      <w:r w:rsidDel="00000000" w:rsidR="00000000" w:rsidRPr="00000000">
        <w:rPr>
          <w:i w:val="1"/>
          <w:sz w:val="24"/>
          <w:szCs w:val="24"/>
          <w:rtl w:val="0"/>
        </w:rPr>
        <w:t xml:space="preserve">Курсы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Просмотр текущих, предстоящих и завершенных и добавление новых курсов. 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Просмотр расписания и подключение к занятию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Тестирование функционала проверки домашних заданий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Вкладка </w:t>
      </w:r>
      <w:r w:rsidDel="00000000" w:rsidR="00000000" w:rsidRPr="00000000">
        <w:rPr>
          <w:i w:val="1"/>
          <w:sz w:val="24"/>
          <w:szCs w:val="24"/>
          <w:rtl w:val="0"/>
        </w:rPr>
        <w:t xml:space="preserve">Пользователи</w:t>
      </w:r>
      <w:r w:rsidDel="00000000" w:rsidR="00000000" w:rsidRPr="00000000">
        <w:rPr>
          <w:sz w:val="24"/>
          <w:szCs w:val="24"/>
          <w:rtl w:val="0"/>
        </w:rPr>
        <w:t xml:space="preserve"> (Тестирование интерфейсов Ученики, Преподаватели, Наставники и Работодатели)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План работ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проверить различные аспекты тестируемого Web-приложения, для этого требуется выполнение различных типов тестирования.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виды тестирования, которые должны быть выполнены: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Функциональное Тестирование.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Тестирование пользовательского интерфейса.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Кроссбраузерное Тестирование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Тестирование удобства использования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Сроки выполнения работ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015"/>
        <w:gridCol w:w="2145"/>
        <w:gridCol w:w="1665"/>
        <w:gridCol w:w="1665"/>
        <w:tblGridChange w:id="0">
          <w:tblGrid>
            <w:gridCol w:w="510"/>
            <w:gridCol w:w="3015"/>
            <w:gridCol w:w="2145"/>
            <w:gridCol w:w="16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task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finish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3060"/>
        <w:gridCol w:w="2070"/>
        <w:gridCol w:w="1665"/>
        <w:gridCol w:w="1665"/>
        <w:tblGridChange w:id="0">
          <w:tblGrid>
            <w:gridCol w:w="540"/>
            <w:gridCol w:w="3060"/>
            <w:gridCol w:w="2070"/>
            <w:gridCol w:w="16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Подготовка к тестированию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Разработка плана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Анализ интерфейса платформы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Утверждение плана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день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Тестирование функциональности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Оформление чек-листов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Оформление баг-репортов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дней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Завершение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01.03.2023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07.03.2023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Составление отчета о тестировании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дней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01.03.2023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06.03.2023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Согласование 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день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07.03.2023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07.03.2023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Аппаратные ресурсы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разделе представлены ресурсы, используемые для проведения тестирования системы.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485"/>
        <w:gridCol w:w="3029"/>
        <w:tblGridChange w:id="0">
          <w:tblGrid>
            <w:gridCol w:w="1515"/>
            <w:gridCol w:w="4485"/>
            <w:gridCol w:w="302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Системные ресурсы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MS Windows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48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Отчет о результатах тестирования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Изучив аналитическую документацию и требования к платформе, были разработаны тест-кейсы и оформлены в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app.qase.io.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https://app.qase.io/project/MAXIMA?previewMode=side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завершения тестирования подготавливается отчет, предназначенный для формулировки результатов тестирования и анализа полученных результатов. Документ содержит: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sz w:val="24"/>
          <w:szCs w:val="24"/>
          <w:rtl w:val="0"/>
        </w:rPr>
        <w:t xml:space="preserve">описание хода работ по тестированию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sz w:val="24"/>
          <w:szCs w:val="24"/>
          <w:rtl w:val="0"/>
        </w:rPr>
        <w:t xml:space="preserve">список найденных дефектов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рекомендации по установке системы в продуктивную среду (с указанием возможных проблем).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48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Отчет о найденных дефектах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Все обнаруженные в ходе тестирования дефекты будут заноситься в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app.qase.io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480" w:lineRule="auto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https://app.qase.io/defect/MAXIMA</w:t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ontend.learn.practice.maxima.sch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