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F057E" w14:textId="77777777" w:rsidR="004F57FE" w:rsidRPr="00FB6C70" w:rsidRDefault="004F57FE" w:rsidP="004F57FE">
      <w:pPr>
        <w:rPr>
          <w:rFonts w:asciiTheme="majorBidi" w:hAnsiTheme="majorBidi" w:cstheme="majorBidi"/>
          <w:b/>
          <w:bCs/>
          <w:sz w:val="32"/>
          <w:szCs w:val="32"/>
          <w:lang w:bidi="fa-IR"/>
        </w:rPr>
      </w:pPr>
    </w:p>
    <w:p w14:paraId="54A26CC4" w14:textId="77777777" w:rsidR="004F57FE" w:rsidRDefault="004F57FE" w:rsidP="004F57FE">
      <w:pPr>
        <w:bidi/>
        <w:spacing w:before="100" w:beforeAutospacing="1" w:after="100" w:afterAutospacing="1" w:line="240" w:lineRule="auto"/>
        <w:jc w:val="center"/>
        <w:rPr>
          <w:rFonts w:ascii="Times New Roman" w:eastAsia="Times New Roman" w:hAnsi="Times New Roman" w:cs="B Nazanin"/>
          <w:b/>
          <w:bCs/>
          <w:sz w:val="24"/>
          <w:szCs w:val="24"/>
        </w:rPr>
      </w:pPr>
      <w:r>
        <w:rPr>
          <w:noProof/>
        </w:rPr>
        <w:drawing>
          <wp:anchor distT="0" distB="0" distL="114300" distR="114300" simplePos="0" relativeHeight="251659264" behindDoc="0" locked="0" layoutInCell="1" allowOverlap="1" wp14:anchorId="798C5116" wp14:editId="170FA065">
            <wp:simplePos x="0" y="0"/>
            <wp:positionH relativeFrom="column">
              <wp:posOffset>2261870</wp:posOffset>
            </wp:positionH>
            <wp:positionV relativeFrom="paragraph">
              <wp:posOffset>-331470</wp:posOffset>
            </wp:positionV>
            <wp:extent cx="861060" cy="8610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61060" cy="861060"/>
                    </a:xfrm>
                    <a:prstGeom prst="rect">
                      <a:avLst/>
                    </a:prstGeom>
                    <a:noFill/>
                    <a:ln>
                      <a:noFill/>
                    </a:ln>
                  </pic:spPr>
                </pic:pic>
              </a:graphicData>
            </a:graphic>
          </wp:anchor>
        </w:drawing>
      </w:r>
    </w:p>
    <w:p w14:paraId="76338BAB" w14:textId="77777777" w:rsidR="004F57FE" w:rsidRDefault="004F57FE" w:rsidP="004F57FE">
      <w:pPr>
        <w:bidi/>
        <w:spacing w:before="100" w:beforeAutospacing="1" w:after="100" w:afterAutospacing="1" w:line="240" w:lineRule="auto"/>
        <w:jc w:val="center"/>
        <w:rPr>
          <w:rFonts w:ascii="Times New Roman" w:eastAsia="Times New Roman" w:hAnsi="Times New Roman" w:cs="B Nazanin"/>
          <w:b/>
          <w:bCs/>
          <w:sz w:val="24"/>
          <w:szCs w:val="24"/>
        </w:rPr>
      </w:pPr>
    </w:p>
    <w:p w14:paraId="3282119D" w14:textId="77777777" w:rsidR="004F57FE" w:rsidRPr="00EB71FF" w:rsidRDefault="004F57FE" w:rsidP="004F57FE">
      <w:pPr>
        <w:bidi/>
        <w:spacing w:before="100" w:beforeAutospacing="1" w:after="100" w:afterAutospacing="1" w:line="240" w:lineRule="auto"/>
        <w:jc w:val="center"/>
        <w:rPr>
          <w:rFonts w:ascii="Times New Roman" w:eastAsia="Times New Roman" w:hAnsi="Times New Roman" w:cs="B Nazanin"/>
          <w:b/>
          <w:bCs/>
          <w:sz w:val="24"/>
          <w:szCs w:val="24"/>
          <w:rtl/>
        </w:rPr>
      </w:pPr>
      <w:r>
        <w:rPr>
          <w:rFonts w:ascii="Times New Roman" w:eastAsia="Times New Roman" w:hAnsi="Times New Roman" w:cs="B Nazanin"/>
          <w:b/>
          <w:bCs/>
          <w:sz w:val="24"/>
          <w:szCs w:val="24"/>
        </w:rPr>
        <w:t>University of Tehran</w:t>
      </w:r>
    </w:p>
    <w:p w14:paraId="42EA7C7E" w14:textId="77777777" w:rsidR="004F57FE" w:rsidRPr="00EB71FF" w:rsidRDefault="004F57FE" w:rsidP="004F57FE">
      <w:pPr>
        <w:bidi/>
        <w:spacing w:before="100" w:beforeAutospacing="1" w:after="100" w:afterAutospacing="1" w:line="240" w:lineRule="auto"/>
        <w:jc w:val="center"/>
        <w:rPr>
          <w:rFonts w:ascii="Times New Roman" w:eastAsia="Times New Roman" w:hAnsi="Times New Roman" w:cs="B Nazanin"/>
          <w:rtl/>
        </w:rPr>
      </w:pPr>
      <w:r>
        <w:rPr>
          <w:rFonts w:ascii="Times New Roman" w:eastAsia="Times New Roman" w:hAnsi="Times New Roman" w:cs="B Nazanin"/>
        </w:rPr>
        <w:t>Faculty of Science</w:t>
      </w:r>
    </w:p>
    <w:p w14:paraId="38B6BA0D" w14:textId="77777777" w:rsidR="004F57FE" w:rsidRDefault="004F57FE" w:rsidP="004F57FE">
      <w:pPr>
        <w:bidi/>
        <w:spacing w:before="100" w:beforeAutospacing="1" w:after="100" w:afterAutospacing="1" w:line="240" w:lineRule="auto"/>
        <w:jc w:val="center"/>
        <w:rPr>
          <w:rFonts w:ascii="Times New Roman" w:eastAsia="Times New Roman" w:hAnsi="Times New Roman" w:cs="B Nazanin"/>
        </w:rPr>
      </w:pPr>
      <w:r>
        <w:rPr>
          <w:rFonts w:ascii="Times New Roman" w:eastAsia="Times New Roman" w:hAnsi="Times New Roman" w:cs="B Nazanin"/>
        </w:rPr>
        <w:t>Department of Biology</w:t>
      </w:r>
    </w:p>
    <w:p w14:paraId="550C5B1D" w14:textId="77777777" w:rsidR="004F57FE" w:rsidRPr="00EB71FF" w:rsidRDefault="004F57FE" w:rsidP="004F57FE">
      <w:pPr>
        <w:bidi/>
        <w:spacing w:before="100" w:beforeAutospacing="1" w:after="100" w:afterAutospacing="1" w:line="240" w:lineRule="auto"/>
        <w:jc w:val="center"/>
        <w:rPr>
          <w:rFonts w:ascii="Times New Roman" w:eastAsia="Times New Roman" w:hAnsi="Times New Roman" w:cs="B Nazanin"/>
        </w:rPr>
      </w:pPr>
    </w:p>
    <w:p w14:paraId="561051EF" w14:textId="2C53A4B2" w:rsidR="004F57FE" w:rsidRPr="00E54F81" w:rsidRDefault="004F57FE" w:rsidP="004F57FE">
      <w:pPr>
        <w:bidi/>
        <w:spacing w:before="100" w:beforeAutospacing="1" w:after="100" w:afterAutospacing="1" w:line="240" w:lineRule="auto"/>
        <w:jc w:val="center"/>
        <w:rPr>
          <w:rFonts w:ascii="Times New Roman" w:eastAsia="Times New Roman" w:hAnsi="Times New Roman" w:cs="B Nazanin"/>
          <w:b/>
          <w:bCs/>
          <w:sz w:val="24"/>
          <w:szCs w:val="24"/>
          <w:rtl/>
        </w:rPr>
      </w:pPr>
      <w:r w:rsidRPr="00001CDD">
        <w:rPr>
          <w:rFonts w:ascii="Times New Roman" w:eastAsia="Times New Roman" w:hAnsi="Times New Roman" w:cs="B Nazanin"/>
          <w:b/>
          <w:bCs/>
          <w:sz w:val="24"/>
          <w:szCs w:val="24"/>
        </w:rPr>
        <w:t xml:space="preserve">Identification of Osteogenic Peptides Derived from Caseins Using Bioinformatics Approach and Evaluation of </w:t>
      </w:r>
      <w:r>
        <w:rPr>
          <w:rFonts w:ascii="Times New Roman" w:eastAsia="Times New Roman" w:hAnsi="Times New Roman" w:cs="B Nazanin"/>
          <w:b/>
          <w:bCs/>
          <w:sz w:val="24"/>
          <w:szCs w:val="24"/>
        </w:rPr>
        <w:t>Their</w:t>
      </w:r>
      <w:r w:rsidRPr="00001CDD">
        <w:rPr>
          <w:rFonts w:ascii="Times New Roman" w:eastAsia="Times New Roman" w:hAnsi="Times New Roman" w:cs="B Nazanin"/>
          <w:b/>
          <w:bCs/>
          <w:sz w:val="24"/>
          <w:szCs w:val="24"/>
        </w:rPr>
        <w:t xml:space="preserve"> Osteogenic Potential on Adipose Tissue-derived Mesenchymal Stem Cells</w:t>
      </w:r>
    </w:p>
    <w:p w14:paraId="4B2414F7" w14:textId="77777777" w:rsidR="004F57FE" w:rsidRPr="00EB71FF" w:rsidRDefault="004F57FE" w:rsidP="004F57FE">
      <w:pPr>
        <w:bidi/>
        <w:spacing w:before="100" w:beforeAutospacing="1" w:after="100" w:afterAutospacing="1" w:line="240" w:lineRule="auto"/>
        <w:jc w:val="center"/>
        <w:rPr>
          <w:rFonts w:ascii="Times New Roman" w:eastAsia="Times New Roman" w:hAnsi="Times New Roman" w:cs="B Nazanin"/>
          <w:rtl/>
        </w:rPr>
      </w:pPr>
      <w:r>
        <w:rPr>
          <w:rFonts w:ascii="Times New Roman" w:eastAsia="Times New Roman" w:hAnsi="Times New Roman" w:cs="B Nazanin"/>
        </w:rPr>
        <w:t>By:</w:t>
      </w:r>
    </w:p>
    <w:p w14:paraId="42452B16" w14:textId="77777777" w:rsidR="004F57FE" w:rsidRPr="00EB71FF" w:rsidRDefault="004F57FE" w:rsidP="004F57FE">
      <w:pPr>
        <w:bidi/>
        <w:spacing w:before="100" w:beforeAutospacing="1" w:after="100" w:afterAutospacing="1" w:line="240" w:lineRule="auto"/>
        <w:jc w:val="center"/>
        <w:rPr>
          <w:rFonts w:ascii="Times New Roman" w:eastAsia="Times New Roman" w:hAnsi="Times New Roman" w:cs="B Nazanin"/>
          <w:b/>
          <w:bCs/>
          <w:rtl/>
        </w:rPr>
      </w:pPr>
      <w:r>
        <w:rPr>
          <w:rFonts w:ascii="Times New Roman" w:eastAsia="Times New Roman" w:hAnsi="Times New Roman" w:cs="B Nazanin"/>
          <w:b/>
          <w:bCs/>
        </w:rPr>
        <w:t xml:space="preserve">Maryam </w:t>
      </w:r>
      <w:proofErr w:type="spellStart"/>
      <w:r>
        <w:rPr>
          <w:rFonts w:ascii="Times New Roman" w:eastAsia="Times New Roman" w:hAnsi="Times New Roman" w:cs="B Nazanin"/>
          <w:b/>
          <w:bCs/>
        </w:rPr>
        <w:t>Ghobakhloo</w:t>
      </w:r>
      <w:proofErr w:type="spellEnd"/>
      <w:r w:rsidRPr="00EB71FF">
        <w:rPr>
          <w:rFonts w:ascii="Times New Roman" w:eastAsia="Times New Roman" w:hAnsi="Times New Roman" w:cs="B Nazanin" w:hint="cs"/>
          <w:b/>
          <w:bCs/>
          <w:rtl/>
        </w:rPr>
        <w:br/>
      </w:r>
    </w:p>
    <w:p w14:paraId="7292BF49" w14:textId="1FE1F857" w:rsidR="004F57FE" w:rsidRPr="00EB71FF" w:rsidRDefault="004F57FE" w:rsidP="004F57FE">
      <w:pPr>
        <w:bidi/>
        <w:spacing w:before="100" w:beforeAutospacing="1" w:after="100" w:afterAutospacing="1" w:line="240" w:lineRule="auto"/>
        <w:jc w:val="center"/>
        <w:rPr>
          <w:rFonts w:ascii="Times New Roman" w:eastAsia="Times New Roman" w:hAnsi="Times New Roman" w:cs="B Nazanin"/>
          <w:rtl/>
        </w:rPr>
      </w:pPr>
      <w:r>
        <w:rPr>
          <w:rFonts w:ascii="Times New Roman" w:eastAsia="Times New Roman" w:hAnsi="Times New Roman" w:cs="B Nazanin"/>
        </w:rPr>
        <w:t xml:space="preserve">Under </w:t>
      </w:r>
      <w:r>
        <w:rPr>
          <w:rFonts w:ascii="Times New Roman" w:eastAsia="Times New Roman" w:hAnsi="Times New Roman" w:cs="B Nazanin"/>
        </w:rPr>
        <w:t xml:space="preserve">the </w:t>
      </w:r>
      <w:r>
        <w:rPr>
          <w:rFonts w:ascii="Times New Roman" w:eastAsia="Times New Roman" w:hAnsi="Times New Roman" w:cs="B Nazanin"/>
        </w:rPr>
        <w:t>Supervision of:</w:t>
      </w:r>
    </w:p>
    <w:p w14:paraId="02C13AA0" w14:textId="77777777" w:rsidR="004F57FE" w:rsidRPr="00EB71FF" w:rsidRDefault="004F57FE" w:rsidP="004F57FE">
      <w:pPr>
        <w:bidi/>
        <w:spacing w:before="100" w:beforeAutospacing="1" w:after="100" w:afterAutospacing="1" w:line="240" w:lineRule="auto"/>
        <w:jc w:val="center"/>
        <w:rPr>
          <w:rFonts w:ascii="Times New Roman" w:eastAsia="Times New Roman" w:hAnsi="Times New Roman" w:cs="B Nazanin"/>
          <w:rtl/>
        </w:rPr>
      </w:pPr>
      <w:r w:rsidRPr="000E664F">
        <w:rPr>
          <w:rFonts w:ascii="Times New Roman" w:eastAsia="Times New Roman" w:hAnsi="Times New Roman" w:cs="B Nazanin"/>
          <w:b/>
          <w:bCs/>
          <w:lang w:val="de-DE"/>
        </w:rPr>
        <w:t>Dr. Bahman Zeynali</w:t>
      </w:r>
    </w:p>
    <w:p w14:paraId="49F2BD34" w14:textId="77777777" w:rsidR="004F57FE" w:rsidRPr="00EB71FF" w:rsidRDefault="004F57FE" w:rsidP="004F57FE">
      <w:pPr>
        <w:bidi/>
        <w:spacing w:before="100" w:beforeAutospacing="1" w:after="100" w:afterAutospacing="1" w:line="240" w:lineRule="auto"/>
        <w:jc w:val="center"/>
        <w:rPr>
          <w:rFonts w:ascii="Times New Roman" w:eastAsia="Times New Roman" w:hAnsi="Times New Roman" w:cs="B Nazanin"/>
          <w:b/>
          <w:bCs/>
          <w:rtl/>
        </w:rPr>
      </w:pPr>
      <w:r w:rsidRPr="00FC67C5">
        <w:rPr>
          <w:rFonts w:ascii="Times New Roman" w:eastAsia="Times New Roman" w:hAnsi="Times New Roman" w:cs="B Nazanin"/>
          <w:b/>
          <w:bCs/>
          <w:lang w:val="de-DE"/>
        </w:rPr>
        <w:t>Prof. Abbas Nowzari-Dalini</w:t>
      </w:r>
      <w:r w:rsidRPr="00EB71FF">
        <w:rPr>
          <w:rFonts w:ascii="Times New Roman" w:eastAsia="Times New Roman" w:hAnsi="Times New Roman" w:cs="B Nazanin" w:hint="cs"/>
          <w:rtl/>
        </w:rPr>
        <w:br/>
      </w:r>
    </w:p>
    <w:p w14:paraId="00514CC3" w14:textId="77777777" w:rsidR="004F57FE" w:rsidRPr="00EB71FF" w:rsidRDefault="004F57FE" w:rsidP="004F57FE">
      <w:pPr>
        <w:bidi/>
        <w:spacing w:before="100" w:beforeAutospacing="1" w:after="100" w:afterAutospacing="1" w:line="240" w:lineRule="auto"/>
        <w:jc w:val="center"/>
        <w:rPr>
          <w:rFonts w:ascii="Times New Roman" w:eastAsia="Times New Roman" w:hAnsi="Times New Roman" w:cs="B Nazanin"/>
          <w:rtl/>
        </w:rPr>
      </w:pPr>
      <w:r>
        <w:rPr>
          <w:rFonts w:ascii="Times New Roman" w:eastAsia="Times New Roman" w:hAnsi="Times New Roman" w:cs="B Nazanin"/>
        </w:rPr>
        <w:t>Advisor:</w:t>
      </w:r>
    </w:p>
    <w:p w14:paraId="49FA894A" w14:textId="77777777" w:rsidR="004F57FE" w:rsidRDefault="004F57FE" w:rsidP="004F57FE">
      <w:pPr>
        <w:bidi/>
        <w:spacing w:before="100" w:beforeAutospacing="1" w:after="100" w:afterAutospacing="1" w:line="240" w:lineRule="auto"/>
        <w:jc w:val="center"/>
        <w:rPr>
          <w:rFonts w:ascii="Times New Roman" w:eastAsia="Times New Roman" w:hAnsi="Times New Roman" w:cs="B Nazanin"/>
          <w:b/>
          <w:bCs/>
          <w:rtl/>
        </w:rPr>
      </w:pPr>
      <w:r>
        <w:rPr>
          <w:rFonts w:ascii="Times New Roman" w:eastAsia="Times New Roman" w:hAnsi="Times New Roman" w:cs="B Nazanin"/>
          <w:b/>
          <w:bCs/>
        </w:rPr>
        <w:t>Prof. Mehran Habibi-Rezaei</w:t>
      </w:r>
    </w:p>
    <w:p w14:paraId="2B71BB6B" w14:textId="77777777" w:rsidR="004F57FE" w:rsidRDefault="004F57FE" w:rsidP="004F57FE">
      <w:pPr>
        <w:bidi/>
        <w:spacing w:before="100" w:beforeAutospacing="1" w:after="100" w:afterAutospacing="1" w:line="240" w:lineRule="auto"/>
        <w:jc w:val="center"/>
        <w:rPr>
          <w:rFonts w:ascii="Times New Roman" w:eastAsia="Times New Roman" w:hAnsi="Times New Roman" w:cs="B Nazanin"/>
          <w:b/>
          <w:bCs/>
        </w:rPr>
      </w:pPr>
    </w:p>
    <w:p w14:paraId="452FD070" w14:textId="77777777" w:rsidR="004F57FE" w:rsidRPr="00EB71FF" w:rsidRDefault="004F57FE" w:rsidP="004F57FE">
      <w:pPr>
        <w:bidi/>
        <w:spacing w:before="100" w:beforeAutospacing="1" w:after="100" w:afterAutospacing="1" w:line="240" w:lineRule="auto"/>
        <w:jc w:val="center"/>
        <w:rPr>
          <w:rFonts w:ascii="Times New Roman" w:eastAsia="Times New Roman" w:hAnsi="Times New Roman" w:cs="B Nazanin"/>
          <w:b/>
          <w:bCs/>
          <w:rtl/>
        </w:rPr>
      </w:pPr>
    </w:p>
    <w:p w14:paraId="565C26FD" w14:textId="77777777" w:rsidR="004F57FE" w:rsidRDefault="004F57FE" w:rsidP="004F57FE">
      <w:pPr>
        <w:bidi/>
        <w:spacing w:before="100" w:beforeAutospacing="1" w:after="100" w:afterAutospacing="1" w:line="240" w:lineRule="auto"/>
        <w:jc w:val="center"/>
        <w:rPr>
          <w:rFonts w:ascii="Times New Roman" w:eastAsia="Times New Roman" w:hAnsi="Times New Roman" w:cs="B Nazanin"/>
          <w:b/>
          <w:bCs/>
        </w:rPr>
      </w:pPr>
      <w:r>
        <w:rPr>
          <w:rFonts w:ascii="Times New Roman" w:eastAsia="Times New Roman" w:hAnsi="Times New Roman" w:cs="B Nazanin"/>
          <w:b/>
          <w:bCs/>
        </w:rPr>
        <w:t>A thesis submitted to the Graduate Studies Office</w:t>
      </w:r>
      <w:r>
        <w:rPr>
          <w:rFonts w:ascii="Times New Roman" w:eastAsia="Times New Roman" w:hAnsi="Times New Roman" w:cs="B Nazanin"/>
          <w:b/>
          <w:bCs/>
        </w:rPr>
        <w:br/>
        <w:t>In partial fulfillment of the requirements for</w:t>
      </w:r>
      <w:r>
        <w:rPr>
          <w:rFonts w:ascii="Times New Roman" w:eastAsia="Times New Roman" w:hAnsi="Times New Roman" w:cs="B Nazanin"/>
          <w:b/>
          <w:bCs/>
        </w:rPr>
        <w:br/>
        <w:t>The degree of Master of Science in Cellular and Developmental Biology</w:t>
      </w:r>
    </w:p>
    <w:p w14:paraId="28508AA2" w14:textId="77777777" w:rsidR="004F57FE" w:rsidRPr="000859C3" w:rsidRDefault="004F57FE" w:rsidP="004F57FE">
      <w:pPr>
        <w:bidi/>
        <w:spacing w:before="100" w:beforeAutospacing="1" w:after="100" w:afterAutospacing="1" w:line="240" w:lineRule="auto"/>
        <w:jc w:val="center"/>
        <w:rPr>
          <w:rFonts w:ascii="Times New Roman" w:eastAsia="Times New Roman" w:hAnsi="Times New Roman" w:cs="B Nazanin"/>
          <w:b/>
          <w:bCs/>
        </w:rPr>
      </w:pPr>
    </w:p>
    <w:p w14:paraId="34E330B5" w14:textId="77777777" w:rsidR="004F57FE" w:rsidRPr="00EB71FF" w:rsidRDefault="004F57FE" w:rsidP="004F57FE">
      <w:pPr>
        <w:bidi/>
        <w:spacing w:before="100" w:beforeAutospacing="1" w:after="100" w:afterAutospacing="1" w:line="240" w:lineRule="auto"/>
        <w:jc w:val="center"/>
        <w:rPr>
          <w:rFonts w:ascii="Times New Roman" w:eastAsia="Times New Roman" w:hAnsi="Times New Roman" w:cs="B Nazanin"/>
          <w:rtl/>
        </w:rPr>
      </w:pPr>
    </w:p>
    <w:p w14:paraId="6B9BD6A4" w14:textId="261C36F6" w:rsidR="002E3886" w:rsidRDefault="004F57FE" w:rsidP="004F57FE">
      <w:pPr>
        <w:bidi/>
        <w:jc w:val="center"/>
        <w:rPr>
          <w:rFonts w:ascii="Times New Roman" w:eastAsia="Times New Roman" w:hAnsi="Times New Roman" w:cs="B Nazanin"/>
        </w:rPr>
      </w:pPr>
      <w:r>
        <w:rPr>
          <w:rFonts w:ascii="Times New Roman" w:eastAsia="Times New Roman" w:hAnsi="Times New Roman" w:cs="B Nazanin"/>
        </w:rPr>
        <w:t>Feb 2022</w:t>
      </w:r>
    </w:p>
    <w:p w14:paraId="3B08E356" w14:textId="77777777" w:rsidR="004F57FE" w:rsidRPr="00401EBD" w:rsidRDefault="004F57FE" w:rsidP="004F57FE">
      <w:pPr>
        <w:rPr>
          <w:rFonts w:asciiTheme="majorBidi" w:hAnsiTheme="majorBidi" w:cstheme="majorBidi"/>
          <w:b/>
          <w:bCs/>
          <w:sz w:val="28"/>
          <w:szCs w:val="28"/>
          <w:lang w:bidi="fa-IR"/>
        </w:rPr>
      </w:pPr>
      <w:r w:rsidRPr="00401EBD">
        <w:rPr>
          <w:rFonts w:asciiTheme="majorBidi" w:hAnsiTheme="majorBidi" w:cstheme="majorBidi"/>
          <w:b/>
          <w:bCs/>
          <w:sz w:val="28"/>
          <w:szCs w:val="28"/>
          <w:lang w:bidi="fa-IR"/>
        </w:rPr>
        <w:lastRenderedPageBreak/>
        <w:t>Abstract</w:t>
      </w:r>
    </w:p>
    <w:p w14:paraId="5F061B34" w14:textId="527F288F" w:rsidR="004F57FE" w:rsidRPr="00401EBD" w:rsidRDefault="004F57FE" w:rsidP="004F57FE">
      <w:pPr>
        <w:spacing w:line="360" w:lineRule="auto"/>
        <w:jc w:val="both"/>
        <w:rPr>
          <w:rFonts w:asciiTheme="majorBidi" w:hAnsiTheme="majorBidi" w:cstheme="majorBidi"/>
          <w:sz w:val="24"/>
          <w:szCs w:val="24"/>
          <w:lang w:bidi="fa-IR"/>
        </w:rPr>
      </w:pPr>
      <w:r w:rsidRPr="00401EBD">
        <w:rPr>
          <w:rFonts w:asciiTheme="majorBidi" w:hAnsiTheme="majorBidi" w:cstheme="majorBidi"/>
          <w:sz w:val="24"/>
          <w:szCs w:val="24"/>
          <w:lang w:bidi="fa-IR"/>
        </w:rPr>
        <w:t xml:space="preserve">Considering the critical roles of bone tissue in health, the treatment of skeletal disorders is therefore of paramount importance. With a fast-growing aging population, osteoporosis </w:t>
      </w:r>
      <w:r>
        <w:rPr>
          <w:rFonts w:asciiTheme="majorBidi" w:hAnsiTheme="majorBidi" w:cstheme="majorBidi"/>
          <w:sz w:val="24"/>
          <w:szCs w:val="24"/>
          <w:lang w:bidi="fa-IR"/>
        </w:rPr>
        <w:t>has become</w:t>
      </w:r>
      <w:r w:rsidRPr="00401EBD">
        <w:rPr>
          <w:rFonts w:asciiTheme="majorBidi" w:hAnsiTheme="majorBidi" w:cstheme="majorBidi"/>
          <w:sz w:val="24"/>
          <w:szCs w:val="24"/>
          <w:lang w:bidi="fa-IR"/>
        </w:rPr>
        <w:t xml:space="preserve"> a serious health concern. Most treatments for osteoporosis reduce bone resorption, but cannot restore the lost bone structure. Hence, searching for bone-specific osteogenic anabolic drugs is still necessary. On the other hand, bone fractures occurring are associated with impaired healing. Therefore, research surrounding bone tissue engineering and Bioactive Peptides (BAPs) has expanded significantly. Several peptides have shown bone health-promoting effects in vitro and in vivo. BAPs are more effective and cheaper than proteins and have less toxicity and side effects in the human body. Applying machine learning algorithms to identify Osteogenic Peptides (OPs) is a time-reducing and cost-effective way to accelerate the </w:t>
      </w:r>
      <w:r>
        <w:rPr>
          <w:rFonts w:asciiTheme="majorBidi" w:hAnsiTheme="majorBidi" w:cstheme="majorBidi"/>
          <w:sz w:val="24"/>
          <w:szCs w:val="24"/>
          <w:lang w:bidi="fa-IR"/>
        </w:rPr>
        <w:t>research process</w:t>
      </w:r>
      <w:r w:rsidRPr="00401EBD">
        <w:rPr>
          <w:rFonts w:asciiTheme="majorBidi" w:hAnsiTheme="majorBidi" w:cstheme="majorBidi"/>
          <w:sz w:val="24"/>
          <w:szCs w:val="24"/>
          <w:lang w:bidi="fa-IR"/>
        </w:rPr>
        <w:t xml:space="preserve"> in this area. Studies showed the positive effects of milk on bone health. OPs derived from milk proteins were expected to be able to induce bone differentiation in stem cells. In this study, OPs</w:t>
      </w:r>
      <w:r>
        <w:rPr>
          <w:rFonts w:asciiTheme="majorBidi" w:hAnsiTheme="majorBidi" w:cstheme="majorBidi"/>
          <w:sz w:val="24"/>
          <w:szCs w:val="24"/>
          <w:lang w:bidi="fa-IR"/>
        </w:rPr>
        <w:t xml:space="preserve"> </w:t>
      </w:r>
      <w:r w:rsidRPr="00401EBD">
        <w:rPr>
          <w:rFonts w:asciiTheme="majorBidi" w:hAnsiTheme="majorBidi" w:cstheme="majorBidi"/>
          <w:sz w:val="24"/>
          <w:szCs w:val="24"/>
          <w:lang w:bidi="fa-IR"/>
        </w:rPr>
        <w:t xml:space="preserve">were collected manually from sets of reputable publications, and </w:t>
      </w:r>
      <w:r>
        <w:rPr>
          <w:rFonts w:asciiTheme="majorBidi" w:hAnsiTheme="majorBidi" w:cstheme="majorBidi"/>
          <w:sz w:val="24"/>
          <w:szCs w:val="24"/>
          <w:lang w:bidi="fa-IR"/>
        </w:rPr>
        <w:t>three</w:t>
      </w:r>
      <w:r w:rsidRPr="00401EBD">
        <w:rPr>
          <w:rFonts w:asciiTheme="majorBidi" w:hAnsiTheme="majorBidi" w:cstheme="majorBidi"/>
          <w:sz w:val="24"/>
          <w:szCs w:val="24"/>
          <w:lang w:bidi="fa-IR"/>
        </w:rPr>
        <w:t xml:space="preserve"> profile Hidden Markov </w:t>
      </w:r>
      <w:r>
        <w:rPr>
          <w:rFonts w:asciiTheme="majorBidi" w:hAnsiTheme="majorBidi" w:cstheme="majorBidi"/>
          <w:sz w:val="24"/>
          <w:szCs w:val="24"/>
          <w:lang w:bidi="fa-IR"/>
        </w:rPr>
        <w:t>Models</w:t>
      </w:r>
      <w:r w:rsidRPr="00401EBD">
        <w:rPr>
          <w:rFonts w:asciiTheme="majorBidi" w:hAnsiTheme="majorBidi" w:cstheme="majorBidi"/>
          <w:sz w:val="24"/>
          <w:szCs w:val="24"/>
          <w:lang w:bidi="fa-IR"/>
        </w:rPr>
        <w:t xml:space="preserve"> (</w:t>
      </w:r>
      <w:proofErr w:type="spellStart"/>
      <w:r w:rsidRPr="00401EBD">
        <w:rPr>
          <w:rFonts w:asciiTheme="majorBidi" w:hAnsiTheme="majorBidi" w:cstheme="majorBidi"/>
          <w:sz w:val="24"/>
          <w:szCs w:val="24"/>
          <w:lang w:bidi="fa-IR"/>
        </w:rPr>
        <w:t>pHMM</w:t>
      </w:r>
      <w:proofErr w:type="spellEnd"/>
      <w:r w:rsidRPr="00401EBD">
        <w:rPr>
          <w:rFonts w:asciiTheme="majorBidi" w:hAnsiTheme="majorBidi" w:cstheme="majorBidi"/>
          <w:sz w:val="24"/>
          <w:szCs w:val="24"/>
          <w:lang w:bidi="fa-IR"/>
        </w:rPr>
        <w:t>) w</w:t>
      </w:r>
      <w:r>
        <w:rPr>
          <w:rFonts w:asciiTheme="majorBidi" w:hAnsiTheme="majorBidi" w:cstheme="majorBidi"/>
          <w:sz w:val="24"/>
          <w:szCs w:val="24"/>
          <w:lang w:bidi="fa-IR"/>
        </w:rPr>
        <w:t>ere</w:t>
      </w:r>
      <w:r w:rsidRPr="00401EBD">
        <w:rPr>
          <w:rFonts w:asciiTheme="majorBidi" w:hAnsiTheme="majorBidi" w:cstheme="majorBidi"/>
          <w:sz w:val="24"/>
          <w:szCs w:val="24"/>
          <w:lang w:bidi="fa-IR"/>
        </w:rPr>
        <w:t xml:space="preserve"> trained on these data. Three casein-derived peptides (VQSRYPSY, YPPQVMQY, and KIEEQQQTEDEQQDKIY) were selected using this approach to evaluate their </w:t>
      </w:r>
      <w:r>
        <w:rPr>
          <w:rFonts w:asciiTheme="majorBidi" w:hAnsiTheme="majorBidi" w:cstheme="majorBidi"/>
          <w:sz w:val="24"/>
          <w:szCs w:val="24"/>
          <w:lang w:bidi="fa-IR"/>
        </w:rPr>
        <w:t xml:space="preserve">toxicity and </w:t>
      </w:r>
      <w:r w:rsidRPr="00401EBD">
        <w:rPr>
          <w:rFonts w:asciiTheme="majorBidi" w:hAnsiTheme="majorBidi" w:cstheme="majorBidi"/>
          <w:sz w:val="24"/>
          <w:szCs w:val="24"/>
          <w:lang w:bidi="fa-IR"/>
        </w:rPr>
        <w:t xml:space="preserve">osteogenic potential </w:t>
      </w:r>
      <w:r>
        <w:rPr>
          <w:rFonts w:asciiTheme="majorBidi" w:hAnsiTheme="majorBidi" w:cstheme="majorBidi"/>
          <w:sz w:val="24"/>
          <w:szCs w:val="24"/>
          <w:lang w:bidi="fa-IR"/>
        </w:rPr>
        <w:t xml:space="preserve">on Adipose Tissue-derived Mesenchymal Stem Cells. The toxicity was evaluated by MTT assay, and the osteogenic potential was evaluated </w:t>
      </w:r>
      <w:r w:rsidRPr="00401EBD">
        <w:rPr>
          <w:rFonts w:asciiTheme="majorBidi" w:hAnsiTheme="majorBidi" w:cstheme="majorBidi"/>
          <w:sz w:val="24"/>
          <w:szCs w:val="24"/>
          <w:lang w:bidi="fa-IR"/>
        </w:rPr>
        <w:t>by Alizarin Red staining in the lab. In early research, none of these peptides showed a significant effect on increasing the induction of bone differentiation in stem cells.</w:t>
      </w:r>
      <w:r>
        <w:rPr>
          <w:rFonts w:asciiTheme="majorBidi" w:hAnsiTheme="majorBidi" w:cstheme="majorBidi"/>
          <w:sz w:val="24"/>
          <w:szCs w:val="24"/>
          <w:lang w:bidi="fa-IR"/>
        </w:rPr>
        <w:t xml:space="preserve"> However, the experiments are ongoing for more information.</w:t>
      </w:r>
    </w:p>
    <w:p w14:paraId="084E863E" w14:textId="77777777" w:rsidR="004F57FE" w:rsidRPr="00401EBD" w:rsidRDefault="004F57FE" w:rsidP="004F57FE">
      <w:pPr>
        <w:spacing w:line="360" w:lineRule="auto"/>
        <w:jc w:val="both"/>
        <w:rPr>
          <w:rFonts w:asciiTheme="majorBidi" w:hAnsiTheme="majorBidi" w:cstheme="majorBidi"/>
          <w:sz w:val="24"/>
          <w:szCs w:val="24"/>
          <w:lang w:bidi="fa-IR"/>
        </w:rPr>
      </w:pPr>
      <w:r w:rsidRPr="00401EBD">
        <w:rPr>
          <w:rFonts w:asciiTheme="majorBidi" w:hAnsiTheme="majorBidi" w:cstheme="majorBidi"/>
          <w:sz w:val="24"/>
          <w:szCs w:val="24"/>
          <w:lang w:bidi="fa-IR"/>
        </w:rPr>
        <w:t xml:space="preserve">Keywords: Bone differentiation, Bioactive </w:t>
      </w:r>
      <w:r>
        <w:rPr>
          <w:rFonts w:asciiTheme="majorBidi" w:hAnsiTheme="majorBidi" w:cstheme="majorBidi"/>
          <w:sz w:val="24"/>
          <w:szCs w:val="24"/>
          <w:lang w:bidi="fa-IR"/>
        </w:rPr>
        <w:t>P</w:t>
      </w:r>
      <w:r w:rsidRPr="00401EBD">
        <w:rPr>
          <w:rFonts w:asciiTheme="majorBidi" w:hAnsiTheme="majorBidi" w:cstheme="majorBidi"/>
          <w:sz w:val="24"/>
          <w:szCs w:val="24"/>
          <w:lang w:bidi="fa-IR"/>
        </w:rPr>
        <w:t>eptides</w:t>
      </w:r>
      <w:r>
        <w:rPr>
          <w:rFonts w:asciiTheme="majorBidi" w:hAnsiTheme="majorBidi" w:cstheme="majorBidi"/>
          <w:sz w:val="24"/>
          <w:szCs w:val="24"/>
          <w:lang w:bidi="fa-IR"/>
        </w:rPr>
        <w:t xml:space="preserve"> (BAPs)</w:t>
      </w:r>
      <w:r w:rsidRPr="00401EBD">
        <w:rPr>
          <w:rFonts w:asciiTheme="majorBidi" w:hAnsiTheme="majorBidi" w:cstheme="majorBidi"/>
          <w:sz w:val="24"/>
          <w:szCs w:val="24"/>
          <w:lang w:bidi="fa-IR"/>
        </w:rPr>
        <w:t xml:space="preserve">, Osteogenic </w:t>
      </w:r>
      <w:r>
        <w:rPr>
          <w:rFonts w:asciiTheme="majorBidi" w:hAnsiTheme="majorBidi" w:cstheme="majorBidi"/>
          <w:sz w:val="24"/>
          <w:szCs w:val="24"/>
          <w:lang w:bidi="fa-IR"/>
        </w:rPr>
        <w:t>P</w:t>
      </w:r>
      <w:r w:rsidRPr="00401EBD">
        <w:rPr>
          <w:rFonts w:asciiTheme="majorBidi" w:hAnsiTheme="majorBidi" w:cstheme="majorBidi"/>
          <w:sz w:val="24"/>
          <w:szCs w:val="24"/>
          <w:lang w:bidi="fa-IR"/>
        </w:rPr>
        <w:t>eptides</w:t>
      </w:r>
      <w:r>
        <w:rPr>
          <w:rFonts w:asciiTheme="majorBidi" w:hAnsiTheme="majorBidi" w:cstheme="majorBidi"/>
          <w:sz w:val="24"/>
          <w:szCs w:val="24"/>
          <w:lang w:bidi="fa-IR"/>
        </w:rPr>
        <w:t xml:space="preserve"> (OPs)</w:t>
      </w:r>
      <w:r w:rsidRPr="00401EBD">
        <w:rPr>
          <w:rFonts w:asciiTheme="majorBidi" w:hAnsiTheme="majorBidi" w:cstheme="majorBidi"/>
          <w:sz w:val="24"/>
          <w:szCs w:val="24"/>
          <w:lang w:bidi="fa-IR"/>
        </w:rPr>
        <w:t xml:space="preserve">, Machine learning, Hidden Markov </w:t>
      </w:r>
      <w:r>
        <w:rPr>
          <w:rFonts w:asciiTheme="majorBidi" w:hAnsiTheme="majorBidi" w:cstheme="majorBidi"/>
          <w:sz w:val="24"/>
          <w:szCs w:val="24"/>
          <w:lang w:bidi="fa-IR"/>
        </w:rPr>
        <w:t>M</w:t>
      </w:r>
      <w:r w:rsidRPr="00401EBD">
        <w:rPr>
          <w:rFonts w:asciiTheme="majorBidi" w:hAnsiTheme="majorBidi" w:cstheme="majorBidi"/>
          <w:sz w:val="24"/>
          <w:szCs w:val="24"/>
          <w:lang w:bidi="fa-IR"/>
        </w:rPr>
        <w:t>odel</w:t>
      </w:r>
      <w:r>
        <w:rPr>
          <w:rFonts w:asciiTheme="majorBidi" w:hAnsiTheme="majorBidi" w:cstheme="majorBidi"/>
          <w:sz w:val="24"/>
          <w:szCs w:val="24"/>
          <w:lang w:bidi="fa-IR"/>
        </w:rPr>
        <w:t xml:space="preserve"> (HMM), profile Hidden Markov Model (</w:t>
      </w:r>
      <w:proofErr w:type="spellStart"/>
      <w:r>
        <w:rPr>
          <w:rFonts w:asciiTheme="majorBidi" w:hAnsiTheme="majorBidi" w:cstheme="majorBidi"/>
          <w:sz w:val="24"/>
          <w:szCs w:val="24"/>
          <w:lang w:bidi="fa-IR"/>
        </w:rPr>
        <w:t>pHMM</w:t>
      </w:r>
      <w:proofErr w:type="spellEnd"/>
      <w:r>
        <w:rPr>
          <w:rFonts w:asciiTheme="majorBidi" w:hAnsiTheme="majorBidi" w:cstheme="majorBidi"/>
          <w:sz w:val="24"/>
          <w:szCs w:val="24"/>
          <w:lang w:bidi="fa-IR"/>
        </w:rPr>
        <w:t>)</w:t>
      </w:r>
    </w:p>
    <w:p w14:paraId="7153E86F" w14:textId="77777777" w:rsidR="004F57FE" w:rsidRPr="004F57FE" w:rsidRDefault="004F57FE" w:rsidP="004F57FE">
      <w:pPr>
        <w:bidi/>
        <w:jc w:val="center"/>
        <w:rPr>
          <w:rFonts w:ascii="Aldhabi" w:hAnsi="Aldhabi" w:cs="B Nazanin"/>
          <w:lang w:bidi="fa-IR"/>
        </w:rPr>
      </w:pPr>
    </w:p>
    <w:sectPr w:rsidR="004F57FE" w:rsidRPr="004F57FE" w:rsidSect="004F57FE">
      <w:footerReference w:type="default" r:id="rId5"/>
      <w:footnotePr>
        <w:numRestart w:val="eachPage"/>
      </w:footnotePr>
      <w:pgSz w:w="11906" w:h="16838" w:code="9"/>
      <w:pgMar w:top="1985" w:right="1985" w:bottom="1418" w:left="1418"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6379041"/>
      <w:docPartObj>
        <w:docPartGallery w:val="Page Numbers (Bottom of Page)"/>
        <w:docPartUnique/>
      </w:docPartObj>
    </w:sdtPr>
    <w:sdtEndPr>
      <w:rPr>
        <w:noProof/>
      </w:rPr>
    </w:sdtEndPr>
    <w:sdtContent>
      <w:p w14:paraId="4D890FA4"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9F553" w14:textId="77777777" w:rsidR="00000000" w:rsidRDefault="0000000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numRestart w:val="eachPage"/>
  </w:footnotePr>
  <w:compat>
    <w:compatSetting w:name="compatibilityMode" w:uri="http://schemas.microsoft.com/office/word" w:val="12"/>
    <w:compatSetting w:name="useWord2013TrackBottomHyphenation" w:uri="http://schemas.microsoft.com/office/word" w:val="1"/>
  </w:compat>
  <w:rsids>
    <w:rsidRoot w:val="00853EAE"/>
    <w:rsid w:val="00061AA5"/>
    <w:rsid w:val="002E3886"/>
    <w:rsid w:val="00394ECB"/>
    <w:rsid w:val="004F57FE"/>
    <w:rsid w:val="00767632"/>
    <w:rsid w:val="00853EAE"/>
    <w:rsid w:val="009875ED"/>
    <w:rsid w:val="00C01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A4B01"/>
  <w15:chartTrackingRefBased/>
  <w15:docId w15:val="{A550F532-82F3-4C90-AE82-7E1057AD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7FE"/>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5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7FE"/>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357</Words>
  <Characters>2176</Characters>
  <Application>Microsoft Office Word</Application>
  <DocSecurity>0</DocSecurity>
  <Lines>54</Lines>
  <Paragraphs>18</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2</cp:revision>
  <dcterms:created xsi:type="dcterms:W3CDTF">2024-06-01T16:47:00Z</dcterms:created>
  <dcterms:modified xsi:type="dcterms:W3CDTF">2024-06-01T16:54:00Z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cfd31017671b9caddf4c12298c3b2e81814d1bc08d5080f66420372471ee6633</vt:lpwstr>
  </property>
</Properties>
</file>