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Research Circle — Member Roster</w:t>
      </w:r>
    </w:p>
    <w:p>
      <w:r>
        <w:t>The table below lists a few AI/ML Co-Leads and members of the Research Circle along with their focus area and years active.</w:t>
      </w:r>
    </w:p>
    <w:p>
      <w:r>
        <w:t>Some cells are intentionally left blank to demonstrate handling of missing values when the table is loaded into a pandas DataFrame.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Focus Area</w:t>
            </w:r>
          </w:p>
        </w:tc>
        <w:tc>
          <w:tcPr>
            <w:tcW w:type="dxa" w:w="2880"/>
          </w:tcPr>
          <w:p>
            <w:r>
              <w:t>Years Active</w:t>
            </w:r>
          </w:p>
        </w:tc>
      </w:tr>
      <w:tr>
        <w:tc>
          <w:tcPr>
            <w:tcW w:type="dxa" w:w="2880"/>
          </w:tcPr>
          <w:p>
            <w:r>
              <w:t>Ayesha Khan</w:t>
            </w:r>
          </w:p>
        </w:tc>
        <w:tc>
          <w:tcPr>
            <w:tcW w:type="dxa" w:w="2880"/>
          </w:tcPr>
          <w:p>
            <w:r>
              <w:t>Computer Vision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Bilal Ahmed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t>Sara Malik</w:t>
            </w:r>
          </w:p>
        </w:tc>
        <w:tc>
          <w:tcPr>
            <w:tcW w:type="dxa" w:w="2880"/>
          </w:tcPr>
          <w:p>
            <w:r>
              <w:t>NLP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Usman Tariq</w:t>
            </w:r>
          </w:p>
        </w:tc>
        <w:tc>
          <w:tcPr>
            <w:tcW w:type="dxa" w:w="2880"/>
          </w:tcPr>
          <w:p>
            <w:r>
              <w:t>Reinforcement Learning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