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8DC0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DAD94C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4: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 xml:space="preserve"> </w:t>
      </w:r>
    </w:p>
    <w:p w14:paraId="6D1F933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Group Functions and Null Values</w:t>
      </w:r>
    </w:p>
    <w:p w14:paraId="0CE0AEF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  <w:t xml:space="preserve">Calculate the average ticket price, considering null values. </w:t>
      </w:r>
    </w:p>
    <w:p w14:paraId="7FB846DD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First Query (without handling null values):</w:t>
      </w:r>
    </w:p>
    <w:p w14:paraId="423C4E9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76200</wp:posOffset>
            </wp:positionV>
            <wp:extent cx="6348095" cy="1026160"/>
            <wp:effectExtent l="0" t="0" r="1905" b="254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715C7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F2E6D3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45B4D3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B57F78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53EB05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1693F2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1801495</wp:posOffset>
            </wp:positionH>
            <wp:positionV relativeFrom="paragraph">
              <wp:posOffset>181610</wp:posOffset>
            </wp:positionV>
            <wp:extent cx="2918460" cy="1903095"/>
            <wp:effectExtent l="0" t="0" r="2540" b="190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20AA8A5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FFA426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59FAC0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EA9CB9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88E189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74EE6F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C2F22F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3CDAED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5AA98A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1F10D9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F7FA54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BAF3C36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Second Query (handling null values):</w:t>
      </w:r>
    </w:p>
    <w:p w14:paraId="620C8B6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92075</wp:posOffset>
            </wp:positionV>
            <wp:extent cx="6196965" cy="1153160"/>
            <wp:effectExtent l="0" t="0" r="635" b="254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451A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684AD6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23CEAE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9FD5D3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3CCAD8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136E6F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F45724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57EF5A1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184785</wp:posOffset>
            </wp:positionV>
            <wp:extent cx="4714875" cy="1733550"/>
            <wp:effectExtent l="0" t="0" r="9525" b="635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6A0A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B5F56F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C0E772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FCDC14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0997B8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255F24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B2F5DD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3A6CAA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48D15F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9E9670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A67375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0B573C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BAB561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B86CE77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117C6"/>
    <w:multiLevelType w:val="singleLevel"/>
    <w:tmpl w:val="C0C117C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F4964"/>
    <w:rsid w:val="733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2025-08-01T06:28:00Z</dcterms:created>
  <dc:creator>google1570905632</dc:creator>
  <cp:lastModifiedBy>google1570905632</cp:lastModifiedBy>
  <dcterms:modified xsi:type="dcterms:W3CDTF">2025-08-01T06:30:37Z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05342B16F25C4F00A318E43E515FF833_11</vt:lpwstr>
  </property>
</Properties>
</file>