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BizTrack360</w:t>
      </w:r>
    </w:p>
    <w:p>
      <w:pPr>
        <w:jc w:val="center"/>
      </w:pPr>
      <w:r>
        <w:rPr>
          <w:b/>
          <w:sz w:val="28"/>
        </w:rPr>
        <w:t>Javeria Haroon — Frontend Branch Artifacts</w:t>
      </w:r>
    </w:p>
    <w:p>
      <w:pPr>
        <w:jc w:val="center"/>
      </w:pPr>
      <w:r>
        <w:rPr>
          <w:i/>
        </w:rPr>
        <w:t>Branch: frontend | Responsibility: Frontend / User Interface</w:t>
      </w:r>
    </w:p>
    <w:p>
      <w:pPr>
        <w:pStyle w:val="Heading1"/>
      </w:pPr>
      <w:r>
        <w:t>Purpose of This File</w:t>
      </w:r>
    </w:p>
    <w:p>
      <w:r>
        <w:t>This file contains the SRS artifacts most directly useful for designing user-facing pages, dashboards, task interactions, notifications, status displays and role-specific workflows.</w:t>
      </w:r>
    </w:p>
    <w:p>
      <w:pPr>
        <w:pStyle w:val="Heading1"/>
      </w:pPr>
      <w:r>
        <w:t>Source</w:t>
      </w:r>
    </w:p>
    <w:p>
      <w:r>
        <w:t>This file is derived from the submitted BizTrack360 Software Requirements Specification (SRS). The artifact descriptions and diagrams below preserve the SRS terminology and content.</w:t>
      </w:r>
    </w:p>
    <w:p>
      <w:pPr>
        <w:pStyle w:val="Heading1"/>
      </w:pPr>
      <w:r>
        <w:t>Branch Artifact List</w:t>
      </w:r>
    </w:p>
    <w:p>
      <w:pPr/>
      <w:r>
        <w:t>1. Use Case Diagram</w:t>
      </w:r>
    </w:p>
    <w:p>
      <w:pPr/>
      <w:r>
        <w:t>2. Sequence Diagram</w:t>
      </w:r>
    </w:p>
    <w:p>
      <w:pPr/>
      <w:r>
        <w:t>3. Activity Diagram — Task Workflow</w:t>
      </w:r>
    </w:p>
    <w:p>
      <w:pPr/>
      <w:r>
        <w:t>4. State Chart Diagram — Task Lifecycle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