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sz w:val="32"/>
        </w:rPr>
        <w:t>BizTrack360 — 4. State Transition Diagram — System-Level Behavior</w:t>
      </w:r>
    </w:p>
    <w:p>
      <w:pPr>
        <w:jc w:val="center"/>
      </w:pPr>
      <w:r>
        <w:rPr>
          <w:b/>
        </w:rPr>
        <w:t>Branch: backend | Responsibility: Backend / Application &amp; Business Logic</w:t>
      </w:r>
    </w:p>
    <w:p>
      <w:pPr>
        <w:pStyle w:val="Heading1"/>
      </w:pPr>
      <w:r>
        <w:t>Purpose / Description</w:t>
      </w:r>
    </w:p>
    <w:p>
      <w:r>
        <w:t>Explains how automated system events change the task state and trigger database, notification, KPI and reporting actions.</w:t>
      </w:r>
    </w:p>
    <w:p>
      <w:pPr>
        <w:pStyle w:val="Heading1"/>
      </w:pPr>
      <w:r>
        <w:t>Detailed Artifact Content from the SRS</w:t>
      </w:r>
    </w:p>
    <w:p>
      <w:pPr>
        <w:pStyle w:val="ListBullet"/>
      </w:pPr>
      <w:r>
        <w:t>A user creates a task.</w:t>
      </w:r>
    </w:p>
    <w:p>
      <w:pPr>
        <w:pStyle w:val="ListBullet"/>
      </w:pPr>
      <w:r>
        <w:t>The system stores the task in the database.</w:t>
      </w:r>
    </w:p>
    <w:p>
      <w:pPr>
        <w:pStyle w:val="ListBullet"/>
      </w:pPr>
      <w:r>
        <w:t>The system automatically triggers a notification to the assigned user.</w:t>
      </w:r>
    </w:p>
    <w:p>
      <w:pPr>
        <w:pStyle w:val="ListBullet"/>
      </w:pPr>
      <w:r>
        <w:t>When the user accesses the task, its state becomes Viewed.</w:t>
      </w:r>
    </w:p>
    <w:p>
      <w:pPr>
        <w:pStyle w:val="ListBullet"/>
      </w:pPr>
      <w:r>
        <w:t>The task then enters In Progress when work begins.</w:t>
      </w:r>
    </w:p>
    <w:p>
      <w:pPr>
        <w:pStyle w:val="ListBullet"/>
      </w:pPr>
      <w:r>
        <w:t>Progress changes are continuously recorded.</w:t>
      </w:r>
    </w:p>
    <w:p>
      <w:pPr>
        <w:pStyle w:val="ListBullet"/>
      </w:pPr>
      <w:r>
        <w:t>When the task is completed, performance metrics/KPIs and relevant reports are updated.</w:t>
      </w:r>
    </w:p>
    <w:p>
      <w:pPr>
        <w:pStyle w:val="ListBullet"/>
      </w:pPr>
      <w:r>
        <w:t>The completed task is archived for future reference and auditing.</w:t>
      </w:r>
    </w:p>
    <w:p>
      <w:pPr>
        <w:pStyle w:val="Heading1"/>
      </w:pPr>
      <w:r>
        <w:t>Related SRS Requirements</w:t>
      </w:r>
    </w:p>
    <w:p>
      <w:pPr>
        <w:pStyle w:val="ListBullet"/>
      </w:pPr>
      <w:r>
        <w:t>Users must be authenticated before accessing the system.</w:t>
      </w:r>
    </w:p>
    <w:p>
      <w:pPr>
        <w:pStyle w:val="ListBullet"/>
      </w:pPr>
      <w:r>
        <w:t>Access must be restricted according to user roles/permissions.</w:t>
      </w:r>
    </w:p>
    <w:p>
      <w:pPr>
        <w:pStyle w:val="ListBullet"/>
      </w:pPr>
      <w:r>
        <w:t>Task information, progress and status must be stored and tracked.</w:t>
      </w:r>
    </w:p>
    <w:p>
      <w:pPr>
        <w:pStyle w:val="ListBullet"/>
      </w:pPr>
      <w:r>
        <w:t>System activities must be traceable through activity logs.</w:t>
      </w:r>
    </w:p>
    <w:p>
      <w:pPr>
        <w:pStyle w:val="ListBullet"/>
      </w:pPr>
      <w:r>
        <w:t>Sensitive data and files must be securely stored.</w:t>
      </w:r>
    </w:p>
    <w:p>
      <w:pPr>
        <w:pStyle w:val="Heading1"/>
      </w:pPr>
      <w:r>
        <w:t>Original Diagram from SRS (Page 26)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7748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87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