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C6EC2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t>TechCrush Cohort 6 (TC-6)</w:t>
      </w:r>
    </w:p>
    <w:p w14:paraId="22228265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32"/>
          <w:szCs w:val="32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t>C6 Capstone Project</w:t>
      </w:r>
    </w:p>
    <w:p w14:paraId="0C3E2FBE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36"/>
          <w:szCs w:val="36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6"/>
          <w:szCs w:val="36"/>
        </w:rPr>
        <w:t>Group 8: Rental Listing Verification Platform</w:t>
      </w:r>
    </w:p>
    <w:p w14:paraId="03E639AC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44"/>
          <w:szCs w:val="44"/>
        </w:rPr>
      </w:pP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44"/>
          <w:szCs w:val="44"/>
        </w:rPr>
        <w:t>Trust, Safety &amp; Compliance Documentation</w:t>
      </w:r>
    </w:p>
    <w:p w14:paraId="1E834AE6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28"/>
          <w:szCs w:val="28"/>
        </w:rPr>
      </w:pP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sz w:val="28"/>
          <w:szCs w:val="28"/>
        </w:rPr>
        <w:t>Version 1.0</w:t>
      </w:r>
    </w:p>
    <w:p w14:paraId="490AA952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32"/>
          <w:szCs w:val="32"/>
        </w:rPr>
      </w:pPr>
      <w:r>
        <w:rPr>
          <w:rFonts w:hint="default" w:ascii="Arial" w:hAnsi="Arial" w:eastAsia="SimSun" w:cs="Arial"/>
          <w:sz w:val="32"/>
          <w:szCs w:val="32"/>
        </w:rPr>
        <w:br w:type="textWrapping"/>
      </w:r>
    </w:p>
    <w:p w14:paraId="44A408A2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32"/>
          <w:szCs w:val="32"/>
        </w:rPr>
      </w:pPr>
    </w:p>
    <w:p w14:paraId="35FDB4EC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b/>
          <w:bCs/>
          <w:sz w:val="28"/>
          <w:szCs w:val="28"/>
        </w:rPr>
        <w:t>Prepared By:</w:t>
      </w:r>
    </w:p>
    <w:p w14:paraId="1758344C">
      <w:pPr>
        <w:rPr>
          <w:rFonts w:hint="default"/>
        </w:rPr>
      </w:pPr>
    </w:p>
    <w:p w14:paraId="3F702FD9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32"/>
          <w:szCs w:val="32"/>
        </w:rPr>
      </w:pPr>
      <w:r>
        <w:rPr>
          <w:rFonts w:hint="default" w:ascii="Arial" w:hAnsi="Arial" w:eastAsia="SimSun" w:cs="Arial"/>
          <w:sz w:val="24"/>
          <w:szCs w:val="24"/>
        </w:rPr>
        <w:t>Maryam Oyinkansola Abdulwahab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Lawal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Technical Writer, SafeNest Capstone Project</w:t>
      </w:r>
      <w:r>
        <w:rPr>
          <w:rFonts w:hint="default" w:ascii="Arial" w:hAnsi="Arial" w:eastAsia="SimSun" w:cs="Arial"/>
          <w:sz w:val="32"/>
          <w:szCs w:val="32"/>
        </w:rPr>
        <w:br w:type="textWrapping"/>
      </w:r>
    </w:p>
    <w:p w14:paraId="2A09AB43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jc w:val="center"/>
        <w:textAlignment w:val="auto"/>
        <w:rPr>
          <w:rFonts w:hint="default" w:ascii="Arial" w:hAnsi="Arial" w:eastAsia="SimSun" w:cs="Arial"/>
          <w:sz w:val="32"/>
          <w:szCs w:val="32"/>
        </w:rPr>
      </w:pPr>
      <w:bookmarkStart w:id="40" w:name="_GoBack"/>
      <w:bookmarkEnd w:id="40"/>
      <w:r>
        <w:rPr>
          <w:rFonts w:hint="default" w:ascii="Arial" w:hAnsi="Arial" w:eastAsia="SimSun" w:cs="Arial"/>
          <w:sz w:val="32"/>
          <w:szCs w:val="32"/>
        </w:rPr>
        <w:br w:type="textWrapping"/>
      </w:r>
      <w:r>
        <w:rPr>
          <w:rFonts w:hint="default" w:ascii="Arial" w:hAnsi="Arial" w:eastAsia="SimSun" w:cs="Arial"/>
          <w:sz w:val="32"/>
          <w:szCs w:val="32"/>
        </w:rPr>
        <w:t>June 2026</w:t>
      </w:r>
    </w:p>
    <w:p w14:paraId="78760D76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4EB99655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5C382393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45A2A925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463991F3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1E215336">
      <w:pPr>
        <w:pStyle w:val="18"/>
        <w:pageBreakBefore w:val="0"/>
        <w:widowControl/>
        <w:tabs>
          <w:tab w:val="right" w:leader="do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ascii="SimSun" w:hAnsi="SimSun" w:eastAsia="SimSun" w:cs="SimSun"/>
          <w:sz w:val="24"/>
          <w:szCs w:val="24"/>
        </w:rPr>
      </w:pPr>
    </w:p>
    <w:p w14:paraId="0B62D208"/>
    <w:p w14:paraId="4EE9F345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_Toc29762 </w:instrText>
      </w:r>
      <w:r>
        <w:fldChar w:fldCharType="separate"/>
      </w:r>
      <w:r>
        <w:rPr>
          <w:rFonts w:hint="default" w:ascii="Arial" w:hAnsi="Arial" w:cs="Arial"/>
        </w:rPr>
        <w:t>1. Verification Policy</w:t>
      </w:r>
      <w:r>
        <w:tab/>
      </w:r>
      <w:r>
        <w:fldChar w:fldCharType="begin"/>
      </w:r>
      <w:r>
        <w:instrText xml:space="preserve"> PAGEREF _Toc29762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63DC3B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_Toc29859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_Toc29859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117749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_Toc25123 </w:instrText>
      </w:r>
      <w:r>
        <w:fldChar w:fldCharType="separate"/>
      </w:r>
      <w:r>
        <w:rPr>
          <w:rFonts w:hint="default" w:ascii="Arial" w:hAnsi="Arial" w:cs="Arial"/>
          <w:lang w:val="en-US"/>
        </w:rPr>
        <w:t>Renter</w:t>
      </w:r>
      <w:r>
        <w:rPr>
          <w:rFonts w:hint="default" w:ascii="Arial" w:hAnsi="Arial" w:cs="Arial"/>
        </w:rPr>
        <w:t>s verification</w:t>
      </w:r>
      <w:r>
        <w:tab/>
      </w:r>
      <w:r>
        <w:fldChar w:fldCharType="begin"/>
      </w:r>
      <w:r>
        <w:instrText xml:space="preserve"> PAGEREF _Toc25123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4AD682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_Toc25322 </w:instrText>
      </w:r>
      <w:r>
        <w:fldChar w:fldCharType="separate"/>
      </w:r>
      <w:r>
        <w:rPr>
          <w:rFonts w:hint="default" w:ascii="Arial" w:hAnsi="Arial" w:cs="Arial"/>
        </w:rPr>
        <w:t>Landlord Verification</w:t>
      </w:r>
      <w:r>
        <w:tab/>
      </w:r>
      <w:r>
        <w:fldChar w:fldCharType="begin"/>
      </w:r>
      <w:r>
        <w:instrText xml:space="preserve"> PAGEREF _Toc25322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24BE700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_Toc1333 </w:instrText>
      </w:r>
      <w:r>
        <w:fldChar w:fldCharType="separate"/>
      </w:r>
      <w:r>
        <w:rPr>
          <w:rFonts w:hint="default" w:ascii="Arial" w:hAnsi="Arial" w:cs="Arial"/>
        </w:rPr>
        <w:t>Agent Verification</w:t>
      </w:r>
      <w:r>
        <w:tab/>
      </w:r>
      <w:r>
        <w:fldChar w:fldCharType="begin"/>
      </w:r>
      <w:r>
        <w:instrText xml:space="preserve"> PAGEREF _Toc1333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21BB35F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_Toc28452 </w:instrText>
      </w:r>
      <w:r>
        <w:fldChar w:fldCharType="separate"/>
      </w:r>
      <w:r>
        <w:rPr>
          <w:rFonts w:hint="default" w:ascii="Arial" w:hAnsi="Arial" w:cs="Arial"/>
        </w:rPr>
        <w:t>Property Verification</w:t>
      </w:r>
      <w:r>
        <w:tab/>
      </w:r>
      <w:r>
        <w:fldChar w:fldCharType="begin"/>
      </w:r>
      <w:r>
        <w:instrText xml:space="preserve"> PAGEREF _Toc28452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AF719E2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_Toc17110 </w:instrText>
      </w:r>
      <w:r>
        <w:fldChar w:fldCharType="separate"/>
      </w:r>
      <w:r>
        <w:rPr>
          <w:rFonts w:hint="default" w:ascii="Arial" w:hAnsi="Arial" w:cs="Arial"/>
          <w:lang w:val="en-US"/>
        </w:rPr>
        <w:t>Verification Badges</w:t>
      </w:r>
      <w:r>
        <w:tab/>
      </w:r>
      <w:r>
        <w:fldChar w:fldCharType="begin"/>
      </w:r>
      <w:r>
        <w:instrText xml:space="preserve"> PAGEREF _Toc17110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F103A36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_Toc18288 </w:instrText>
      </w:r>
      <w:r>
        <w:fldChar w:fldCharType="separate"/>
      </w:r>
      <w:r>
        <w:rPr>
          <w:rFonts w:hint="default" w:ascii="Arial" w:hAnsi="Arial" w:cs="Arial"/>
        </w:rPr>
        <w:t>2. SafeNest Fraud Prevention Guide</w:t>
      </w:r>
      <w:r>
        <w:tab/>
      </w:r>
      <w:r>
        <w:fldChar w:fldCharType="begin"/>
      </w:r>
      <w:r>
        <w:instrText xml:space="preserve"> PAGEREF _Toc18288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DB15F0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_Toc24060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_Toc24060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A2666CB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_Toc764 </w:instrText>
      </w:r>
      <w:r>
        <w:fldChar w:fldCharType="separate"/>
      </w:r>
      <w:r>
        <w:rPr>
          <w:rFonts w:hint="default" w:ascii="Arial" w:hAnsi="Arial" w:cs="Arial"/>
        </w:rPr>
        <w:t>Persona -specific Fraud Prevention Workflow</w:t>
      </w:r>
      <w:r>
        <w:tab/>
      </w:r>
      <w:r>
        <w:fldChar w:fldCharType="begin"/>
      </w:r>
      <w:r>
        <w:instrText xml:space="preserve"> PAGEREF _Toc764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8C56744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_Toc6402 </w:instrText>
      </w:r>
      <w:r>
        <w:fldChar w:fldCharType="separate"/>
      </w:r>
      <w:r>
        <w:rPr>
          <w:rFonts w:hint="default" w:ascii="Arial" w:hAnsi="Arial" w:cs="Arial"/>
        </w:rPr>
        <w:t>Fraud Detection and Management</w:t>
      </w:r>
      <w:r>
        <w:tab/>
      </w:r>
      <w:r>
        <w:fldChar w:fldCharType="begin"/>
      </w:r>
      <w:r>
        <w:instrText xml:space="preserve"> PAGEREF _Toc6402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B39159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_Toc19213 </w:instrText>
      </w:r>
      <w:r>
        <w:fldChar w:fldCharType="separate"/>
      </w:r>
      <w:r>
        <w:rPr>
          <w:rFonts w:hint="default" w:ascii="Arial" w:hAnsi="Arial" w:cs="Arial"/>
        </w:rPr>
        <w:t>Escrow Payment Infrastructure</w:t>
      </w:r>
      <w:r>
        <w:tab/>
      </w:r>
      <w:r>
        <w:fldChar w:fldCharType="begin"/>
      </w:r>
      <w:r>
        <w:instrText xml:space="preserve"> PAGEREF _Toc19213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2E15AB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_Toc3851 </w:instrText>
      </w:r>
      <w:r>
        <w:fldChar w:fldCharType="separate"/>
      </w:r>
      <w:r>
        <w:rPr>
          <w:rFonts w:hint="default" w:ascii="Arial" w:hAnsi="Arial" w:cs="Arial"/>
        </w:rPr>
        <w:t>Transparency</w:t>
      </w:r>
      <w:r>
        <w:tab/>
      </w:r>
      <w:r>
        <w:fldChar w:fldCharType="begin"/>
      </w:r>
      <w:r>
        <w:instrText xml:space="preserve"> PAGEREF _Toc3851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8E16E7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_Toc20836 </w:instrText>
      </w:r>
      <w:r>
        <w:fldChar w:fldCharType="separate"/>
      </w:r>
      <w:r>
        <w:rPr>
          <w:rFonts w:hint="default" w:ascii="Arial" w:hAnsi="Arial" w:cs="Arial"/>
        </w:rPr>
        <w:t>Response:</w:t>
      </w:r>
      <w:r>
        <w:tab/>
      </w:r>
      <w:r>
        <w:fldChar w:fldCharType="begin"/>
      </w:r>
      <w:r>
        <w:instrText xml:space="preserve"> PAGEREF _Toc20836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D7A015D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_Toc18771 </w:instrText>
      </w:r>
      <w:r>
        <w:fldChar w:fldCharType="separate"/>
      </w:r>
      <w:r>
        <w:rPr>
          <w:rFonts w:hint="default" w:ascii="Arial" w:hAnsi="Arial" w:cs="Arial"/>
        </w:rPr>
        <w:t>3. SafeNest Renter Safety Guide</w:t>
      </w:r>
      <w:r>
        <w:tab/>
      </w:r>
      <w:r>
        <w:fldChar w:fldCharType="begin"/>
      </w:r>
      <w:r>
        <w:instrText xml:space="preserve"> PAGEREF _Toc18771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D2D3C14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_Toc9924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_Toc9924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55846F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_Toc30755 </w:instrText>
      </w:r>
      <w:r>
        <w:fldChar w:fldCharType="separate"/>
      </w:r>
      <w:r>
        <w:rPr>
          <w:rFonts w:hint="default" w:ascii="Arial" w:hAnsi="Arial" w:cs="Arial"/>
        </w:rPr>
        <w:t>Golden Rule:</w:t>
      </w:r>
      <w:r>
        <w:tab/>
      </w:r>
      <w:r>
        <w:fldChar w:fldCharType="begin"/>
      </w:r>
      <w:r>
        <w:instrText xml:space="preserve"> PAGEREF _Toc30755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07ACB6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_Toc23201 </w:instrText>
      </w:r>
      <w:r>
        <w:fldChar w:fldCharType="separate"/>
      </w:r>
      <w:r>
        <w:rPr>
          <w:rFonts w:hint="default" w:ascii="Arial" w:hAnsi="Arial" w:cs="Arial"/>
        </w:rPr>
        <w:t>Step-by-Step Rental Process</w:t>
      </w:r>
      <w:r>
        <w:tab/>
      </w:r>
      <w:r>
        <w:fldChar w:fldCharType="begin"/>
      </w:r>
      <w:r>
        <w:instrText xml:space="preserve"> PAGEREF _Toc23201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EC7C5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_Toc13379 </w:instrText>
      </w:r>
      <w:r>
        <w:fldChar w:fldCharType="separate"/>
      </w:r>
      <w:r>
        <w:rPr>
          <w:rFonts w:hint="default" w:ascii="Arial" w:hAnsi="Arial" w:cs="Arial"/>
        </w:rPr>
        <w:t>Step 1: Set Up and Verify Your Account</w:t>
      </w:r>
      <w:r>
        <w:tab/>
      </w:r>
      <w:r>
        <w:fldChar w:fldCharType="begin"/>
      </w:r>
      <w:r>
        <w:instrText xml:space="preserve"> PAGEREF _Toc13379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F7F81BE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_Toc21822 </w:instrText>
      </w:r>
      <w:r>
        <w:fldChar w:fldCharType="separate"/>
      </w:r>
      <w:r>
        <w:rPr>
          <w:rFonts w:hint="default" w:ascii="Arial" w:hAnsi="Arial" w:cs="Arial"/>
        </w:rPr>
        <w:t>Step 2: Search for Properties</w:t>
      </w:r>
      <w:r>
        <w:tab/>
      </w:r>
      <w:r>
        <w:fldChar w:fldCharType="begin"/>
      </w:r>
      <w:r>
        <w:instrText xml:space="preserve"> PAGEREF _Toc21822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11C4A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_Toc5404 </w:instrText>
      </w:r>
      <w:r>
        <w:fldChar w:fldCharType="separate"/>
      </w:r>
      <w:r>
        <w:rPr>
          <w:rFonts w:hint="default" w:ascii="Arial" w:hAnsi="Arial" w:cs="Arial"/>
        </w:rPr>
        <w:t>Step 3: Review the Listing</w:t>
      </w:r>
      <w:r>
        <w:tab/>
      </w:r>
      <w:r>
        <w:fldChar w:fldCharType="begin"/>
      </w:r>
      <w:r>
        <w:instrText xml:space="preserve"> PAGEREF _Toc5404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924FB4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_Toc10179 </w:instrText>
      </w:r>
      <w:r>
        <w:fldChar w:fldCharType="separate"/>
      </w:r>
      <w:r>
        <w:rPr>
          <w:rFonts w:hint="default" w:ascii="Arial" w:hAnsi="Arial" w:cs="Arial"/>
        </w:rPr>
        <w:t>Step 4: Chat with the Landlord or Agent</w:t>
      </w:r>
      <w:r>
        <w:tab/>
      </w:r>
      <w:r>
        <w:fldChar w:fldCharType="begin"/>
      </w:r>
      <w:r>
        <w:instrText xml:space="preserve"> PAGEREF _Toc10179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1809BF4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_Toc2293 </w:instrText>
      </w:r>
      <w:r>
        <w:fldChar w:fldCharType="separate"/>
      </w:r>
      <w:r>
        <w:rPr>
          <w:rFonts w:hint="default" w:ascii="Arial" w:hAnsi="Arial" w:cs="Arial"/>
        </w:rPr>
        <w:t>Step 5: Physical Property Inspection</w:t>
      </w:r>
      <w:r>
        <w:tab/>
      </w:r>
      <w:r>
        <w:fldChar w:fldCharType="begin"/>
      </w:r>
      <w:r>
        <w:instrText xml:space="preserve"> PAGEREF _Toc2293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DAF4A8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_Toc10779 </w:instrText>
      </w:r>
      <w:r>
        <w:fldChar w:fldCharType="separate"/>
      </w:r>
      <w:r>
        <w:rPr>
          <w:rFonts w:hint="default" w:ascii="Arial" w:hAnsi="Arial" w:cs="Arial"/>
        </w:rPr>
        <w:t>Step 6: Pay Holding Deposit</w:t>
      </w:r>
      <w:r>
        <w:tab/>
      </w:r>
      <w:r>
        <w:fldChar w:fldCharType="begin"/>
      </w:r>
      <w:r>
        <w:instrText xml:space="preserve"> PAGEREF _Toc10779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AE3F661">
      <w:pPr>
        <w:pStyle w:val="20"/>
        <w:tabs>
          <w:tab w:val="right" w:leader="dot" w:pos="9360"/>
        </w:tabs>
      </w:pPr>
      <w:r>
        <w:fldChar w:fldCharType="begin"/>
      </w:r>
      <w:r>
        <w:instrText xml:space="preserve"> HYPERLINK \l _Toc2019 </w:instrText>
      </w:r>
      <w:r>
        <w:fldChar w:fldCharType="separate"/>
      </w:r>
      <w:r>
        <w:rPr>
          <w:rFonts w:hint="default" w:ascii="Arial" w:hAnsi="Arial" w:cs="Arial"/>
        </w:rPr>
        <w:t>Step 7: Complete the Rental</w:t>
      </w:r>
      <w:r>
        <w:tab/>
      </w:r>
      <w:r>
        <w:fldChar w:fldCharType="begin"/>
      </w:r>
      <w:r>
        <w:instrText xml:space="preserve"> PAGEREF _Toc2019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6A1DA18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_Toc15506 </w:instrText>
      </w:r>
      <w:r>
        <w:fldChar w:fldCharType="separate"/>
      </w:r>
      <w:r>
        <w:rPr>
          <w:rFonts w:hint="default" w:ascii="Arial" w:hAnsi="Arial" w:cs="Arial"/>
        </w:rPr>
        <w:t>Red Flags – Stop Immediately</w:t>
      </w:r>
      <w:r>
        <w:tab/>
      </w:r>
      <w:r>
        <w:fldChar w:fldCharType="begin"/>
      </w:r>
      <w:r>
        <w:instrText xml:space="preserve"> PAGEREF _Toc15506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EE3D8FC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_Toc16225 </w:instrText>
      </w:r>
      <w:r>
        <w:fldChar w:fldCharType="separate"/>
      </w:r>
      <w:r>
        <w:rPr>
          <w:rFonts w:hint="default" w:ascii="Arial" w:hAnsi="Arial" w:cs="Arial"/>
        </w:rPr>
        <w:t>What To Do If Something Goes Wrong</w:t>
      </w:r>
      <w:r>
        <w:tab/>
      </w:r>
      <w:r>
        <w:fldChar w:fldCharType="begin"/>
      </w:r>
      <w:r>
        <w:instrText xml:space="preserve"> PAGEREF _Toc16225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219470A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_Toc29578 </w:instrText>
      </w:r>
      <w:r>
        <w:fldChar w:fldCharType="separate"/>
      </w:r>
      <w:r>
        <w:rPr>
          <w:rFonts w:hint="default" w:ascii="Arial" w:hAnsi="Arial" w:cs="Arial"/>
        </w:rPr>
        <w:t>4. SafeNest Compliance &amp; Privacy Guide</w:t>
      </w:r>
      <w:r>
        <w:tab/>
      </w:r>
      <w:r>
        <w:fldChar w:fldCharType="begin"/>
      </w:r>
      <w:r>
        <w:instrText xml:space="preserve"> PAGEREF _Toc29578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DD31770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_Toc959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_Toc959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34EEF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_Toc26054 </w:instrText>
      </w:r>
      <w:r>
        <w:fldChar w:fldCharType="separate"/>
      </w:r>
      <w:r>
        <w:rPr>
          <w:rFonts w:hint="default" w:ascii="Arial" w:hAnsi="Arial" w:cs="Arial"/>
        </w:rPr>
        <w:t>Data Protection</w:t>
      </w:r>
      <w:r>
        <w:tab/>
      </w:r>
      <w:r>
        <w:fldChar w:fldCharType="begin"/>
      </w:r>
      <w:r>
        <w:instrText xml:space="preserve"> PAGEREF _Toc26054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A12C4CC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_Toc32178 </w:instrText>
      </w:r>
      <w:r>
        <w:fldChar w:fldCharType="separate"/>
      </w:r>
      <w:r>
        <w:rPr>
          <w:rFonts w:hint="default" w:ascii="Arial" w:hAnsi="Arial" w:cs="Arial"/>
        </w:rPr>
        <w:t>User Consent</w:t>
      </w:r>
      <w:r>
        <w:tab/>
      </w:r>
      <w:r>
        <w:fldChar w:fldCharType="begin"/>
      </w:r>
      <w:r>
        <w:instrText xml:space="preserve"> PAGEREF _Toc32178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417483D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_Toc23063 </w:instrText>
      </w:r>
      <w:r>
        <w:fldChar w:fldCharType="separate"/>
      </w:r>
      <w:r>
        <w:rPr>
          <w:rFonts w:hint="default" w:ascii="Arial" w:hAnsi="Arial" w:cs="Arial"/>
        </w:rPr>
        <w:t>Payment Compliance</w:t>
      </w:r>
      <w:r>
        <w:tab/>
      </w:r>
      <w:r>
        <w:fldChar w:fldCharType="begin"/>
      </w:r>
      <w:r>
        <w:instrText xml:space="preserve"> PAGEREF _Toc23063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C20B51E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_Toc32216 </w:instrText>
      </w:r>
      <w:r>
        <w:fldChar w:fldCharType="separate"/>
      </w:r>
      <w:r>
        <w:rPr>
          <w:rFonts w:hint="default" w:ascii="Arial" w:hAnsi="Arial" w:cs="Arial"/>
        </w:rPr>
        <w:t>Record Retention</w:t>
      </w:r>
      <w:r>
        <w:tab/>
      </w:r>
      <w:r>
        <w:fldChar w:fldCharType="begin"/>
      </w:r>
      <w:r>
        <w:instrText xml:space="preserve"> PAGEREF _Toc32216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6A9ACAF">
      <w:pPr>
        <w:pStyle w:val="18"/>
        <w:tabs>
          <w:tab w:val="right" w:leader="dot" w:pos="9360"/>
        </w:tabs>
      </w:pPr>
      <w:r>
        <w:fldChar w:fldCharType="begin"/>
      </w:r>
      <w:r>
        <w:instrText xml:space="preserve"> HYPERLINK \l _Toc14198 </w:instrText>
      </w:r>
      <w:r>
        <w:fldChar w:fldCharType="separate"/>
      </w:r>
      <w:r>
        <w:rPr>
          <w:rFonts w:hint="default" w:ascii="Arial" w:hAnsi="Arial" w:cs="Arial"/>
        </w:rPr>
        <w:t>5. SafeNest Dispute Resolution Guide</w:t>
      </w:r>
      <w:r>
        <w:tab/>
      </w:r>
      <w:r>
        <w:fldChar w:fldCharType="begin"/>
      </w:r>
      <w:r>
        <w:instrText xml:space="preserve"> PAGEREF _Toc14198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C5F333A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_Toc27884 </w:instrText>
      </w:r>
      <w:r>
        <w:fldChar w:fldCharType="separate"/>
      </w:r>
      <w:r>
        <w:rPr>
          <w:rFonts w:hint="default" w:ascii="Arial" w:hAnsi="Arial" w:cs="Arial"/>
        </w:rPr>
        <w:t>Introduction</w:t>
      </w:r>
      <w:r>
        <w:tab/>
      </w:r>
      <w:r>
        <w:fldChar w:fldCharType="begin"/>
      </w:r>
      <w:r>
        <w:instrText xml:space="preserve"> PAGEREF _Toc27884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E118402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_Toc29381 </w:instrText>
      </w:r>
      <w:r>
        <w:fldChar w:fldCharType="separate"/>
      </w:r>
      <w:r>
        <w:rPr>
          <w:rFonts w:hint="default" w:ascii="Arial" w:hAnsi="Arial" w:cs="Arial"/>
        </w:rPr>
        <w:t>Filing a Dispute</w:t>
      </w:r>
      <w:r>
        <w:tab/>
      </w:r>
      <w:r>
        <w:fldChar w:fldCharType="begin"/>
      </w:r>
      <w:r>
        <w:instrText xml:space="preserve"> PAGEREF _Toc29381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A5C1A6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_Toc18169 </w:instrText>
      </w:r>
      <w:r>
        <w:fldChar w:fldCharType="separate"/>
      </w:r>
      <w:r>
        <w:rPr>
          <w:rFonts w:hint="default" w:ascii="Arial" w:hAnsi="Arial" w:cs="Arial"/>
        </w:rPr>
        <w:t>Investigation Process</w:t>
      </w:r>
      <w:r>
        <w:tab/>
      </w:r>
      <w:r>
        <w:fldChar w:fldCharType="begin"/>
      </w:r>
      <w:r>
        <w:instrText xml:space="preserve"> PAGEREF _Toc18169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32CB21C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_Toc20435 </w:instrText>
      </w:r>
      <w:r>
        <w:fldChar w:fldCharType="separate"/>
      </w:r>
      <w:r>
        <w:rPr>
          <w:rFonts w:hint="default" w:ascii="Arial" w:hAnsi="Arial" w:cs="Arial"/>
        </w:rPr>
        <w:t>Resolution Outcomes</w:t>
      </w:r>
      <w:r>
        <w:tab/>
      </w:r>
      <w:r>
        <w:fldChar w:fldCharType="begin"/>
      </w:r>
      <w:r>
        <w:instrText xml:space="preserve"> PAGEREF _Toc20435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A2D16F4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_Toc16594 </w:instrText>
      </w:r>
      <w:r>
        <w:fldChar w:fldCharType="separate"/>
      </w:r>
      <w:r>
        <w:rPr>
          <w:rFonts w:hint="default" w:ascii="Arial" w:hAnsi="Arial" w:cs="Arial"/>
        </w:rPr>
        <w:t>Appeals Process</w:t>
      </w:r>
      <w:r>
        <w:tab/>
      </w:r>
      <w:r>
        <w:fldChar w:fldCharType="begin"/>
      </w:r>
      <w:r>
        <w:instrText xml:space="preserve"> PAGEREF _Toc16594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DD38F17">
      <w:pPr>
        <w:pStyle w:val="19"/>
        <w:tabs>
          <w:tab w:val="right" w:leader="dot" w:pos="9360"/>
        </w:tabs>
      </w:pPr>
      <w:r>
        <w:fldChar w:fldCharType="begin"/>
      </w:r>
      <w:r>
        <w:instrText xml:space="preserve"> HYPERLINK \l _Toc14173 </w:instrText>
      </w:r>
      <w:r>
        <w:fldChar w:fldCharType="separate"/>
      </w:r>
      <w:r>
        <w:rPr>
          <w:rFonts w:hint="default" w:ascii="Arial" w:hAnsi="Arial" w:cs="Arial"/>
        </w:rPr>
        <w:t>User Responsibilities During Disputes</w:t>
      </w:r>
      <w:r>
        <w:tab/>
      </w:r>
      <w:r>
        <w:fldChar w:fldCharType="begin"/>
      </w:r>
      <w:r>
        <w:instrText xml:space="preserve"> PAGEREF _Toc14173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D9719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fldChar w:fldCharType="end"/>
      </w:r>
      <w:r>
        <w:rPr>
          <w:rFonts w:hint="default" w:ascii="Arial" w:hAnsi="Arial" w:cs="Arial"/>
          <w:sz w:val="32"/>
          <w:szCs w:val="32"/>
        </w:rPr>
        <w:br w:type="page"/>
      </w:r>
    </w:p>
    <w:p w14:paraId="3BA06897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0" w:name="_Toc29762"/>
      <w:r>
        <w:rPr>
          <w:rFonts w:hint="default" w:ascii="Arial" w:hAnsi="Arial" w:cs="Arial"/>
        </w:rPr>
        <w:t>Verification Policy</w:t>
      </w:r>
      <w:bookmarkEnd w:id="0"/>
    </w:p>
    <w:p w14:paraId="2B44231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" w:name="_Toc29859"/>
      <w:r>
        <w:rPr>
          <w:rFonts w:hint="default" w:ascii="Arial" w:hAnsi="Arial" w:cs="Arial"/>
        </w:rPr>
        <w:t>Introduction</w:t>
      </w:r>
      <w:bookmarkEnd w:id="1"/>
    </w:p>
    <w:p w14:paraId="38701B2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helps remove fake landlords, ghost agents, and scam listings, helping renters transact more safely on the SafeNest platform.</w:t>
      </w:r>
    </w:p>
    <w:p w14:paraId="10AAC4E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" w:name="_Toc25123"/>
      <w:r>
        <w:rPr>
          <w:rFonts w:hint="default" w:ascii="Arial" w:hAnsi="Arial" w:cs="Arial"/>
          <w:lang w:val="en-US"/>
        </w:rPr>
        <w:t>Renter</w:t>
      </w:r>
      <w:r>
        <w:rPr>
          <w:rFonts w:hint="default" w:ascii="Arial" w:hAnsi="Arial" w:cs="Arial"/>
        </w:rPr>
        <w:t xml:space="preserve"> verification</w:t>
      </w:r>
      <w:bookmarkEnd w:id="2"/>
      <w:r>
        <w:rPr>
          <w:rFonts w:hint="default" w:ascii="Arial" w:hAnsi="Arial" w:cs="Arial"/>
        </w:rPr>
        <w:t xml:space="preserve"> </w:t>
      </w:r>
    </w:p>
    <w:p w14:paraId="434B107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Requirements:</w:t>
      </w:r>
    </w:p>
    <w:p w14:paraId="2C4F5286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Sign up using phone number or email</w:t>
      </w:r>
    </w:p>
    <w:p w14:paraId="6D22F139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OTP verification code</w:t>
      </w:r>
    </w:p>
    <w:p w14:paraId="72BA0D60">
      <w:pPr>
        <w:pStyle w:val="1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jc w:val="lef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Government ID:</w:t>
      </w:r>
    </w:p>
    <w:p w14:paraId="3A665B3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NIN </w:t>
      </w:r>
    </w:p>
    <w:p w14:paraId="77C6645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Driver's License </w:t>
      </w:r>
    </w:p>
    <w:p w14:paraId="387AC5E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International Passport </w:t>
      </w:r>
    </w:p>
    <w:p w14:paraId="5D2126D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Voter's Card </w:t>
      </w:r>
    </w:p>
    <w:p w14:paraId="0E53664A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right="0" w:righ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selfie for face matching</w:t>
      </w:r>
    </w:p>
    <w:p w14:paraId="250CF48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Verification Outcome:</w:t>
      </w:r>
    </w:p>
    <w:p w14:paraId="79FBEFB6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 w:right="0" w:right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Account activated after successful verification</w:t>
      </w:r>
    </w:p>
    <w:p w14:paraId="6C0D253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" w:name="_Toc25322"/>
      <w:r>
        <w:rPr>
          <w:rFonts w:hint="default" w:ascii="Arial" w:hAnsi="Arial" w:cs="Arial"/>
        </w:rPr>
        <w:t>Landlord Verification</w:t>
      </w:r>
      <w:bookmarkEnd w:id="3"/>
    </w:p>
    <w:p w14:paraId="2FCF065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Required Documents:</w:t>
      </w:r>
    </w:p>
    <w:p w14:paraId="7E53402F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Government-issued identification</w:t>
      </w:r>
    </w:p>
    <w:p w14:paraId="0DEBEE15">
      <w:pPr>
        <w:pStyle w:val="14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Proof of ownership:</w:t>
      </w:r>
    </w:p>
    <w:p w14:paraId="697137A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Certificate of Occupancy </w:t>
      </w:r>
    </w:p>
    <w:p w14:paraId="0C1432C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Governor's Consent </w:t>
      </w:r>
    </w:p>
    <w:p w14:paraId="4C55377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Deed of Assignment </w:t>
      </w:r>
    </w:p>
    <w:p w14:paraId="01E76D2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Survey Plan </w:t>
      </w:r>
    </w:p>
    <w:p w14:paraId="0B3ACD9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Utility bill</w:t>
      </w:r>
    </w:p>
    <w:p w14:paraId="51A65EA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Bank verification</w:t>
      </w:r>
    </w:p>
    <w:p w14:paraId="0D0B44C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Verification Outcome:</w:t>
      </w:r>
    </w:p>
    <w:p w14:paraId="55CE3B9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Landlord badge assigned</w:t>
      </w:r>
    </w:p>
    <w:p w14:paraId="08E0B29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4" w:name="_Toc1333"/>
      <w:r>
        <w:rPr>
          <w:rFonts w:hint="default" w:ascii="Arial" w:hAnsi="Arial" w:cs="Arial"/>
        </w:rPr>
        <w:t>Agent Verification</w:t>
      </w:r>
      <w:bookmarkEnd w:id="4"/>
    </w:p>
    <w:p w14:paraId="5891739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Required Documents:</w:t>
      </w:r>
    </w:p>
    <w:p w14:paraId="5E9E0DB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Government-issued identification</w:t>
      </w:r>
    </w:p>
    <w:p w14:paraId="2DE3293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CAC certificate (where applicable)</w:t>
      </w:r>
    </w:p>
    <w:p w14:paraId="2F01F88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Guarantor information</w:t>
      </w:r>
    </w:p>
    <w:p w14:paraId="5DAE9EA6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Background verification checks</w:t>
      </w:r>
    </w:p>
    <w:p w14:paraId="59AD00E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Verification Outcome:</w:t>
      </w:r>
    </w:p>
    <w:p w14:paraId="5FACFC9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 badge assigned</w:t>
      </w:r>
    </w:p>
    <w:p w14:paraId="63EC6D4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5" w:name="_Toc28452"/>
      <w:r>
        <w:rPr>
          <w:rFonts w:hint="default" w:ascii="Arial" w:hAnsi="Arial" w:cs="Arial"/>
        </w:rPr>
        <w:t>Property Verification</w:t>
      </w:r>
      <w:bookmarkEnd w:id="5"/>
    </w:p>
    <w:p w14:paraId="311052C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Requirements:</w:t>
      </w:r>
    </w:p>
    <w:p w14:paraId="0B41ED5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Ownership documents reviewed</w:t>
      </w:r>
    </w:p>
    <w:p w14:paraId="46ED35C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photographs reviewed</w:t>
      </w:r>
    </w:p>
    <w:p w14:paraId="0519207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Location information confirmed</w:t>
      </w:r>
    </w:p>
    <w:p w14:paraId="3C97C30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Duplicate image checks conducted</w:t>
      </w:r>
    </w:p>
    <w:p w14:paraId="62F3FEA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Outcome:</w:t>
      </w:r>
    </w:p>
    <w:p w14:paraId="4367026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Property Verified </w:t>
      </w:r>
      <w:r>
        <w:rPr>
          <w:rFonts w:hint="default" w:ascii="Arial" w:hAnsi="Arial" w:cs="Arial"/>
          <w:lang w:val="en-US"/>
        </w:rPr>
        <w:t>B</w:t>
      </w:r>
      <w:r>
        <w:rPr>
          <w:rFonts w:hint="default" w:ascii="Arial" w:hAnsi="Arial" w:cs="Arial"/>
        </w:rPr>
        <w:t>adge assigned</w:t>
      </w:r>
    </w:p>
    <w:p w14:paraId="700E6CF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lang w:val="en-US"/>
        </w:rPr>
      </w:pPr>
      <w:bookmarkStart w:id="6" w:name="_Toc17110"/>
      <w:r>
        <w:rPr>
          <w:rFonts w:hint="default" w:ascii="Arial" w:hAnsi="Arial" w:cs="Arial"/>
          <w:lang w:val="en-US"/>
        </w:rPr>
        <w:t>Verification Badges</w:t>
      </w:r>
      <w:bookmarkEnd w:id="6"/>
    </w:p>
    <w:p w14:paraId="3340579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following badges may appear on SafeNest:</w:t>
      </w:r>
    </w:p>
    <w:p w14:paraId="0C4B6DA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Landlord</w:t>
      </w:r>
    </w:p>
    <w:p w14:paraId="76FE4159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Verified Agent</w:t>
      </w:r>
    </w:p>
    <w:p w14:paraId="631984E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Property Verified</w:t>
      </w:r>
    </w:p>
    <w:p w14:paraId="5DDCC74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These badges help renters identify trusted users and verified listings.</w:t>
      </w:r>
    </w:p>
    <w:p w14:paraId="18B2EFB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1D16D8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71F84D2A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7" w:name="_Toc18288"/>
      <w:r>
        <w:rPr>
          <w:rFonts w:hint="default" w:ascii="Arial" w:hAnsi="Arial" w:cs="Arial"/>
        </w:rPr>
        <w:t>SafeNest Fraud Prevention Guide</w:t>
      </w:r>
      <w:bookmarkEnd w:id="7"/>
      <w:r>
        <w:rPr>
          <w:rFonts w:hint="default" w:ascii="Arial" w:hAnsi="Arial" w:cs="Arial"/>
        </w:rPr>
        <w:t xml:space="preserve"> </w:t>
      </w:r>
    </w:p>
    <w:p w14:paraId="5FD8E92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8" w:name="_Toc24060"/>
      <w:r>
        <w:rPr>
          <w:rFonts w:hint="default" w:ascii="Arial" w:hAnsi="Arial" w:cs="Arial"/>
        </w:rPr>
        <w:t>Introduction</w:t>
      </w:r>
      <w:bookmarkEnd w:id="8"/>
    </w:p>
    <w:p w14:paraId="778EE09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uses multiple fraud prevention measures to reduce rental scams and improve user confidence.</w:t>
      </w:r>
    </w:p>
    <w:p w14:paraId="393C389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9" w:name="_Toc764"/>
      <w:r>
        <w:rPr>
          <w:rFonts w:hint="default" w:ascii="Arial" w:hAnsi="Arial" w:cs="Arial"/>
        </w:rPr>
        <w:t>Persona -</w:t>
      </w:r>
      <w:r>
        <w:rPr>
          <w:rFonts w:hint="default" w:cs="Arial"/>
          <w:lang w:val="en-US"/>
        </w:rPr>
        <w:t>S</w:t>
      </w:r>
      <w:r>
        <w:rPr>
          <w:rFonts w:hint="default" w:ascii="Arial" w:hAnsi="Arial" w:cs="Arial"/>
        </w:rPr>
        <w:t>pecific Fraud Prevention Workflow</w:t>
      </w:r>
      <w:bookmarkEnd w:id="9"/>
      <w:r>
        <w:rPr>
          <w:rFonts w:hint="default" w:ascii="Arial" w:hAnsi="Arial" w:cs="Arial"/>
        </w:rPr>
        <w:t xml:space="preserve"> </w:t>
      </w:r>
    </w:p>
    <w:p w14:paraId="72213C9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landlords and agents must pass strict checks before they can post listings.</w:t>
      </w:r>
    </w:p>
    <w:p w14:paraId="01FF130E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Renters</w:t>
      </w:r>
    </w:p>
    <w:p w14:paraId="2D75AA00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View verified listings</w:t>
      </w:r>
    </w:p>
    <w:p w14:paraId="6318D2F0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Use in-app communication</w:t>
      </w:r>
    </w:p>
    <w:p w14:paraId="5ADFC9B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Pay holding deposits only through the platform</w:t>
      </w:r>
    </w:p>
    <w:p w14:paraId="4AA41B17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Landlords</w:t>
      </w:r>
    </w:p>
    <w:p w14:paraId="0F56328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Verify identity before listing</w:t>
      </w:r>
    </w:p>
    <w:p w14:paraId="0365A685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Manage properties through secure dashboards</w:t>
      </w:r>
    </w:p>
    <w:p w14:paraId="7F08273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Agents</w:t>
      </w:r>
    </w:p>
    <w:p w14:paraId="0B4563B1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Complete verification requirements</w:t>
      </w:r>
    </w:p>
    <w:p w14:paraId="1C3E468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Maintain accurate listing information</w:t>
      </w:r>
    </w:p>
    <w:p w14:paraId="059BEEC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0" w:name="_Toc6402"/>
      <w:r>
        <w:rPr>
          <w:rFonts w:hint="default" w:ascii="Arial" w:hAnsi="Arial" w:cs="Arial"/>
        </w:rPr>
        <w:t>Fraud Detection and Management</w:t>
      </w:r>
      <w:bookmarkEnd w:id="10"/>
      <w:r>
        <w:rPr>
          <w:rFonts w:hint="default" w:ascii="Arial" w:hAnsi="Arial" w:cs="Arial"/>
        </w:rPr>
        <w:t xml:space="preserve"> </w:t>
      </w:r>
    </w:p>
    <w:p w14:paraId="2C124D38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monitors:</w:t>
      </w:r>
    </w:p>
    <w:p w14:paraId="1B89884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Duplicate property listings</w:t>
      </w:r>
    </w:p>
    <w:p w14:paraId="77A604D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Suspicious account activity</w:t>
      </w:r>
    </w:p>
    <w:p w14:paraId="113556F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Repeated fraud reports</w:t>
      </w:r>
    </w:p>
    <w:p w14:paraId="3A48427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Unusual transaction behaviour</w:t>
      </w:r>
    </w:p>
    <w:p w14:paraId="520C761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Reported cases are reviewed by administrators.</w:t>
      </w:r>
    </w:p>
    <w:p w14:paraId="567EAC1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6A43BCE4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59EB98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4525BA6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1" w:name="_Toc19213"/>
      <w:r>
        <w:rPr>
          <w:rFonts w:hint="default" w:ascii="Arial" w:hAnsi="Arial" w:cs="Arial"/>
        </w:rPr>
        <w:t>Escrow Payment Infrastructure</w:t>
      </w:r>
      <w:bookmarkEnd w:id="11"/>
      <w:r>
        <w:rPr>
          <w:rFonts w:hint="default" w:ascii="Arial" w:hAnsi="Arial" w:cs="Arial"/>
        </w:rPr>
        <w:t xml:space="preserve"> </w:t>
      </w:r>
    </w:p>
    <w:p w14:paraId="536C7F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Holding </w:t>
      </w:r>
      <w:r>
        <w:rPr>
          <w:rFonts w:hint="default" w:ascii="Arial" w:hAnsi="Arial" w:cs="Arial"/>
          <w:lang w:val="en-US"/>
        </w:rPr>
        <w:t>D</w:t>
      </w:r>
      <w:r>
        <w:rPr>
          <w:rFonts w:hint="default" w:ascii="Arial" w:hAnsi="Arial" w:cs="Arial"/>
        </w:rPr>
        <w:t>eposits can only be paid inside the app through secure escrow.</w:t>
      </w:r>
    </w:p>
    <w:p w14:paraId="3B32386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Benefits:</w:t>
      </w:r>
    </w:p>
    <w:p w14:paraId="1FDCA16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Reduced payment scams</w:t>
      </w:r>
    </w:p>
    <w:p w14:paraId="607FE62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Improved transaction transparency</w:t>
      </w:r>
    </w:p>
    <w:p w14:paraId="35A0133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Better dispute resolution support</w:t>
      </w:r>
    </w:p>
    <w:p w14:paraId="045A637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2" w:name="_Toc3851"/>
      <w:r>
        <w:rPr>
          <w:rFonts w:hint="default" w:ascii="Arial" w:hAnsi="Arial" w:cs="Arial"/>
        </w:rPr>
        <w:t>Transparency</w:t>
      </w:r>
      <w:bookmarkEnd w:id="12"/>
    </w:p>
    <w:p w14:paraId="0567CB1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maintains transparency through:</w:t>
      </w:r>
    </w:p>
    <w:p w14:paraId="41C0050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Logged communications</w:t>
      </w:r>
    </w:p>
    <w:p w14:paraId="3F207D95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records</w:t>
      </w:r>
    </w:p>
    <w:p w14:paraId="55BC3BE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Transaction records</w:t>
      </w:r>
    </w:p>
    <w:p w14:paraId="617A6B3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 histories</w:t>
      </w:r>
    </w:p>
    <w:p w14:paraId="7FEE5AE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3" w:name="_Toc20836"/>
      <w:r>
        <w:rPr>
          <w:rFonts w:hint="default" w:ascii="Arial" w:hAnsi="Arial" w:cs="Arial"/>
        </w:rPr>
        <w:t>Response:</w:t>
      </w:r>
      <w:bookmarkEnd w:id="13"/>
    </w:p>
    <w:p w14:paraId="6B15D205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fraud is detected:</w:t>
      </w:r>
    </w:p>
    <w:p w14:paraId="11B6FFE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Listings may be removed</w:t>
      </w:r>
    </w:p>
    <w:p w14:paraId="622CEF5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Accounts may be suspended</w:t>
      </w:r>
    </w:p>
    <w:p w14:paraId="3155A9C3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Additional verification may be requested</w:t>
      </w:r>
    </w:p>
    <w:p w14:paraId="6A49ACEA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Reports may be escalated for investigation</w:t>
      </w:r>
    </w:p>
    <w:p w14:paraId="087A7813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14" w:name="_Toc18771"/>
      <w:r>
        <w:rPr>
          <w:rFonts w:hint="default" w:ascii="Arial" w:hAnsi="Arial" w:cs="Arial"/>
        </w:rPr>
        <w:t>SafeNest Renter Safety Guide</w:t>
      </w:r>
      <w:bookmarkEnd w:id="14"/>
      <w:r>
        <w:rPr>
          <w:rFonts w:hint="default" w:ascii="Arial" w:hAnsi="Arial" w:cs="Arial"/>
        </w:rPr>
        <w:t xml:space="preserve"> </w:t>
      </w:r>
    </w:p>
    <w:p w14:paraId="4F5E853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5" w:name="_Toc9924"/>
      <w:r>
        <w:rPr>
          <w:rFonts w:hint="default" w:ascii="Arial" w:hAnsi="Arial" w:cs="Arial"/>
        </w:rPr>
        <w:t>Introduction</w:t>
      </w:r>
      <w:bookmarkEnd w:id="15"/>
    </w:p>
    <w:p w14:paraId="1EB4059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Brief explanation of how renters can stay safe on the platform.</w:t>
      </w:r>
    </w:p>
    <w:p w14:paraId="5B9F54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6" w:name="_Toc30755"/>
      <w:r>
        <w:rPr>
          <w:rFonts w:hint="default" w:ascii="Arial" w:hAnsi="Arial" w:cs="Arial"/>
        </w:rPr>
        <w:t>Golden Rule:</w:t>
      </w:r>
      <w:bookmarkEnd w:id="16"/>
    </w:p>
    <w:p w14:paraId="0A66C34C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Never pay money outside the SafeNest app.</w:t>
      </w:r>
    </w:p>
    <w:p w14:paraId="235EE3AC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deal with Verified listings.</w:t>
      </w:r>
    </w:p>
    <w:p w14:paraId="0A5105A5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Chat only inside the app.</w:t>
      </w:r>
    </w:p>
    <w:p w14:paraId="61523B58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Always inspect the property physically.</w:t>
      </w:r>
    </w:p>
    <w:p w14:paraId="0B232606">
      <w:pPr>
        <w:pStyle w:val="34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 anything suspicious immediately.</w:t>
      </w:r>
    </w:p>
    <w:p w14:paraId="38D8536B">
      <w:pPr>
        <w:pStyle w:val="34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default" w:ascii="Arial" w:hAnsi="Arial" w:cs="Arial"/>
        </w:rPr>
      </w:pPr>
    </w:p>
    <w:p w14:paraId="1AEBDDF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7" w:name="_Toc23201"/>
      <w:r>
        <w:rPr>
          <w:rFonts w:hint="default" w:ascii="Arial" w:hAnsi="Arial" w:cs="Arial"/>
        </w:rPr>
        <w:t>Step-by-Step Rental Process</w:t>
      </w:r>
      <w:bookmarkEnd w:id="17"/>
    </w:p>
    <w:p w14:paraId="6C84336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8" w:name="_Toc13379"/>
      <w:r>
        <w:rPr>
          <w:rFonts w:hint="default" w:ascii="Arial" w:hAnsi="Arial" w:cs="Arial"/>
        </w:rPr>
        <w:t>Step 1: Set Up and Verify Your Account</w:t>
      </w:r>
      <w:bookmarkEnd w:id="18"/>
    </w:p>
    <w:p w14:paraId="26B3D30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Download the SafeNest app or visit Safe</w:t>
      </w:r>
      <w:r>
        <w:rPr>
          <w:rFonts w:hint="default" w:ascii="Arial" w:hAnsi="Arial" w:cs="Arial"/>
          <w:lang w:val="en-US"/>
        </w:rPr>
        <w:t>N</w:t>
      </w:r>
      <w:r>
        <w:rPr>
          <w:rFonts w:hint="default" w:ascii="Arial" w:hAnsi="Arial" w:cs="Arial"/>
        </w:rPr>
        <w:t>est.ng</w:t>
      </w:r>
    </w:p>
    <w:p w14:paraId="5BB27AD8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Click Sign Up and enter your phone number</w:t>
      </w:r>
    </w:p>
    <w:p w14:paraId="691F941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the OTP code sent to your phone</w:t>
      </w:r>
    </w:p>
    <w:p w14:paraId="7B82596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a clear photo of your Government ID</w:t>
      </w:r>
    </w:p>
    <w:p w14:paraId="52ADA79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a selfie when asked</w:t>
      </w:r>
    </w:p>
    <w:p w14:paraId="060A244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Wait for your account to be verified (typically completed within a short timeframe)</w:t>
      </w:r>
    </w:p>
    <w:p w14:paraId="70900D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616837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19" w:name="_Toc21822"/>
      <w:r>
        <w:rPr>
          <w:rFonts w:hint="default" w:ascii="Arial" w:hAnsi="Arial" w:cs="Arial"/>
        </w:rPr>
        <w:t>Step 2: Search for Properties</w:t>
      </w:r>
      <w:bookmarkEnd w:id="19"/>
    </w:p>
    <w:p w14:paraId="762740E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the search bar or filters (location, price, bedrooms, etc.)</w:t>
      </w:r>
    </w:p>
    <w:p w14:paraId="6F691BC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click on listings that show Verified badges</w:t>
      </w:r>
    </w:p>
    <w:p w14:paraId="71A8B1E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2E5A940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0" w:name="_Toc5404"/>
      <w:r>
        <w:rPr>
          <w:rFonts w:hint="default" w:ascii="Arial" w:hAnsi="Arial" w:cs="Arial"/>
        </w:rPr>
        <w:t>Step 3: Review the Listing</w:t>
      </w:r>
      <w:bookmarkEnd w:id="20"/>
    </w:p>
    <w:p w14:paraId="63EEB35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Look at all the property photos carefully</w:t>
      </w:r>
    </w:p>
    <w:p w14:paraId="576279FA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Read the full description</w:t>
      </w:r>
    </w:p>
    <w:p w14:paraId="77EE4B33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 the ownership documents shown</w:t>
      </w:r>
    </w:p>
    <w:p w14:paraId="0BC7EC8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View the landlord or agent’s profile and verification status</w:t>
      </w:r>
    </w:p>
    <w:p w14:paraId="6F5102F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Compare the price with other similar properties</w:t>
      </w:r>
    </w:p>
    <w:p w14:paraId="78C09D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1E9ACEE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1" w:name="_Toc10179"/>
      <w:r>
        <w:rPr>
          <w:rFonts w:hint="default" w:ascii="Arial" w:hAnsi="Arial" w:cs="Arial"/>
        </w:rPr>
        <w:t>Step 4: Chat with the Landlord or Agent</w:t>
      </w:r>
      <w:bookmarkEnd w:id="21"/>
    </w:p>
    <w:p w14:paraId="34006DFA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the in-app chat only</w:t>
      </w:r>
    </w:p>
    <w:p w14:paraId="0F87E58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Ask questions like:</w:t>
      </w:r>
    </w:p>
    <w:p w14:paraId="6B7DB12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Is the house still available?</w:t>
      </w:r>
    </w:p>
    <w:p w14:paraId="5003079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 is included in the rent?</w:t>
      </w:r>
    </w:p>
    <w:p w14:paraId="1F4698C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can I see the property?</w:t>
      </w:r>
    </w:p>
    <w:p w14:paraId="725ECB5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your chats are automatically saved</w:t>
      </w:r>
    </w:p>
    <w:p w14:paraId="39AD029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2" w:name="_Toc2293"/>
      <w:r>
        <w:rPr>
          <w:rFonts w:hint="default" w:ascii="Arial" w:hAnsi="Arial" w:cs="Arial"/>
        </w:rPr>
        <w:t>Step 5: Physical Property Inspection</w:t>
      </w:r>
      <w:bookmarkEnd w:id="22"/>
    </w:p>
    <w:p w14:paraId="3D49E15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Agree on a date and time through chat</w:t>
      </w:r>
    </w:p>
    <w:p w14:paraId="5656385E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 with someone you trust</w:t>
      </w:r>
    </w:p>
    <w:p w14:paraId="44BD5AB8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Check the condition of the house (roof, walls, toilet, kitchen, windows)</w:t>
      </w:r>
    </w:p>
    <w:p w14:paraId="2F4E264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Test water and electricity</w:t>
      </w:r>
    </w:p>
    <w:p w14:paraId="641E442F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your own photos and videos</w:t>
      </w:r>
    </w:p>
    <w:p w14:paraId="4ABF98A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default" w:ascii="Arial" w:hAnsi="Arial" w:cs="Arial"/>
        </w:rPr>
      </w:pPr>
    </w:p>
    <w:p w14:paraId="782A9E3B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3" w:name="_Toc10779"/>
      <w:r>
        <w:rPr>
          <w:rFonts w:hint="default" w:ascii="Arial" w:hAnsi="Arial" w:cs="Arial"/>
        </w:rPr>
        <w:t>Step 6: Pay Holding Deposit</w:t>
      </w:r>
      <w:bookmarkEnd w:id="23"/>
    </w:p>
    <w:p w14:paraId="1605318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After inspection, go back to the listing</w:t>
      </w:r>
    </w:p>
    <w:p w14:paraId="6048BCE9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Tap “Pay Holding Deposit”</w:t>
      </w:r>
    </w:p>
    <w:p w14:paraId="6184267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Enter the amount and pay through the app</w:t>
      </w:r>
    </w:p>
    <w:p w14:paraId="25C370D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money goes into secure escrow</w:t>
      </w:r>
    </w:p>
    <w:p w14:paraId="55CC3C3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get a receipt immediately</w:t>
      </w:r>
    </w:p>
    <w:p w14:paraId="630F6EB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Chars="0"/>
        <w:textAlignment w:val="auto"/>
        <w:rPr>
          <w:rFonts w:hint="default" w:ascii="Arial" w:hAnsi="Arial" w:cs="Arial"/>
        </w:rPr>
      </w:pPr>
    </w:p>
    <w:p w14:paraId="172E396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4" w:name="_Toc2019"/>
      <w:r>
        <w:rPr>
          <w:rFonts w:hint="default" w:ascii="Arial" w:hAnsi="Arial" w:cs="Arial"/>
        </w:rPr>
        <w:t>Step 7: Complete the Rental</w:t>
      </w:r>
      <w:bookmarkEnd w:id="24"/>
    </w:p>
    <w:p w14:paraId="635E270C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Review and sign the agreement in the app</w:t>
      </w:r>
    </w:p>
    <w:p w14:paraId="2E0CDB6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 remaining rent through the app if needed</w:t>
      </w:r>
    </w:p>
    <w:p w14:paraId="3E49519C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Collect keys</w:t>
      </w:r>
    </w:p>
    <w:p w14:paraId="1DCCB60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Take photos of the property on the day you move in</w:t>
      </w:r>
    </w:p>
    <w:p w14:paraId="48EDE9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170C52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5" w:name="_Toc15506"/>
      <w:r>
        <w:rPr>
          <w:rFonts w:hint="default" w:ascii="Arial" w:hAnsi="Arial" w:cs="Arial"/>
        </w:rPr>
        <w:t>Red Flags – Stop Immediately</w:t>
      </w:r>
      <w:bookmarkEnd w:id="25"/>
    </w:p>
    <w:p w14:paraId="6E490884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Price is suspiciously cheap</w:t>
      </w:r>
    </w:p>
    <w:p w14:paraId="02D8A080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Landlord says he is abroad</w:t>
      </w:r>
    </w:p>
    <w:p w14:paraId="4B91FB3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ask for payment outside the app</w:t>
      </w:r>
    </w:p>
    <w:p w14:paraId="3A5FF12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refuse physical inspection</w:t>
      </w:r>
    </w:p>
    <w:p w14:paraId="0DB2890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pressure you to pay quickly</w:t>
      </w:r>
    </w:p>
    <w:p w14:paraId="153EDB8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6" w:name="_Toc16225"/>
      <w:r>
        <w:rPr>
          <w:rFonts w:hint="default" w:ascii="Arial" w:hAnsi="Arial" w:cs="Arial"/>
        </w:rPr>
        <w:t>What To Do If Something Goes Wrong</w:t>
      </w:r>
      <w:bookmarkEnd w:id="26"/>
    </w:p>
    <w:p w14:paraId="2778C706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Tap the Report button</w:t>
      </w:r>
    </w:p>
    <w:p w14:paraId="5F780A1E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 to Help → Raise Dispute</w:t>
      </w:r>
    </w:p>
    <w:p w14:paraId="1B29120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Upload your evidence</w:t>
      </w:r>
    </w:p>
    <w:p w14:paraId="11A5EE1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Our team will investigate quickly</w:t>
      </w:r>
    </w:p>
    <w:p w14:paraId="6E464D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25AC9844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27" w:name="_Toc29578"/>
      <w:r>
        <w:rPr>
          <w:rFonts w:hint="default" w:ascii="Arial" w:hAnsi="Arial" w:cs="Arial"/>
        </w:rPr>
        <w:t>SafeNest Compliance &amp; Privacy Guide</w:t>
      </w:r>
      <w:bookmarkEnd w:id="27"/>
      <w:r>
        <w:rPr>
          <w:rFonts w:hint="default" w:ascii="Arial" w:hAnsi="Arial" w:cs="Arial"/>
        </w:rPr>
        <w:t xml:space="preserve"> </w:t>
      </w:r>
    </w:p>
    <w:p w14:paraId="0A41E5A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8" w:name="_Toc959"/>
      <w:r>
        <w:rPr>
          <w:rFonts w:hint="default" w:ascii="Arial" w:hAnsi="Arial" w:cs="Arial"/>
        </w:rPr>
        <w:t>Introduction</w:t>
      </w:r>
      <w:bookmarkEnd w:id="28"/>
    </w:p>
    <w:p w14:paraId="6959798B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is committed to protecting user information and maintaining compliance with applicable regulations.</w:t>
      </w:r>
    </w:p>
    <w:p w14:paraId="393FAB5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29" w:name="_Toc26054"/>
      <w:r>
        <w:rPr>
          <w:rFonts w:hint="default" w:ascii="Arial" w:hAnsi="Arial" w:cs="Arial"/>
        </w:rPr>
        <w:t>Data Protection</w:t>
      </w:r>
      <w:bookmarkEnd w:id="29"/>
    </w:p>
    <w:p w14:paraId="50F7B677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 information is encrypted where applicable.</w:t>
      </w:r>
    </w:p>
    <w:p w14:paraId="539054D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Sensitive information is protected against unauthorized access.</w:t>
      </w:r>
    </w:p>
    <w:p w14:paraId="1B85E6DC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data is stored securely.</w:t>
      </w:r>
    </w:p>
    <w:p w14:paraId="3639B39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0" w:name="_Toc32178"/>
      <w:r>
        <w:rPr>
          <w:rFonts w:hint="default" w:ascii="Arial" w:hAnsi="Arial" w:cs="Arial"/>
        </w:rPr>
        <w:t>User Consent</w:t>
      </w:r>
      <w:bookmarkEnd w:id="30"/>
    </w:p>
    <w:p w14:paraId="3A778A08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consent to verification processes during registration.</w:t>
      </w:r>
    </w:p>
    <w:p w14:paraId="2F7DF03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acknowledge platform policies before using services.</w:t>
      </w:r>
    </w:p>
    <w:p w14:paraId="550F9AF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1" w:name="_Toc23063"/>
      <w:r>
        <w:rPr>
          <w:rFonts w:hint="default" w:ascii="Arial" w:hAnsi="Arial" w:cs="Arial"/>
        </w:rPr>
        <w:t>Payment Compliance</w:t>
      </w:r>
      <w:bookmarkEnd w:id="31"/>
    </w:p>
    <w:p w14:paraId="4F18CDF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Payments are processed through licensed providers.</w:t>
      </w:r>
    </w:p>
    <w:p w14:paraId="096BCE7E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Holding </w:t>
      </w:r>
      <w:r>
        <w:rPr>
          <w:rFonts w:hint="default" w:ascii="Arial" w:hAnsi="Arial" w:cs="Arial"/>
          <w:lang w:val="en-US"/>
        </w:rPr>
        <w:t>D</w:t>
      </w:r>
      <w:r>
        <w:rPr>
          <w:rFonts w:hint="default" w:ascii="Arial" w:hAnsi="Arial" w:cs="Arial"/>
        </w:rPr>
        <w:t>eposits follow approved payment workflows.</w:t>
      </w:r>
    </w:p>
    <w:p w14:paraId="697CE4C9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Transaction records are maintained for accountability.</w:t>
      </w:r>
    </w:p>
    <w:p w14:paraId="282C7D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2" w:name="_Toc32216"/>
      <w:r>
        <w:rPr>
          <w:rFonts w:hint="default" w:ascii="Arial" w:hAnsi="Arial" w:cs="Arial"/>
        </w:rPr>
        <w:t>Record Retention</w:t>
      </w:r>
      <w:bookmarkEnd w:id="32"/>
    </w:p>
    <w:p w14:paraId="36A42E4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Communication records may be retained.</w:t>
      </w:r>
    </w:p>
    <w:p w14:paraId="1C2F1EFB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Transaction records may be retained.</w:t>
      </w:r>
    </w:p>
    <w:p w14:paraId="4F56EC45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records may be retained.</w:t>
      </w:r>
    </w:p>
    <w:p w14:paraId="45C219C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Retention supports:</w:t>
      </w:r>
    </w:p>
    <w:p w14:paraId="2522F78A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Fraud investigations</w:t>
      </w:r>
    </w:p>
    <w:p w14:paraId="37186FCF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Dispute resolution</w:t>
      </w:r>
    </w:p>
    <w:p w14:paraId="361D0B92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Compliance requirements</w:t>
      </w:r>
    </w:p>
    <w:p w14:paraId="10BD1F8A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right="0" w:rightChars="0"/>
        <w:jc w:val="left"/>
        <w:textAlignment w:val="auto"/>
        <w:rPr>
          <w:rFonts w:hint="default" w:ascii="Arial" w:hAnsi="Arial" w:cs="Arial"/>
        </w:rPr>
      </w:pPr>
    </w:p>
    <w:p w14:paraId="04F384BE">
      <w:pPr>
        <w:pStyle w:val="2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 w:ascii="Arial" w:hAnsi="Arial" w:cs="Arial"/>
        </w:rPr>
      </w:pPr>
      <w:bookmarkStart w:id="33" w:name="_Toc14198"/>
      <w:r>
        <w:rPr>
          <w:rFonts w:hint="default" w:ascii="Arial" w:hAnsi="Arial" w:cs="Arial"/>
        </w:rPr>
        <w:t>SafeNest Dispute Resolution Guide</w:t>
      </w:r>
      <w:bookmarkEnd w:id="33"/>
      <w:r>
        <w:rPr>
          <w:rFonts w:hint="default" w:ascii="Arial" w:hAnsi="Arial" w:cs="Arial"/>
        </w:rPr>
        <w:t xml:space="preserve"> </w:t>
      </w:r>
    </w:p>
    <w:p w14:paraId="4B151DB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4" w:name="_Toc27884"/>
      <w:r>
        <w:rPr>
          <w:rFonts w:hint="default" w:ascii="Arial" w:hAnsi="Arial" w:cs="Arial"/>
        </w:rPr>
        <w:t>Introduction</w:t>
      </w:r>
      <w:bookmarkEnd w:id="34"/>
    </w:p>
    <w:p w14:paraId="6D2EEB11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SafeNest provides a structured dispute resolution process to help renters, landlords, and agents resolve disagreements fairly and transparently. The platform aims to investigate disputes promptly while maintaining accurate records and ensuring accountability.</w:t>
      </w:r>
    </w:p>
    <w:p w14:paraId="0707024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5" w:name="_Toc29381"/>
      <w:r>
        <w:rPr>
          <w:rFonts w:hint="default" w:ascii="Arial" w:hAnsi="Arial" w:cs="Arial"/>
        </w:rPr>
        <w:t>Filing a Dispute</w:t>
      </w:r>
      <w:bookmarkEnd w:id="35"/>
    </w:p>
    <w:p w14:paraId="1DEF0DC2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Users may file a dispute when they experience issues such as:</w:t>
      </w:r>
    </w:p>
    <w:p w14:paraId="4D6097F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Misrepresentation of a property </w:t>
      </w:r>
    </w:p>
    <w:p w14:paraId="6EEC711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Failure to honour rental agreements </w:t>
      </w:r>
    </w:p>
    <w:p w14:paraId="191C714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Deposit-related disagreements </w:t>
      </w:r>
    </w:p>
    <w:p w14:paraId="011C383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Fraudulent activity </w:t>
      </w:r>
    </w:p>
    <w:p w14:paraId="1D66577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Unprofessional conduct by landlords or agents </w:t>
      </w:r>
    </w:p>
    <w:p w14:paraId="782B90EA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Style w:val="15"/>
          <w:rFonts w:hint="default" w:ascii="Arial" w:hAnsi="Arial" w:cs="Arial"/>
        </w:rPr>
        <w:t>Steps to File a Dispute</w:t>
      </w:r>
    </w:p>
    <w:p w14:paraId="67F944B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Open the Help Center. </w:t>
      </w:r>
    </w:p>
    <w:p w14:paraId="679F520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Select </w:t>
      </w:r>
      <w:r>
        <w:rPr>
          <w:rStyle w:val="15"/>
          <w:rFonts w:hint="default" w:ascii="Arial" w:hAnsi="Arial" w:cs="Arial"/>
        </w:rPr>
        <w:t>Raise a Dispute</w:t>
      </w:r>
      <w:r>
        <w:rPr>
          <w:rFonts w:hint="default" w:ascii="Arial" w:hAnsi="Arial" w:cs="Arial"/>
        </w:rPr>
        <w:t xml:space="preserve">. </w:t>
      </w:r>
    </w:p>
    <w:p w14:paraId="5CA796A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Choose the dispute category. </w:t>
      </w:r>
    </w:p>
    <w:p w14:paraId="0951931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Upload supporting evidence. </w:t>
      </w:r>
    </w:p>
    <w:p w14:paraId="72E47BC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the dispute for review. </w:t>
      </w:r>
    </w:p>
    <w:p w14:paraId="5D85567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6" w:name="_Toc18169"/>
      <w:r>
        <w:rPr>
          <w:rFonts w:hint="default" w:ascii="Arial" w:hAnsi="Arial" w:cs="Arial"/>
        </w:rPr>
        <w:t>Investigation Process</w:t>
      </w:r>
      <w:bookmarkEnd w:id="36"/>
    </w:p>
    <w:p w14:paraId="208B4EB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Once a dispute is submitted, the SafeNest administration team will:</w:t>
      </w:r>
    </w:p>
    <w:p w14:paraId="3A130E0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submitted evidence. </w:t>
      </w:r>
    </w:p>
    <w:p w14:paraId="2673E16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Examine communication records. </w:t>
      </w:r>
    </w:p>
    <w:p w14:paraId="264A71BA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Review transaction records. </w:t>
      </w:r>
    </w:p>
    <w:p w14:paraId="3CF1CAF0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Verify user and property information. </w:t>
      </w:r>
    </w:p>
    <w:p w14:paraId="74006B1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Contact involved parties if additional information is required. </w:t>
      </w:r>
    </w:p>
    <w:p w14:paraId="4215FAC6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Investigation timelines may vary depending on the complexity of the case.</w:t>
      </w:r>
    </w:p>
    <w:p w14:paraId="0D8FE1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07F449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0C983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2749A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  <w:lang w:val="en-US"/>
        </w:rPr>
      </w:pPr>
    </w:p>
    <w:p w14:paraId="5865E7A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7" w:name="_Toc20435"/>
      <w:r>
        <w:rPr>
          <w:rFonts w:hint="default" w:ascii="Arial" w:hAnsi="Arial" w:cs="Arial"/>
        </w:rPr>
        <w:t>Resolution Outcomes</w:t>
      </w:r>
      <w:bookmarkEnd w:id="37"/>
    </w:p>
    <w:p w14:paraId="0EEC214C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Following investigation, SafeNest may implement one or more of the following actions:</w:t>
      </w:r>
    </w:p>
    <w:p w14:paraId="7F40B6F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Release a </w:t>
      </w:r>
      <w:r>
        <w:rPr>
          <w:rFonts w:hint="default" w:ascii="Arial" w:hAnsi="Arial" w:cs="Arial"/>
          <w:lang w:val="en-US"/>
        </w:rPr>
        <w:t>H</w:t>
      </w:r>
      <w:r>
        <w:rPr>
          <w:rFonts w:hint="default" w:ascii="Arial" w:hAnsi="Arial" w:cs="Arial"/>
        </w:rPr>
        <w:t xml:space="preserve">olding </w:t>
      </w:r>
      <w:r>
        <w:rPr>
          <w:rFonts w:hint="default" w:ascii="Arial" w:hAnsi="Arial" w:cs="Arial"/>
          <w:lang w:val="en-US"/>
        </w:rPr>
        <w:t>D</w:t>
      </w:r>
      <w:r>
        <w:rPr>
          <w:rFonts w:hint="default" w:ascii="Arial" w:hAnsi="Arial" w:cs="Arial"/>
        </w:rPr>
        <w:t xml:space="preserve">eposit to the appropriate party. </w:t>
      </w:r>
    </w:p>
    <w:p w14:paraId="6C14B71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Refund a </w:t>
      </w:r>
      <w:r>
        <w:rPr>
          <w:rFonts w:hint="default" w:ascii="Arial" w:hAnsi="Arial" w:cs="Arial"/>
          <w:lang w:val="en-US"/>
        </w:rPr>
        <w:t>H</w:t>
      </w:r>
      <w:r>
        <w:rPr>
          <w:rFonts w:hint="default" w:ascii="Arial" w:hAnsi="Arial" w:cs="Arial"/>
        </w:rPr>
        <w:t xml:space="preserve">olding </w:t>
      </w:r>
      <w:r>
        <w:rPr>
          <w:rFonts w:hint="default" w:ascii="Arial" w:hAnsi="Arial" w:cs="Arial"/>
          <w:lang w:val="en-US"/>
        </w:rPr>
        <w:t>D</w:t>
      </w:r>
      <w:r>
        <w:rPr>
          <w:rFonts w:hint="default" w:ascii="Arial" w:hAnsi="Arial" w:cs="Arial"/>
        </w:rPr>
        <w:t xml:space="preserve">eposit where applicable. </w:t>
      </w:r>
    </w:p>
    <w:p w14:paraId="6197AA1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Request additional verification from users. </w:t>
      </w:r>
    </w:p>
    <w:p w14:paraId="633431C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Remove fraudulent listings. </w:t>
      </w:r>
    </w:p>
    <w:p w14:paraId="00E0997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720" w:hanging="36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Suspend or restrict accounts that violate platform policies. </w:t>
      </w:r>
    </w:p>
    <w:p w14:paraId="009D04F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 parties will be notified of the final decision through the platform.</w:t>
      </w:r>
    </w:p>
    <w:p w14:paraId="70B7BC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3E1428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8" w:name="_Toc16594"/>
      <w:r>
        <w:rPr>
          <w:rFonts w:hint="default" w:ascii="Arial" w:hAnsi="Arial" w:cs="Arial"/>
        </w:rPr>
        <w:t>Appeals Process</w:t>
      </w:r>
      <w:bookmarkEnd w:id="38"/>
    </w:p>
    <w:p w14:paraId="5D575CC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If a user believes a dispute outcome was incorrect, they may request a review by:</w:t>
      </w:r>
    </w:p>
    <w:p w14:paraId="2A2A40E0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Submitting additional evidence. </w:t>
      </w:r>
    </w:p>
    <w:p w14:paraId="1EAF425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Providing clarification regarding the dispute. </w:t>
      </w:r>
    </w:p>
    <w:p w14:paraId="292AC1F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Contacting SafeNest support through the Help Center. </w:t>
      </w:r>
    </w:p>
    <w:p w14:paraId="0450D890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Appeals are reviewed on a case-by-case basis.</w:t>
      </w:r>
    </w:p>
    <w:p w14:paraId="5B13BF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p w14:paraId="5F48DAB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bookmarkStart w:id="39" w:name="_Toc14173"/>
      <w:r>
        <w:rPr>
          <w:rFonts w:hint="default" w:ascii="Arial" w:hAnsi="Arial" w:cs="Arial"/>
        </w:rPr>
        <w:t>User Responsibilities During Disputes</w:t>
      </w:r>
      <w:bookmarkEnd w:id="39"/>
    </w:p>
    <w:p w14:paraId="50AA02DF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facilitate a fair resolution, users should:</w:t>
      </w:r>
    </w:p>
    <w:p w14:paraId="3D5911B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Provide accurate information. </w:t>
      </w:r>
    </w:p>
    <w:p w14:paraId="66A7958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Submit genuine evidence. </w:t>
      </w:r>
    </w:p>
    <w:p w14:paraId="2A6ABB7A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Respond promptly to requests for information. </w:t>
      </w:r>
    </w:p>
    <w:p w14:paraId="2288A4E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3" w:lineRule="atLeast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Maintain respectful communication throughout the process. </w:t>
      </w:r>
    </w:p>
    <w:p w14:paraId="3DCF490D">
      <w:pPr>
        <w:pStyle w:val="1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Failure to cooperate may affect the outcome of the investigation.</w:t>
      </w:r>
    </w:p>
    <w:p w14:paraId="046EF4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 w:ascii="Arial" w:hAnsi="Arial" w:cs="Arial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220AC"/>
    <w:multiLevelType w:val="multilevel"/>
    <w:tmpl w:val="872220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3D3563"/>
    <w:multiLevelType w:val="singleLevel"/>
    <w:tmpl w:val="873D35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D72B7CD"/>
    <w:multiLevelType w:val="singleLevel"/>
    <w:tmpl w:val="AD72B7C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E6DB019"/>
    <w:multiLevelType w:val="multilevel"/>
    <w:tmpl w:val="CE6DB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E1757AD"/>
    <w:multiLevelType w:val="singleLevel"/>
    <w:tmpl w:val="DE1757A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DD0F16B"/>
    <w:multiLevelType w:val="singleLevel"/>
    <w:tmpl w:val="0DD0F1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8C9382E"/>
    <w:multiLevelType w:val="multilevel"/>
    <w:tmpl w:val="58C938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AE48C3F"/>
    <w:multiLevelType w:val="singleLevel"/>
    <w:tmpl w:val="5AE48C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6F345ACA"/>
    <w:multiLevelType w:val="multilevel"/>
    <w:tmpl w:val="6F345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FEAA51F"/>
    <w:multiLevelType w:val="singleLevel"/>
    <w:tmpl w:val="7FEAA5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1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D6A"/>
    <w:rsid w:val="00012DBD"/>
    <w:rsid w:val="00020E5B"/>
    <w:rsid w:val="00031A95"/>
    <w:rsid w:val="00035AEF"/>
    <w:rsid w:val="00062339"/>
    <w:rsid w:val="000B59E9"/>
    <w:rsid w:val="000F27A9"/>
    <w:rsid w:val="000F7A5D"/>
    <w:rsid w:val="001546C1"/>
    <w:rsid w:val="00160722"/>
    <w:rsid w:val="00161F62"/>
    <w:rsid w:val="001A5C45"/>
    <w:rsid w:val="002077F4"/>
    <w:rsid w:val="002676BE"/>
    <w:rsid w:val="002C7089"/>
    <w:rsid w:val="002F0546"/>
    <w:rsid w:val="003140AD"/>
    <w:rsid w:val="003759E7"/>
    <w:rsid w:val="00393CBF"/>
    <w:rsid w:val="00396470"/>
    <w:rsid w:val="003A594F"/>
    <w:rsid w:val="003F6149"/>
    <w:rsid w:val="00400CFF"/>
    <w:rsid w:val="00422966"/>
    <w:rsid w:val="00454B0F"/>
    <w:rsid w:val="00463692"/>
    <w:rsid w:val="00466FFB"/>
    <w:rsid w:val="0049027F"/>
    <w:rsid w:val="00497250"/>
    <w:rsid w:val="0049726B"/>
    <w:rsid w:val="004D58C7"/>
    <w:rsid w:val="004E2B53"/>
    <w:rsid w:val="004E5277"/>
    <w:rsid w:val="004E5A60"/>
    <w:rsid w:val="00505288"/>
    <w:rsid w:val="005462A8"/>
    <w:rsid w:val="005A7029"/>
    <w:rsid w:val="005B20D4"/>
    <w:rsid w:val="005B4178"/>
    <w:rsid w:val="005C18D0"/>
    <w:rsid w:val="005F64EE"/>
    <w:rsid w:val="00622E64"/>
    <w:rsid w:val="00627D58"/>
    <w:rsid w:val="00663835"/>
    <w:rsid w:val="00696F6A"/>
    <w:rsid w:val="006977DC"/>
    <w:rsid w:val="006A386A"/>
    <w:rsid w:val="006B6897"/>
    <w:rsid w:val="006D63AF"/>
    <w:rsid w:val="00714F70"/>
    <w:rsid w:val="0073672E"/>
    <w:rsid w:val="00793BC8"/>
    <w:rsid w:val="007A2E83"/>
    <w:rsid w:val="007A5125"/>
    <w:rsid w:val="007C3DAB"/>
    <w:rsid w:val="007D5E1E"/>
    <w:rsid w:val="007E3683"/>
    <w:rsid w:val="007E4B13"/>
    <w:rsid w:val="007E64DE"/>
    <w:rsid w:val="007F7EF5"/>
    <w:rsid w:val="008242EC"/>
    <w:rsid w:val="008427E2"/>
    <w:rsid w:val="00843122"/>
    <w:rsid w:val="0086470C"/>
    <w:rsid w:val="00883482"/>
    <w:rsid w:val="008A5552"/>
    <w:rsid w:val="008B4FE9"/>
    <w:rsid w:val="008B7A70"/>
    <w:rsid w:val="008C7BF2"/>
    <w:rsid w:val="008D1147"/>
    <w:rsid w:val="008D3926"/>
    <w:rsid w:val="009149D3"/>
    <w:rsid w:val="0096631B"/>
    <w:rsid w:val="009873F6"/>
    <w:rsid w:val="009B65C8"/>
    <w:rsid w:val="009C21D7"/>
    <w:rsid w:val="009C3973"/>
    <w:rsid w:val="00A03078"/>
    <w:rsid w:val="00A228D0"/>
    <w:rsid w:val="00A22DFF"/>
    <w:rsid w:val="00A32E30"/>
    <w:rsid w:val="00A44B8A"/>
    <w:rsid w:val="00A52C76"/>
    <w:rsid w:val="00A60579"/>
    <w:rsid w:val="00A74522"/>
    <w:rsid w:val="00A74CB5"/>
    <w:rsid w:val="00A80DD7"/>
    <w:rsid w:val="00AC17CB"/>
    <w:rsid w:val="00B5600F"/>
    <w:rsid w:val="00B75919"/>
    <w:rsid w:val="00B83E68"/>
    <w:rsid w:val="00B8553B"/>
    <w:rsid w:val="00BA0FC7"/>
    <w:rsid w:val="00BA7A50"/>
    <w:rsid w:val="00BB3D9A"/>
    <w:rsid w:val="00BC738E"/>
    <w:rsid w:val="00C13B89"/>
    <w:rsid w:val="00C30B08"/>
    <w:rsid w:val="00CC343C"/>
    <w:rsid w:val="00CE695C"/>
    <w:rsid w:val="00DA11FD"/>
    <w:rsid w:val="00DF4691"/>
    <w:rsid w:val="00E208E0"/>
    <w:rsid w:val="00E34173"/>
    <w:rsid w:val="00E40A67"/>
    <w:rsid w:val="00E727D2"/>
    <w:rsid w:val="00ED023C"/>
    <w:rsid w:val="00EE10A4"/>
    <w:rsid w:val="00EF12C0"/>
    <w:rsid w:val="00F10A9C"/>
    <w:rsid w:val="00F52BE6"/>
    <w:rsid w:val="00F71D6A"/>
    <w:rsid w:val="00F85FE5"/>
    <w:rsid w:val="00FA57BE"/>
    <w:rsid w:val="00FA73AE"/>
    <w:rsid w:val="00FE04B4"/>
    <w:rsid w:val="00FE5BA7"/>
    <w:rsid w:val="020177A0"/>
    <w:rsid w:val="0EE9545E"/>
    <w:rsid w:val="1C3F69E4"/>
    <w:rsid w:val="2D5F3827"/>
    <w:rsid w:val="328306C0"/>
    <w:rsid w:val="369445D2"/>
    <w:rsid w:val="3DBF280D"/>
    <w:rsid w:val="434763F5"/>
    <w:rsid w:val="5EEA42BC"/>
    <w:rsid w:val="61AB6AC8"/>
    <w:rsid w:val="70627723"/>
    <w:rsid w:val="7612148F"/>
    <w:rsid w:val="7A45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="Arial" w:hAnsi="Arial" w:eastAsia="+Heading Asian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toc 1"/>
    <w:basedOn w:val="1"/>
    <w:next w:val="1"/>
    <w:semiHidden/>
    <w:unhideWhenUsed/>
    <w:qFormat/>
    <w:uiPriority w:val="39"/>
  </w:style>
  <w:style w:type="paragraph" w:styleId="1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0">
    <w:name w:val="toc 3"/>
    <w:basedOn w:val="1"/>
    <w:next w:val="1"/>
    <w:semiHidden/>
    <w:unhideWhenUsed/>
    <w:qFormat/>
    <w:uiPriority w:val="39"/>
    <w:pPr>
      <w:ind w:left="840" w:leftChars="400"/>
    </w:pPr>
  </w:style>
  <w:style w:type="character" w:customStyle="1" w:styleId="21">
    <w:name w:val="Heading 1 Char"/>
    <w:basedOn w:val="11"/>
    <w:link w:val="2"/>
    <w:qFormat/>
    <w:uiPriority w:val="9"/>
    <w:rPr>
      <w:rFonts w:ascii="Arial" w:hAnsi="Arial" w:eastAsia="+Heading Asian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qFormat/>
    <w:uiPriority w:val="9"/>
    <w:rPr>
      <w:rFonts w:ascii="Arial" w:hAnsi="Arial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qFormat/>
    <w:uiPriority w:val="9"/>
    <w:rPr>
      <w:rFonts w:ascii="Arial" w:hAnsi="Arial"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808</Words>
  <Characters>4610</Characters>
  <Lines>38</Lines>
  <Paragraphs>10</Paragraphs>
  <TotalTime>1327</TotalTime>
  <ScaleCrop>false</ScaleCrop>
  <LinksUpToDate>false</LinksUpToDate>
  <CharactersWithSpaces>5408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2026-05-30T15:42:00Z</dcterms:created>
  <dc:creator>denoch368@gmail.com</dc:creator>
  <cp:lastModifiedBy>hp</cp:lastModifiedBy>
  <dcterms:modified xsi:type="dcterms:W3CDTF">2026-06-25T06:29:10Z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89D4BE73D7C34264976F1E07075D6BAD_13</vt:lpwstr>
  </property>
</Properties>
</file>