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DEPOT backend</w:t>
      </w:r>
    </w:p>
    <w:p>
      <w:pPr>
        <w:spacing w:after="60"/>
      </w:pPr>
      <w:r>
        <w:rPr>
          <w:rFonts w:ascii="Arial" w:cs="Arial" w:eastAsia="Arial" w:hAnsi="Arial"/>
          <w:color w:val="4A5563"/>
          <w:sz w:val="32"/>
          <w:szCs w:val="32"/>
        </w:rPr>
        <w:t xml:space="preserve">Requirements</w:t>
      </w:r>
    </w:p>
    <w:p>
      <w:pPr>
        <w:pBdr>
          <w:bottom w:val="single" w:color="BFC5CD" w:sz="6" w:space="6"/>
        </w:pBdr>
        <w:spacing w:after="280"/>
      </w:pPr>
      <w:r>
        <w:rPr>
          <w:rFonts w:ascii="Arial" w:cs="Arial" w:eastAsia="Arial" w:hAnsi="Arial"/>
          <w:color w:val="4A5563"/>
          <w:sz w:val="20"/>
          <w:szCs w:val="20"/>
        </w:rPr>
        <w:t xml:space="preserve">Version 1, 12 October 2026. Covers the backend and the planned control panel.</w:t>
      </w:r>
    </w:p>
    <w:p>
      <w:pPr>
        <w:pStyle w:val="Heading1"/>
      </w:pPr>
      <w:r>
        <w:rPr>
          <w:rFonts w:ascii="Arial" w:cs="Arial" w:eastAsia="Arial" w:hAnsi="Arial"/>
        </w:rPr>
        <w:t xml:space="preserve">1. Purpose and scope</w:t>
      </w:r>
    </w:p>
    <w:p>
      <w:pPr>
        <w:spacing w:after="120"/>
      </w:pPr>
      <w:r>
        <w:rPr>
          <w:rFonts w:ascii="Arial" w:cs="Arial" w:eastAsia="Arial" w:hAnsi="Arial"/>
          <w:sz w:val="20"/>
          <w:szCs w:val="20"/>
        </w:rPr>
        <w:t xml:space="preserve">DEPOT is the backend of a small online shop. I built it to learn how cloud systems work, by building the parts myself and measuring them. This document lists what the backend must do, and marks each point as done, partly done or planned, so I can see what to build next and how to check it.</w:t>
      </w:r>
    </w:p>
    <w:p>
      <w:pPr>
        <w:spacing w:after="120"/>
      </w:pPr>
      <w:r>
        <w:rPr>
          <w:rFonts w:ascii="Arial" w:cs="Arial" w:eastAsia="Arial" w:hAnsi="Arial"/>
          <w:sz w:val="20"/>
          <w:szCs w:val="20"/>
        </w:rPr>
        <w:t xml:space="preserve">In scope: the three services, the gateway, the two notify functions, how the system is deployed, and the control panel service I plan to add.</w:t>
      </w:r>
    </w:p>
    <w:p>
      <w:pPr>
        <w:spacing w:after="120"/>
      </w:pPr>
      <w:r>
        <w:rPr>
          <w:rFonts w:ascii="Arial" w:cs="Arial" w:eastAsia="Arial" w:hAnsi="Arial"/>
          <w:sz w:val="20"/>
          <w:szCs w:val="20"/>
        </w:rPr>
        <w:t xml:space="preserve">Out of scope: the shop website (Demo-Severless-FE) and the admin console (Demo-Platform-Admin). They appear here only as users of the backend.</w:t>
      </w:r>
    </w:p>
    <w:p>
      <w:pPr>
        <w:pStyle w:val="Heading2"/>
      </w:pPr>
      <w:r>
        <w:rPr>
          <w:rFonts w:ascii="Arial" w:cs="Arial" w:eastAsia="Arial" w:hAnsi="Arial"/>
        </w:rPr>
        <w:t xml:space="preserve">1.1 How to read the tables</w:t>
      </w:r>
    </w:p>
    <w:p>
      <w:pPr>
        <w:pStyle w:val="ListParagraph"/>
        <w:numPr>
          <w:ilvl w:val="0"/>
          <w:numId w:val="2"/>
        </w:numPr>
        <w:spacing w:after="60"/>
      </w:pPr>
      <w:r>
        <w:rPr>
          <w:rFonts w:ascii="Arial" w:cs="Arial" w:eastAsia="Arial" w:hAnsi="Arial"/>
          <w:sz w:val="20"/>
          <w:szCs w:val="20"/>
        </w:rPr>
        <w:t xml:space="preserve">Status. Done: it works today. Partial: some of it works; the row says which part. Planned: not built yet.</w:t>
      </w:r>
    </w:p>
    <w:p>
      <w:pPr>
        <w:pStyle w:val="ListParagraph"/>
        <w:numPr>
          <w:ilvl w:val="0"/>
          <w:numId w:val="2"/>
        </w:numPr>
        <w:spacing w:after="60"/>
      </w:pPr>
      <w:r>
        <w:rPr>
          <w:rFonts w:ascii="Arial" w:cs="Arial" w:eastAsia="Arial" w:hAnsi="Arial"/>
          <w:sz w:val="20"/>
          <w:szCs w:val="20"/>
        </w:rPr>
        <w:t xml:space="preserve">Priority. Must: the system is wrong without it. Should: important, but it can wait. Could: nice to have.</w:t>
      </w:r>
    </w:p>
    <w:p>
      <w:pPr>
        <w:pStyle w:val="ListParagraph"/>
        <w:numPr>
          <w:ilvl w:val="0"/>
          <w:numId w:val="2"/>
        </w:numPr>
        <w:spacing w:after="60"/>
      </w:pPr>
      <w:r>
        <w:rPr>
          <w:rFonts w:ascii="Arial" w:cs="Arial" w:eastAsia="Arial" w:hAnsi="Arial"/>
          <w:sz w:val="20"/>
          <w:szCs w:val="20"/>
        </w:rPr>
        <w:t xml:space="preserve">How I check it. A request, a command or a measurement that shows the requirement is met.</w:t>
      </w:r>
    </w:p>
    <w:p>
      <w:pPr>
        <w:pStyle w:val="Heading2"/>
      </w:pPr>
      <w:r>
        <w:rPr>
          <w:rFonts w:ascii="Arial" w:cs="Arial" w:eastAsia="Arial" w:hAnsi="Arial"/>
        </w:rPr>
        <w:t xml:space="preserve">1.2 Where things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26"/>
        <w:gridCol w:w="1200"/>
        <w:gridCol w:w="1200"/>
        <w:gridCol w:w="1200"/>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462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Area</w:t>
            </w:r>
          </w:p>
        </w:tc>
        <w:tc>
          <w:tcPr>
            <w:tcW w:type="dxa" w:w="12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Done</w:t>
            </w:r>
          </w:p>
        </w:tc>
        <w:tc>
          <w:tcPr>
            <w:tcW w:type="dxa" w:w="12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Partial</w:t>
            </w:r>
          </w:p>
        </w:tc>
        <w:tc>
          <w:tcPr>
            <w:tcW w:type="dxa" w:w="12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Planned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Users and addresses (user-service)</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3</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2</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PRD</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Products (product-service)</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2</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Carts (order-service)</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Orders (order-service)</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7</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NTF</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Notifications (order-service, notify-java, notify-go)</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3</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Gateway (api-gateway)</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5</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ERR</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Errors (all services)</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Control panel (new service)</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13</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Staying up</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2</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SCL</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Growing and sleeping</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3</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Speed</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5</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SEC</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Access</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3</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Running it</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w:t>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Automated tests</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1</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0</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
            </w:r>
          </w:p>
        </w:tc>
        <w:tc>
          <w:tcPr>
            <w:tcW w:type="dxa" w:w="46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Total</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42</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2</w:t>
            </w:r>
          </w:p>
        </w:tc>
        <w:tc>
          <w:tcPr>
            <w:tcW w:type="dxa" w:w="12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31</w:t>
            </w:r>
          </w:p>
        </w:tc>
      </w:tr>
    </w:tbl>
    <w:p>
      <w:pPr>
        <w:spacing w:after="120"/>
      </w:pPr>
    </w:p>
    <w:p>
      <w:pPr>
        <w:pStyle w:val="Heading1"/>
      </w:pPr>
      <w:r>
        <w:rPr>
          <w:rFonts w:ascii="Arial" w:cs="Arial" w:eastAsia="Arial" w:hAnsi="Arial"/>
        </w:rPr>
        <w:t xml:space="preserve">2. The system</w:t>
      </w:r>
    </w:p>
    <w:p>
      <w:pPr>
        <w:spacing w:after="120"/>
      </w:pPr>
      <w:r>
        <w:rPr>
          <w:rFonts w:ascii="Arial" w:cs="Arial" w:eastAsia="Arial" w:hAnsi="Arial"/>
          <w:sz w:val="20"/>
          <w:szCs w:val="20"/>
        </w:rPr>
        <w:t xml:space="preserve">The backend is three small services instead of one big program. Each service does one job and has its own database. No service looks inside another service's database; when order-service needs a product's price, it asks product-service.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526"/>
        <w:gridCol w:w="2400"/>
      </w:tblGrid>
      <w:tr>
        <w:trPr>
          <w:tblHeader/>
        </w:trPr>
        <w:tc>
          <w:tcPr>
            <w:tcW w:type="dxa" w:w="21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Part</w:t>
            </w:r>
          </w:p>
        </w:tc>
        <w:tc>
          <w:tcPr>
            <w:tcW w:type="dxa" w:w="452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What it does</w:t>
            </w:r>
          </w:p>
        </w:tc>
        <w:tc>
          <w:tcPr>
            <w:tcW w:type="dxa" w:w="24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Its data</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user-service</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Users and their delivery address</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PostgreSQL</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product-service</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product list, prices and stock</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MongoDB</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order-service</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Carts and orders</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PostgreSQL</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api-gateway</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one front door to the three services (nginx)</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none</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notify-java</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function that receives "order placed" messages</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none</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notify-go</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same function, written in Go</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none</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control panel</w:t>
            </w:r>
          </w:p>
        </w:tc>
        <w:tc>
          <w:tcPr>
            <w:tcW w:type="dxa" w:w="452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Planned. Stops, scales and restarts services, wakes functions, and logs every action</w:t>
            </w:r>
          </w:p>
        </w:tc>
        <w:tc>
          <w:tcPr>
            <w:tcW w:type="dxa" w:w="24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PostgreSQL (planned)</w:t>
            </w:r>
          </w:p>
        </w:tc>
      </w:tr>
    </w:tbl>
    <w:p>
      <w:pPr>
        <w:spacing w:after="120"/>
      </w:pPr>
    </w:p>
    <w:p>
      <w:pPr>
        <w:spacing w:after="120"/>
      </w:pPr>
      <w:r>
        <w:rPr>
          <w:rFonts w:ascii="Arial" w:cs="Arial" w:eastAsia="Arial" w:hAnsi="Arial"/>
          <w:sz w:val="20"/>
          <w:szCs w:val="20"/>
        </w:rPr>
        <w:t xml:space="preserve">Who uses it: the shop website sends every request to the gateway. The admin console watches the cluster and, once the control panel exists, sends its actions there.</w:t>
      </w:r>
    </w:p>
    <w:p>
      <w:pPr>
        <w:pStyle w:val="Heading1"/>
      </w:pPr>
      <w:r>
        <w:rPr>
          <w:rFonts w:ascii="Arial" w:cs="Arial" w:eastAsia="Arial" w:hAnsi="Arial"/>
        </w:rPr>
        <w:t xml:space="preserve">3. What the system must do</w:t>
      </w:r>
    </w:p>
    <w:p>
      <w:pPr>
        <w:pStyle w:val="Heading2"/>
      </w:pPr>
      <w:r>
        <w:rPr>
          <w:rFonts w:ascii="Arial" w:cs="Arial" w:eastAsia="Arial" w:hAnsi="Arial"/>
        </w:rPr>
        <w:t xml:space="preserve">3.1 Users and addresses (user-service)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 can create, list, read, change and delete a user. A user has a name and an email.</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/users requests in requests.http</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Each user has at most one delivery address. It is read and saved by user id.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PUT then GET /users/{userId}/address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Asking for a user that does not exist gives 404.</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/users/999999</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user with no name or a badly formed email is refused with 400.</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/users with an empty body gives 400</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USR-05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One email address belongs to one user only.</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Creating the same email twice is refused</w:t>
            </w:r>
          </w:p>
        </w:tc>
      </w:tr>
    </w:tbl>
    <w:p>
      <w:pPr>
        <w:spacing w:after="120"/>
      </w:pPr>
    </w:p>
    <w:p>
      <w:pPr>
        <w:pStyle w:val="Heading2"/>
      </w:pPr>
      <w:r>
        <w:rPr>
          <w:rFonts w:ascii="Arial" w:cs="Arial" w:eastAsia="Arial" w:hAnsi="Arial"/>
        </w:rPr>
        <w:t xml:space="preserve">3.2 Products (product-service)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PRD-01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 can create, list, read, change and delete a product. A product has a name, description, price and stock quantity, and optionally an image and a category.</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/products requests in requests.http</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PRD-02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Asking for a product that does not exist gives 404.</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/products/unknown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PRD-03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product with no name, a negative price or a negative stock quantity is refused with 400.</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/products with price -1 gives 400</w:t>
            </w:r>
          </w:p>
        </w:tc>
      </w:tr>
    </w:tbl>
    <w:p>
      <w:pPr>
        <w:spacing w:after="120"/>
      </w:pPr>
    </w:p>
    <w:p>
      <w:pPr>
        <w:pStyle w:val="Heading2"/>
      </w:pPr>
      <w:r>
        <w:rPr>
          <w:rFonts w:ascii="Arial" w:cs="Arial" w:eastAsia="Arial" w:hAnsi="Arial"/>
        </w:rPr>
        <w:t xml:space="preserve">3.3 Carts (order-service)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user's cart can be read by user id.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/carts/{userId}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product can be added to the cart with a quantity. The user and the product must both exist, otherwise 404.</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/carts/{userId}/items with an unknown product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product id is required and the quantity must be a whole number of at least 1, otherwise 400.</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with quantity 0, with text, and with no quantity</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An item can be removed from the cart.</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DELETE /carts/{userId}/items/{itemId}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CRT-05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Adding more of a product than is in stock is refused.</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Add quantity above stock, expect a clear error</w:t>
            </w:r>
          </w:p>
        </w:tc>
      </w:tr>
    </w:tbl>
    <w:p>
      <w:pPr>
        <w:spacing w:after="120"/>
      </w:pPr>
    </w:p>
    <w:p>
      <w:pPr>
        <w:pStyle w:val="Heading2"/>
      </w:pPr>
      <w:r>
        <w:rPr>
          <w:rFonts w:ascii="Arial" w:cs="Arial" w:eastAsia="Arial" w:hAnsi="Arial"/>
        </w:rPr>
        <w:t xml:space="preserve">3.4 Orders (order-service)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user can turn their cart into an order. The answer is 201 with the full order.</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/orders/{userId}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An empty cart gives 400. An unknown user or a missing cart gives 404.</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POST /orders/{userId} in each of the three cases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order keeps each product's name and price from the moment of purchase. A later price change does not alter old orders.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Change a price, then read the old order again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order total is the sum of price times quantity over all lines.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Order two products, compare the total by hand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Placing the order empties the cart. Both happen together or not at all.</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/carts/{userId} after ordering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ORD-06</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An order can be read by its id, and all orders of a user can be listed.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/orders/{id} and GET /orders/user/{userId}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ORD-07</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If user-service or product-service cannot be reached, the answer is 503 and no order is saved.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Scale product-service to 0, place an order, check the orders table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ORD-08</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Stock is checked when ordering and reduced when the order is saved. An order for more than is in stock is refused.</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Order more than the stock; then order within stock and read the product</w:t>
            </w:r>
          </w:p>
        </w:tc>
      </w:tr>
    </w:tbl>
    <w:p>
      <w:pPr>
        <w:spacing w:after="120"/>
      </w:pPr>
    </w:p>
    <w:p>
      <w:pPr>
        <w:pStyle w:val="Heading2"/>
      </w:pPr>
      <w:r>
        <w:rPr>
          <w:rFonts w:ascii="Arial" w:cs="Arial" w:eastAsia="Arial" w:hAnsi="Arial"/>
        </w:rPr>
        <w:t xml:space="preserve">3.5 Notifications (order-service, notify-java, notify-go)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NTF-01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After an order is saved, an OrderPlaced message is sent to the notify function with the order id, user id, total and time.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Place an order, read the function's log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NTF-02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customer gets their answer before the notification is sent. A slow or failed notification never fails the order.</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Delete the function, place an order, expect 201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NTF-03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notify function exists in Java and in Go with the same behaviour: POST /notify, log the message, answer 200.</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Call both through Kourier</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NTF-04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notification is not lost when the function is down. It waits in a queue (RabbitMQ) and is tried again.</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Stop the function, place an order, start the function, see the message arrive</w:t>
            </w:r>
          </w:p>
        </w:tc>
      </w:tr>
    </w:tbl>
    <w:p>
      <w:pPr>
        <w:spacing w:after="120"/>
      </w:pPr>
    </w:p>
    <w:p>
      <w:pPr>
        <w:pStyle w:val="Heading2"/>
      </w:pPr>
      <w:r>
        <w:rPr>
          <w:rFonts w:ascii="Arial" w:cs="Arial" w:eastAsia="Arial" w:hAnsi="Arial"/>
        </w:rPr>
        <w:t xml:space="preserve">3.6 Gateway (api-gateway)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backend has one address. The three services cannot be reached from outside except through the gateway.</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kubectl get svc shows no outside address for the services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/users, /products, /carts and /orders go to the service that owns them. Any other path gives a 404 in JSON.</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curl localhost:8000/nothing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failed GET is tried once more. POST, PUT and DELETE are never sent twice.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self-healing test in REL-02</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If a service is down, the gateway answers 503 in JSON instead of an nginx error page.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Scale user-service to 0, curl /users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gateway gives up connecting after 2 seconds and waiting for an answer after 10 seconds.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Read the config in k8s/api-gateway.yaml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GW-06</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control panel is reached through its own route and only by a logged-in user.</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Call the route without logging in, expect 401</w:t>
            </w:r>
          </w:p>
        </w:tc>
      </w:tr>
    </w:tbl>
    <w:p>
      <w:pPr>
        <w:spacing w:after="120"/>
      </w:pPr>
    </w:p>
    <w:p>
      <w:pPr>
        <w:pStyle w:val="Heading2"/>
      </w:pPr>
      <w:r>
        <w:rPr>
          <w:rFonts w:ascii="Arial" w:cs="Arial" w:eastAsia="Arial" w:hAnsi="Arial"/>
        </w:rPr>
        <w:t xml:space="preserve">3.7 Errors (all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ERR-01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400 means the request is wrong, 404 means the thing does not exist, 503 means something this service depends on is down.</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checks in CRT, ORD and GW</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ERR-02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Every error is a small piece of JSON with a status and a readable message. Today order-service and the gateway do this; user-service and product-service answer 404 with an empty body.</w:t>
            </w:r>
          </w:p>
        </w:tc>
        <w:tc>
          <w:tcPr>
            <w:tcW w:type="dxa" w:w="900"/>
            <w:tcBorders>
              <w:top w:val="single" w:color="BFC5CD" w:sz="4"/>
              <w:left w:val="single" w:color="BFC5CD" w:sz="4"/>
              <w:bottom w:val="single" w:color="BFC5CD" w:sz="4"/>
              <w:right w:val="single" w:color="BFC5CD" w:sz="4"/>
            </w:tcBorders>
            <w:shd w:fill="FBE9C6"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Partial</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GET /users/999999 and GET /products/unknown return a JSON message</w:t>
            </w:r>
          </w:p>
        </w:tc>
      </w:tr>
    </w:tbl>
    <w:p>
      <w:pPr>
        <w:spacing w:after="120"/>
      </w:pPr>
    </w:p>
    <w:p>
      <w:pPr>
        <w:pStyle w:val="Heading2"/>
      </w:pPr>
      <w:r>
        <w:rPr>
          <w:rFonts w:ascii="Arial" w:cs="Arial" w:eastAsia="Arial" w:hAnsi="Arial"/>
        </w:rPr>
        <w:t xml:space="preserve">3.8 Control panel (new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control panel is a separate service in this repo with its own PostgreSQL database. No other service reads that database.</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deploys with deploy.sh and has its own database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shows how many copies of each service and each function are running right now.</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Compare its answer with kubectl get pods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stop one copy of a service.</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Stop a copy, watch Kubernetes start a new one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set the number of copies of a service, within fixed limits.</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Set 3 copies, then ask for more than the limit and be refused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restart a service one copy at a time, so shoppers do not notice.</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Restart while running the REL-02 request loop</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CTL-06</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wake a sleeping function.</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Wake notify-go, see one copy appear</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CTL-07</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keep one copy of a function awake, and let it sleep again.</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Turn it on, wait two minutes, the copy is still there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CTL-08</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can start and stop a load test against product-service.</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Start it, watch the third copy appear (SCL-01)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CTL-09</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only acts on things labelled depot.platform/managed or depot.platform/function. Everything else in the cluster is refused.</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Ask it to stop the gateway, expect a refusal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CTL-10</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Every action is written to a log: who did it, what they did, to what, when, and whether it worked. This covers stop, scale, restart, wake, keep awake and load test.</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Do each action once, read six log entries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CTL-11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refused or failed action is logged too.</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refusal in CTL-09 appears in the log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CTL-12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log can be read newest first. It cannot be changed or deleted through the service.</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There is no request that edits or deletes a log entry</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CTL-13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admin console sends its actions to the control panel and no longer talks to Kubernetes itself.</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An action from the admin console appears in the log</w:t>
            </w:r>
          </w:p>
        </w:tc>
      </w:tr>
    </w:tbl>
    <w:p>
      <w:pPr>
        <w:spacing w:after="120"/>
      </w:pPr>
    </w:p>
    <w:p>
      <w:pPr>
        <w:pStyle w:val="Heading1"/>
      </w:pPr>
      <w:r>
        <w:rPr>
          <w:rFonts w:ascii="Arial" w:cs="Arial" w:eastAsia="Arial" w:hAnsi="Arial"/>
        </w:rPr>
        <w:t xml:space="preserve">4. How well it must do it</w:t>
      </w:r>
    </w:p>
    <w:p>
      <w:pPr>
        <w:pStyle w:val="Heading2"/>
      </w:pPr>
      <w:r>
        <w:rPr>
          <w:rFonts w:ascii="Arial" w:cs="Arial" w:eastAsia="Arial" w:hAnsi="Arial"/>
        </w:rPr>
        <w:t xml:space="preserve">4.1 Staying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product-service runs 2 copies. A copy that disappears is replaced without anyone doing anything. Measured: the new copy is ready in about 12 seconds.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kubectl delete pod, then watch</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 shopper request fails while a copy is being replaced. Measured: 0 of 194 requests failed, at one request every 0.2 seconds.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Request loop through the gateway while deleting a copy</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new copy gets no requests until it says it is ready. A copy that stops answering is restarted.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three probes in k8s/product-service-deployment.yaml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copy that is being stopped waits 5 seconds and finishes the requests it already has.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Covered by REL-02</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user-service and order-service get the same treatment: health checks and a second copy.</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Repeat REL-02 for each of them</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REL-06</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databases have a backup copy.</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Restore a backup into an empty database</w:t>
            </w:r>
          </w:p>
        </w:tc>
      </w:tr>
    </w:tbl>
    <w:p>
      <w:pPr>
        <w:spacing w:after="120"/>
      </w:pPr>
    </w:p>
    <w:p>
      <w:pPr>
        <w:pStyle w:val="Heading2"/>
      </w:pPr>
      <w:r>
        <w:rPr>
          <w:rFonts w:ascii="Arial" w:cs="Arial" w:eastAsia="Arial" w:hAnsi="Arial"/>
        </w:rPr>
        <w:t xml:space="preserve">4.2 Growing and sleeping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SCL-01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product-service gets a third copy when average CPU goes above 80%.</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kubectl get hpa product-service --watch under load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SCL-02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It goes back to 2 copies after one quiet minute.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Stop the load and keep watching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SCL-03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functions run zero copies when nobody calls them and up to 5 when busy.</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kubectl get pods before and after a call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SCL-04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function is woken just before it is needed, instead of always or never.</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first call after sleeping takes as long as a warm call</w:t>
            </w:r>
          </w:p>
        </w:tc>
      </w:tr>
    </w:tbl>
    <w:p>
      <w:pPr>
        <w:spacing w:after="120"/>
      </w:pPr>
    </w:p>
    <w:p>
      <w:pPr>
        <w:pStyle w:val="Heading2"/>
      </w:pPr>
      <w:r>
        <w:rPr>
          <w:rFonts w:ascii="Arial" w:cs="Arial" w:eastAsia="Arial" w:hAnsi="Arial"/>
        </w:rPr>
        <w:t xml:space="preserve">4.3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notify-go answers its first call after sleeping within 1.5 seconds. Measured: 1013 ms.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scripts/coldstart.sh, middle value of the cold runs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notify-java answers its first call after sleeping within 4 seconds. Measured: 3248 ms.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scripts/coldstart.sh, middle value of the cold runs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Once awake, both functions answer within 50 ms. Measured: 9 ms (Java) and 6 ms (Go).</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scripts/coldstart.sh, middle value of the warm calls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Placing an order answers within 2 seconds, even when the notify function is asleep. Measured: about 1 second.</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Time POST /orders/{userId} with the function at zero copies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Every measurement can be repeated with one script, and the raw numbers are kept in docs/results.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Run scripts/coldstart.sh, a new CSV appears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PRF-06</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natively compiled Java function (GraalVM) is measured the same way and compared with Go.</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 third row in the cold-start table</w:t>
            </w:r>
          </w:p>
        </w:tc>
      </w:tr>
    </w:tbl>
    <w:p>
      <w:pPr>
        <w:spacing w:after="120"/>
      </w:pPr>
    </w:p>
    <w:p>
      <w:pPr>
        <w:pStyle w:val="Heading2"/>
      </w:pPr>
      <w:r>
        <w:rPr>
          <w:rFonts w:ascii="Arial" w:cs="Arial" w:eastAsia="Arial" w:hAnsi="Arial"/>
        </w:rPr>
        <w:t xml:space="preserve">4.4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SEC-01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Nothing can use the control panel without logging in.</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Every control panel request without a login gives 401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SEC-02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Passwords are stored hashed, and no password or key is kept in the repo.</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Look at the stored value; search the repo</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SEC-03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Shoppers log in, and a shopper sees only their own cart and orders.</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Could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Read another user's orders, expect 403</w:t>
            </w:r>
          </w:p>
        </w:tc>
      </w:tr>
    </w:tbl>
    <w:p>
      <w:pPr>
        <w:spacing w:after="120"/>
      </w:pPr>
    </w:p>
    <w:p>
      <w:pPr>
        <w:pStyle w:val="Heading2"/>
      </w:pPr>
      <w:r>
        <w:rPr>
          <w:rFonts w:ascii="Arial" w:cs="Arial" w:eastAsia="Arial" w:hAnsi="Arial"/>
        </w:rPr>
        <w:t xml:space="preserve">4.5 Running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One script builds and starts everything on Minikube. Running it a second time is safe.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./scripts/deploy.sh twice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system also runs without Kubernetes, with Docker Compose.</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docker compose up -d --build</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Each service has a Swagger page that lists its requests.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Open /swagger-ui.html on each service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Everything fits in a 4 GB Minikube. Each service asks for 256 MB and may use at most 384 MB.</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kubectl top pods with everything running</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OPS-05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README and deploy.sh give the same instructions. Today the README says --memory=3600 and deploy.sh says --memory=4000.</w:t>
            </w:r>
          </w:p>
        </w:tc>
        <w:tc>
          <w:tcPr>
            <w:tcW w:type="dxa" w:w="900"/>
            <w:tcBorders>
              <w:top w:val="single" w:color="BFC5CD" w:sz="4"/>
              <w:left w:val="single" w:color="BFC5CD" w:sz="4"/>
              <w:bottom w:val="single" w:color="BFC5CD" w:sz="4"/>
              <w:right w:val="single" w:color="BFC5CD" w:sz="4"/>
            </w:tcBorders>
            <w:shd w:fill="FBE9C6"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Partial</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Both show one number</w:t>
            </w:r>
          </w:p>
        </w:tc>
      </w:tr>
    </w:tbl>
    <w:p>
      <w:pPr>
        <w:spacing w:after="120"/>
      </w:pPr>
    </w:p>
    <w:p>
      <w:pPr>
        <w:pStyle w:val="Heading2"/>
      </w:pPr>
      <w:r>
        <w:rPr>
          <w:rFonts w:ascii="Arial" w:cs="Arial" w:eastAsia="Arial" w:hAnsi="Arial"/>
        </w:rPr>
        <w:t xml:space="preserve">4.6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900"/>
        <w:gridCol w:w="850"/>
        <w:gridCol w:w="2776"/>
      </w:tblGrid>
      <w:tr>
        <w:trPr>
          <w:tblHeader/>
        </w:trPr>
        <w:tc>
          <w:tcPr>
            <w:tcW w:type="dxa" w:w="8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ID</w:t>
            </w:r>
          </w:p>
        </w:tc>
        <w:tc>
          <w:tcPr>
            <w:tcW w:type="dxa" w:w="37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Requirement</w:t>
            </w:r>
          </w:p>
        </w:tc>
        <w:tc>
          <w:tcPr>
            <w:tcW w:type="dxa" w:w="90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Status</w:t>
            </w:r>
          </w:p>
        </w:tc>
        <w:tc>
          <w:tcPr>
            <w:tcW w:type="dxa" w:w="850"/>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Priority</w:t>
            </w:r>
          </w:p>
        </w:tc>
        <w:tc>
          <w:tcPr>
            <w:tcW w:type="dxa" w:w="2776"/>
            <w:tcBorders>
              <w:top w:val="single" w:color="BFC5CD" w:sz="4"/>
              <w:left w:val="single" w:color="BFC5CD" w:sz="4"/>
              <w:bottom w:val="single" w:color="BFC5CD" w:sz="4"/>
              <w:right w:val="single" w:color="BFC5CD" w:sz="4"/>
            </w:tcBorders>
            <w:shd w:fill="EEF1F5" w:color="auto" w:val="clear"/>
            <w:tcMar>
              <w:top w:type="dxa" w:w="70"/>
              <w:left w:type="dxa" w:w="100"/>
              <w:bottom w:type="dxa" w:w="70"/>
              <w:right w:type="dxa" w:w="100"/>
            </w:tcMar>
            <w:vAlign w:val="top"/>
          </w:tcPr>
          <w:p>
            <w:r>
              <w:rPr>
                <w:rFonts w:ascii="Arial" w:cs="Arial" w:eastAsia="Arial" w:hAnsi="Arial"/>
                <w:b/>
                <w:bCs/>
                <w:sz w:val="18"/>
                <w:szCs w:val="18"/>
              </w:rPr>
              <w:t xml:space="preserve">How I check 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TST-01</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Each service has a test that proves it starts.</w:t>
            </w:r>
          </w:p>
        </w:tc>
        <w:tc>
          <w:tcPr>
            <w:tcW w:type="dxa" w:w="900"/>
            <w:tcBorders>
              <w:top w:val="single" w:color="BFC5CD" w:sz="4"/>
              <w:left w:val="single" w:color="BFC5CD" w:sz="4"/>
              <w:bottom w:val="single" w:color="BFC5CD" w:sz="4"/>
              <w:right w:val="single" w:color="BFC5CD" w:sz="4"/>
            </w:tcBorders>
            <w:shd w:fill="DDEFD9"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Done</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./mvnw test in each service</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TST-02</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order rules are tested: price copied, total correct, empty cart, unknown user, service down.</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One test for each of ORD-02, 03, 04 and 07</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TST-03</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cart rules are tested: missing product id, bad quantity, unknown product.</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One test for each of CRT-02 and CRT-03</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TST-04</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The control panel is tested: every action writes exactly one log entry, including refused ones.</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Must</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One test for each action in CTL-10 and CTL-11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TST-05</w:t>
            </w:r>
          </w:p>
        </w:tc>
        <w:tc>
          <w:tcPr>
            <w:tcW w:type="dxa" w:w="370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All tests run with one command and do not need a running cluster.</w:t>
            </w:r>
          </w:p>
        </w:tc>
        <w:tc>
          <w:tcPr>
            <w:tcW w:type="dxa" w:w="900"/>
            <w:tcBorders>
              <w:top w:val="single" w:color="BFC5CD" w:sz="4"/>
              <w:left w:val="single" w:color="BFC5CD" w:sz="4"/>
              <w:bottom w:val="single" w:color="BFC5CD" w:sz="4"/>
              <w:right w:val="single" w:color="BFC5CD" w:sz="4"/>
            </w:tcBorders>
            <w:shd w:fill="E4E7EC" w:color="auto" w:val="clear"/>
            <w:tcMar>
              <w:top w:type="dxa" w:w="70"/>
              <w:left w:type="dxa" w:w="100"/>
              <w:bottom w:type="dxa" w:w="70"/>
              <w:right w:type="dxa" w:w="100"/>
            </w:tcMar>
            <w:vAlign w:val="top"/>
          </w:tcPr>
          <w:p>
            <w:r>
              <w:rPr>
                <w:rFonts w:ascii="Arial" w:cs="Arial" w:eastAsia="Arial" w:hAnsi="Arial"/>
                <w:b w:val="false"/>
                <w:bCs w:val="false"/>
                <w:sz w:val="18"/>
                <w:szCs w:val="18"/>
              </w:rPr>
              <w:t xml:space="preserve">Planned</w:t>
            </w:r>
          </w:p>
        </w:tc>
        <w:tc>
          <w:tcPr>
            <w:tcW w:type="dxa" w:w="850"/>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Should</w:t>
            </w:r>
          </w:p>
        </w:tc>
        <w:tc>
          <w:tcPr>
            <w:tcW w:type="dxa" w:w="2776"/>
            <w:tcBorders>
              <w:top w:val="single" w:color="BFC5CD" w:sz="4"/>
              <w:left w:val="single" w:color="BFC5CD" w:sz="4"/>
              <w:bottom w:val="single" w:color="BFC5CD" w:sz="4"/>
              <w:right w:val="single" w:color="BFC5CD" w:sz="4"/>
            </w:tcBorders>
            <w:tcMar>
              <w:top w:type="dxa" w:w="70"/>
              <w:left w:type="dxa" w:w="100"/>
              <w:bottom w:type="dxa" w:w="70"/>
              <w:right w:type="dxa" w:w="100"/>
            </w:tcMar>
            <w:vAlign w:val="top"/>
          </w:tcPr>
          <w:p>
            <w:r>
              <w:rPr>
                <w:rFonts w:ascii="Arial" w:cs="Arial" w:eastAsia="Arial" w:hAnsi="Arial"/>
                <w:b w:val="false"/>
                <w:bCs w:val="false"/>
                <w:sz w:val="18"/>
                <w:szCs w:val="18"/>
              </w:rPr>
              <w:t xml:space="preserve">Run them with Minikube stopped</w:t>
            </w:r>
          </w:p>
        </w:tc>
      </w:tr>
    </w:tbl>
    <w:p>
      <w:pPr>
        <w:spacing w:after="120"/>
      </w:pPr>
    </w:p>
    <w:p>
      <w:pPr>
        <w:pStyle w:val="Heading1"/>
      </w:pPr>
      <w:r>
        <w:rPr>
          <w:rFonts w:ascii="Arial" w:cs="Arial" w:eastAsia="Arial" w:hAnsi="Arial"/>
        </w:rPr>
        <w:t xml:space="preserve">5. Limits I work within</w:t>
      </w:r>
    </w:p>
    <w:p>
      <w:pPr>
        <w:pStyle w:val="ListParagraph"/>
        <w:numPr>
          <w:ilvl w:val="0"/>
          <w:numId w:val="2"/>
        </w:numPr>
        <w:spacing w:after="60"/>
      </w:pPr>
      <w:r>
        <w:rPr>
          <w:rFonts w:ascii="Arial" w:cs="Arial" w:eastAsia="Arial" w:hAnsi="Arial"/>
          <w:sz w:val="20"/>
          <w:szCs w:val="20"/>
        </w:rPr>
        <w:t xml:space="preserve">Everything runs on one laptop (Apple M1, 8 GB RAM). If the laptop stops, the whole system stops.</w:t>
      </w:r>
    </w:p>
    <w:p>
      <w:pPr>
        <w:pStyle w:val="ListParagraph"/>
        <w:numPr>
          <w:ilvl w:val="0"/>
          <w:numId w:val="2"/>
        </w:numPr>
        <w:spacing w:after="60"/>
      </w:pPr>
      <w:r>
        <w:rPr>
          <w:rFonts w:ascii="Arial" w:cs="Arial" w:eastAsia="Arial" w:hAnsi="Arial"/>
          <w:sz w:val="20"/>
          <w:szCs w:val="20"/>
        </w:rPr>
        <w:t xml:space="preserve">Minikube has about 4 GB of memory. That is why product-service stops at 3 copies and the other two services have one copy each.</w:t>
      </w:r>
    </w:p>
    <w:p>
      <w:pPr>
        <w:pStyle w:val="ListParagraph"/>
        <w:numPr>
          <w:ilvl w:val="0"/>
          <w:numId w:val="2"/>
        </w:numPr>
        <w:spacing w:after="60"/>
      </w:pPr>
      <w:r>
        <w:rPr>
          <w:rFonts w:ascii="Arial" w:cs="Arial" w:eastAsia="Arial" w:hAnsi="Arial"/>
          <w:sz w:val="20"/>
          <w:szCs w:val="20"/>
        </w:rPr>
        <w:t xml:space="preserve">The databases run in Docker Compose, outside Kubernetes.</w:t>
      </w:r>
    </w:p>
    <w:p>
      <w:pPr>
        <w:pStyle w:val="ListParagraph"/>
        <w:numPr>
          <w:ilvl w:val="0"/>
          <w:numId w:val="2"/>
        </w:numPr>
        <w:spacing w:after="60"/>
      </w:pPr>
      <w:r>
        <w:rPr>
          <w:rFonts w:ascii="Arial" w:cs="Arial" w:eastAsia="Arial" w:hAnsi="Arial"/>
          <w:sz w:val="20"/>
          <w:szCs w:val="20"/>
        </w:rPr>
        <w:t xml:space="preserve">The stack is fixed: Java 21, Spring Boot 4.1, Kubernetes 1.37 on Minikube, Knative 1.23 and nginx. notify-go is the one Go part, kept for the cold-start comparison.</w:t>
      </w:r>
    </w:p>
    <w:p>
      <w:pPr>
        <w:pStyle w:val="ListParagraph"/>
        <w:numPr>
          <w:ilvl w:val="0"/>
          <w:numId w:val="2"/>
        </w:numPr>
        <w:spacing w:after="60"/>
      </w:pPr>
      <w:r>
        <w:rPr>
          <w:rFonts w:ascii="Arial" w:cs="Arial" w:eastAsia="Arial" w:hAnsi="Arial"/>
          <w:sz w:val="20"/>
          <w:szCs w:val="20"/>
        </w:rPr>
        <w:t xml:space="preserve">Image tags are reused, so every deploy ends with a restart of the services.</w:t>
      </w:r>
    </w:p>
    <w:p>
      <w:pPr>
        <w:pStyle w:val="ListParagraph"/>
        <w:numPr>
          <w:ilvl w:val="0"/>
          <w:numId w:val="2"/>
        </w:numPr>
        <w:spacing w:after="60"/>
      </w:pPr>
      <w:r>
        <w:rPr>
          <w:rFonts w:ascii="Arial" w:cs="Arial" w:eastAsia="Arial" w:hAnsi="Arial"/>
          <w:sz w:val="20"/>
          <w:szCs w:val="20"/>
        </w:rPr>
        <w:t xml:space="preserve">The measurements are good for comparing Java with Go on this laptop. They are not what a real data centre would give.</w:t>
      </w:r>
    </w:p>
    <w:p>
      <w:pPr>
        <w:pStyle w:val="Heading1"/>
      </w:pPr>
      <w:r>
        <w:rPr>
          <w:rFonts w:ascii="Arial" w:cs="Arial" w:eastAsia="Arial" w:hAnsi="Arial"/>
        </w:rPr>
        <w:t xml:space="preserve">6. Build order</w:t>
      </w:r>
    </w:p>
    <w:p>
      <w:pPr>
        <w:spacing w:after="120"/>
      </w:pPr>
      <w:r>
        <w:rPr>
          <w:rFonts w:ascii="Arial" w:cs="Arial" w:eastAsia="Arial" w:hAnsi="Arial"/>
          <w:sz w:val="20"/>
          <w:szCs w:val="20"/>
        </w:rPr>
        <w:t xml:space="preserve">The planned rows, in the order I suggest building them. Each step is useful by itself.</w:t>
      </w:r>
    </w:p>
    <w:p>
      <w:pPr>
        <w:pStyle w:val="ListParagraph"/>
        <w:numPr>
          <w:ilvl w:val="0"/>
          <w:numId w:val="3"/>
        </w:numPr>
        <w:spacing w:after="60"/>
      </w:pPr>
      <w:r>
        <w:rPr>
          <w:rFonts w:ascii="Arial" w:cs="Arial" w:eastAsia="Arial" w:hAnsi="Arial"/>
          <w:sz w:val="20"/>
          <w:szCs w:val="20"/>
        </w:rPr>
        <w:t xml:space="preserve">Check and reduce stock when ordering (ORD-08), with tests for the order and cart rules (TST-02, TST-03, TST-05).</w:t>
      </w:r>
    </w:p>
    <w:p>
      <w:pPr>
        <w:pStyle w:val="ListParagraph"/>
        <w:numPr>
          <w:ilvl w:val="0"/>
          <w:numId w:val="3"/>
        </w:numPr>
        <w:spacing w:after="60"/>
      </w:pPr>
      <w:r>
        <w:rPr>
          <w:rFonts w:ascii="Arial" w:cs="Arial" w:eastAsia="Arial" w:hAnsi="Arial"/>
          <w:sz w:val="20"/>
          <w:szCs w:val="20"/>
        </w:rPr>
        <w:t xml:space="preserve">The control panel with its action log and login (CTL-01 to CTL-13, GW-06, SEC-01, SEC-02, TST-04).</w:t>
      </w:r>
    </w:p>
    <w:p>
      <w:pPr>
        <w:pStyle w:val="ListParagraph"/>
        <w:numPr>
          <w:ilvl w:val="0"/>
          <w:numId w:val="3"/>
        </w:numPr>
        <w:spacing w:after="60"/>
      </w:pPr>
      <w:r>
        <w:rPr>
          <w:rFonts w:ascii="Arial" w:cs="Arial" w:eastAsia="Arial" w:hAnsi="Arial"/>
          <w:sz w:val="20"/>
          <w:szCs w:val="20"/>
        </w:rPr>
        <w:t xml:space="preserve">Readable errors and input checks in user-service and product-service (ERR-02, USR-04, PRD-03), and one memory number in the instructions (OPS-05).</w:t>
      </w:r>
    </w:p>
    <w:p>
      <w:pPr>
        <w:pStyle w:val="ListParagraph"/>
        <w:numPr>
          <w:ilvl w:val="0"/>
          <w:numId w:val="3"/>
        </w:numPr>
        <w:spacing w:after="60"/>
      </w:pPr>
      <w:r>
        <w:rPr>
          <w:rFonts w:ascii="Arial" w:cs="Arial" w:eastAsia="Arial" w:hAnsi="Arial"/>
          <w:sz w:val="20"/>
          <w:szCs w:val="20"/>
        </w:rPr>
        <w:t xml:space="preserve">Health checks and a second copy for user-service and order-service (REL-05), if the memory allows it.</w:t>
      </w:r>
    </w:p>
    <w:p>
      <w:pPr>
        <w:pStyle w:val="ListParagraph"/>
        <w:numPr>
          <w:ilvl w:val="0"/>
          <w:numId w:val="3"/>
        </w:numPr>
        <w:spacing w:after="60"/>
      </w:pPr>
      <w:r>
        <w:rPr>
          <w:rFonts w:ascii="Arial" w:cs="Arial" w:eastAsia="Arial" w:hAnsi="Arial"/>
          <w:sz w:val="20"/>
          <w:szCs w:val="20"/>
        </w:rPr>
        <w:t xml:space="preserve">A message queue for notifications (NTF-04).</w:t>
      </w:r>
    </w:p>
    <w:p>
      <w:pPr>
        <w:pStyle w:val="ListParagraph"/>
        <w:numPr>
          <w:ilvl w:val="0"/>
          <w:numId w:val="3"/>
        </w:numPr>
        <w:spacing w:after="60"/>
      </w:pPr>
      <w:r>
        <w:rPr>
          <w:rFonts w:ascii="Arial" w:cs="Arial" w:eastAsia="Arial" w:hAnsi="Arial"/>
          <w:sz w:val="20"/>
          <w:szCs w:val="20"/>
        </w:rPr>
        <w:t xml:space="preserve">The GraalVM function and its measurements (PRF-06).</w:t>
      </w:r>
    </w:p>
    <w:p>
      <w:pPr>
        <w:pStyle w:val="ListParagraph"/>
        <w:numPr>
          <w:ilvl w:val="0"/>
          <w:numId w:val="3"/>
        </w:numPr>
        <w:spacing w:after="60"/>
      </w:pPr>
      <w:r>
        <w:rPr>
          <w:rFonts w:ascii="Arial" w:cs="Arial" w:eastAsia="Arial" w:hAnsi="Arial"/>
          <w:sz w:val="20"/>
          <w:szCs w:val="20"/>
        </w:rPr>
        <w:t xml:space="preserve">The rest: waking functions ahead of time (SCL-04), database backups (REL-06), shopper login (SEC-03), stock check in the cart (CRT-05), unique emails (USR-05).</w:t>
      </w:r>
    </w:p>
    <w:p>
      <w:pPr>
        <w:pStyle w:val="Heading1"/>
      </w:pPr>
      <w:r>
        <w:rPr>
          <w:rFonts w:ascii="Arial" w:cs="Arial" w:eastAsia="Arial" w:hAnsi="Arial"/>
        </w:rPr>
        <w:t xml:space="preserve">7. Open questions</w:t>
      </w:r>
    </w:p>
    <w:p>
      <w:pPr>
        <w:spacing w:after="120"/>
      </w:pPr>
      <w:r>
        <w:rPr>
          <w:rFonts w:ascii="Arial" w:cs="Arial" w:eastAsia="Arial" w:hAnsi="Arial"/>
          <w:sz w:val="20"/>
          <w:szCs w:val="20"/>
        </w:rPr>
        <w:t xml:space="preserve">These rows rest on choices I have not confirmed yet. Until I do, the document assumes the answer in brackets.</w:t>
      </w:r>
    </w:p>
    <w:p>
      <w:pPr>
        <w:pStyle w:val="ListParagraph"/>
        <w:numPr>
          <w:ilvl w:val="0"/>
          <w:numId w:val="2"/>
        </w:numPr>
        <w:spacing w:after="60"/>
      </w:pPr>
      <w:r>
        <w:rPr>
          <w:rFonts w:ascii="Arial" w:cs="Arial" w:eastAsia="Arial" w:hAnsi="Arial"/>
          <w:sz w:val="20"/>
          <w:szCs w:val="20"/>
        </w:rPr>
        <w:t xml:space="preserve">Is the control panel a Spring Boot service like the other three? (Yes.)</w:t>
      </w:r>
    </w:p>
    <w:p>
      <w:pPr>
        <w:pStyle w:val="ListParagraph"/>
        <w:numPr>
          <w:ilvl w:val="0"/>
          <w:numId w:val="2"/>
        </w:numPr>
        <w:spacing w:after="60"/>
      </w:pPr>
      <w:r>
        <w:rPr>
          <w:rFonts w:ascii="Arial" w:cs="Arial" w:eastAsia="Arial" w:hAnsi="Arial"/>
          <w:sz w:val="20"/>
          <w:szCs w:val="20"/>
        </w:rPr>
        <w:t xml:space="preserve">Does the control panel have one admin account or several? The action log records who did each action, which only says much with more than one account. (Several.)</w:t>
      </w:r>
    </w:p>
    <w:p>
      <w:pPr>
        <w:pStyle w:val="ListParagraph"/>
        <w:numPr>
          <w:ilvl w:val="0"/>
          <w:numId w:val="2"/>
        </w:numPr>
        <w:spacing w:after="60"/>
      </w:pPr>
      <w:r>
        <w:rPr>
          <w:rFonts w:ascii="Arial" w:cs="Arial" w:eastAsia="Arial" w:hAnsi="Arial"/>
          <w:sz w:val="20"/>
          <w:szCs w:val="20"/>
        </w:rPr>
        <w:t xml:space="preserve">Which limits apply when scaling through the control panel? (1 to 3 copies, because of the memory.)</w:t>
      </w:r>
    </w:p>
    <w:p>
      <w:pPr>
        <w:pStyle w:val="ListParagraph"/>
        <w:numPr>
          <w:ilvl w:val="0"/>
          <w:numId w:val="2"/>
        </w:numPr>
        <w:spacing w:after="60"/>
      </w:pPr>
      <w:r>
        <w:rPr>
          <w:rFonts w:ascii="Arial" w:cs="Arial" w:eastAsia="Arial" w:hAnsi="Arial"/>
          <w:sz w:val="20"/>
          <w:szCs w:val="20"/>
        </w:rPr>
        <w:t xml:space="preserve">Are the speed targets in section 4.3 the right ones? I set them a little above what I measured. (Yes.)</w:t>
      </w:r>
    </w:p>
    <w:p>
      <w:pPr>
        <w:pStyle w:val="ListParagraph"/>
        <w:numPr>
          <w:ilvl w:val="0"/>
          <w:numId w:val="2"/>
        </w:numPr>
        <w:spacing w:after="60"/>
      </w:pPr>
      <w:r>
        <w:rPr>
          <w:rFonts w:ascii="Arial" w:cs="Arial" w:eastAsia="Arial" w:hAnsi="Arial"/>
          <w:sz w:val="20"/>
          <w:szCs w:val="20"/>
        </w:rPr>
        <w:t xml:space="preserve">When one line of an order is out of stock, is the whole order refused or only that line? (The whole order.)</w:t>
      </w:r>
    </w:p>
    <w:p>
      <w:pPr>
        <w:pStyle w:val="ListParagraph"/>
        <w:numPr>
          <w:ilvl w:val="0"/>
          <w:numId w:val="2"/>
        </w:numPr>
        <w:spacing w:after="60"/>
      </w:pPr>
      <w:r>
        <w:rPr>
          <w:rFonts w:ascii="Arial" w:cs="Arial" w:eastAsia="Arial" w:hAnsi="Arial"/>
          <w:sz w:val="20"/>
          <w:szCs w:val="20"/>
        </w:rPr>
        <w:t xml:space="preserve">Should POST /notify go through the gateway? The README lists it with the other requests, but today it is only reachable through Kourier. (No; correct the README.)</w:t>
      </w:r>
    </w:p>
    <w:p>
      <w:pPr>
        <w:pStyle w:val="ListParagraph"/>
        <w:numPr>
          <w:ilvl w:val="0"/>
          <w:numId w:val="2"/>
        </w:numPr>
        <w:spacing w:after="60"/>
      </w:pPr>
      <w:r>
        <w:rPr>
          <w:rFonts w:ascii="Arial" w:cs="Arial" w:eastAsia="Arial" w:hAnsi="Arial"/>
          <w:sz w:val="20"/>
          <w:szCs w:val="20"/>
        </w:rPr>
        <w:t xml:space="preserve">Which Minikube memory number is right, 3600 or 4000? (4000, as in deploy.sh.)</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DEPOT backend requirements,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abstractNum w:abstractNumId="3"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2A37"/>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F2A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2026-10-12T10:32:28.946Z</dcterms:created>
  <dcterms:modified xsi:type="dcterms:W3CDTF">2026-10-12T10:32:28.954Z</dcterms:modified>
</cp:coreProperties>
</file>

<file path=docProps/custom.xml><?xml version="1.0" encoding="utf-8"?>
<Properties xmlns="http://schemas.openxmlformats.org/officeDocument/2006/custom-properties" xmlns:vt="http://schemas.openxmlformats.org/officeDocument/2006/docPropsVTypes"/>
</file>