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3152" w14:textId="77777777" w:rsidR="00147FDE" w:rsidRDefault="00122440" w:rsidP="00C1110E">
      <w:pPr>
        <w:pStyle w:val="DocTitle"/>
        <w:jc w:val="center"/>
      </w:pPr>
      <w:r>
        <w:t>About Page Implementation Spec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147FDE" w14:paraId="4E543281" w14:textId="77777777">
        <w:trPr>
          <w:jc w:val="center"/>
        </w:trPr>
        <w:tc>
          <w:tcPr>
            <w:tcW w:w="4968" w:type="dxa"/>
            <w:shd w:val="clear" w:color="auto" w:fill="EAF1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5FBE1" w14:textId="77777777" w:rsidR="00147FDE" w:rsidRDefault="00122440">
            <w:r>
              <w:rPr>
                <w:b/>
                <w:color w:val="18344D"/>
                <w:sz w:val="21"/>
              </w:rPr>
              <w:t>Page role</w:t>
            </w:r>
          </w:p>
        </w:tc>
        <w:tc>
          <w:tcPr>
            <w:tcW w:w="49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CC811" w14:textId="77777777" w:rsidR="00147FDE" w:rsidRDefault="00122440">
            <w:r>
              <w:rPr>
                <w:sz w:val="21"/>
              </w:rPr>
              <w:t>The human bridge that helps visitors understand who Paul is, why he sees things this way, and why Work and Inner Life belong in the same ecosystem.</w:t>
            </w:r>
          </w:p>
        </w:tc>
      </w:tr>
      <w:tr w:rsidR="00147FDE" w14:paraId="68CA0834" w14:textId="77777777">
        <w:trPr>
          <w:jc w:val="center"/>
        </w:trPr>
        <w:tc>
          <w:tcPr>
            <w:tcW w:w="4968" w:type="dxa"/>
            <w:shd w:val="clear" w:color="auto" w:fill="EAF1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2624C" w14:textId="77777777" w:rsidR="00147FDE" w:rsidRDefault="00122440">
            <w:r>
              <w:rPr>
                <w:b/>
                <w:color w:val="18344D"/>
                <w:sz w:val="21"/>
              </w:rPr>
              <w:t>Primary outcome</w:t>
            </w:r>
          </w:p>
        </w:tc>
        <w:tc>
          <w:tcPr>
            <w:tcW w:w="49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1B282" w14:textId="77777777" w:rsidR="00147FDE" w:rsidRDefault="00122440">
            <w:r>
              <w:rPr>
                <w:sz w:val="21"/>
              </w:rPr>
              <w:t>The visitor leaves with trust in the lens, a sense of the person behind it, and a clear path to keep exploring.</w:t>
            </w:r>
          </w:p>
        </w:tc>
      </w:tr>
    </w:tbl>
    <w:p w14:paraId="29A9B112" w14:textId="77777777" w:rsidR="00147FDE" w:rsidRDefault="00147FDE"/>
    <w:p w14:paraId="6DFAD4E1" w14:textId="77777777" w:rsidR="00147FDE" w:rsidRDefault="00122440">
      <w:pPr>
        <w:pStyle w:val="SectionH1"/>
      </w:pPr>
      <w:r>
        <w:t>1. Sitemap reference and page position</w:t>
      </w:r>
    </w:p>
    <w:p w14:paraId="4AC5B7AB" w14:textId="77777777" w:rsidR="00147FDE" w:rsidRDefault="00122440">
      <w:r>
        <w:t>This page must reflect the About branch of the sitemap clearly. Nothing should be left implied. Each sitemap section should appear as a visible or clearly represented block on the page.</w:t>
      </w:r>
    </w:p>
    <w:p w14:paraId="1E2405BF" w14:textId="77777777" w:rsidR="00147FDE" w:rsidRDefault="00122440">
      <w:pPr>
        <w:pStyle w:val="SectionH2"/>
      </w:pPr>
      <w:r>
        <w:t>Approved sitemap path for About</w:t>
      </w:r>
    </w:p>
    <w:p w14:paraId="66FD3611" w14:textId="77777777" w:rsidR="00147FDE" w:rsidRDefault="00122440">
      <w:pPr>
        <w:pStyle w:val="BulletTight"/>
      </w:pPr>
      <w:r>
        <w:t>Opening</w:t>
      </w:r>
    </w:p>
    <w:p w14:paraId="1B102789" w14:textId="77777777" w:rsidR="00147FDE" w:rsidRDefault="00122440">
      <w:pPr>
        <w:pStyle w:val="BulletTight"/>
      </w:pPr>
      <w:r>
        <w:t>How You See the World</w:t>
      </w:r>
    </w:p>
    <w:p w14:paraId="55C961D3" w14:textId="77777777" w:rsidR="00147FDE" w:rsidRDefault="00122440">
      <w:pPr>
        <w:pStyle w:val="BulletTight"/>
      </w:pPr>
      <w:r>
        <w:t>Journey</w:t>
      </w:r>
    </w:p>
    <w:p w14:paraId="29BAB831" w14:textId="77777777" w:rsidR="00147FDE" w:rsidRDefault="00122440">
      <w:pPr>
        <w:pStyle w:val="BulletTight"/>
      </w:pPr>
      <w:r>
        <w:t>What You Care About</w:t>
      </w:r>
    </w:p>
    <w:p w14:paraId="7B38EFC9" w14:textId="77777777" w:rsidR="00147FDE" w:rsidRDefault="00122440">
      <w:pPr>
        <w:pStyle w:val="BulletTight"/>
      </w:pPr>
      <w:r>
        <w:t>How You Work</w:t>
      </w:r>
    </w:p>
    <w:p w14:paraId="5253F6DE" w14:textId="77777777" w:rsidR="00147FDE" w:rsidRDefault="00122440">
      <w:pPr>
        <w:pStyle w:val="BulletTight"/>
      </w:pPr>
      <w:r>
        <w:t>Site Meaning</w:t>
      </w:r>
    </w:p>
    <w:p w14:paraId="7A327E6F" w14:textId="77777777" w:rsidR="00147FDE" w:rsidRDefault="00122440">
      <w:pPr>
        <w:pStyle w:val="BulletTight"/>
      </w:pPr>
      <w:r>
        <w:t>Next Steps</w:t>
      </w:r>
    </w:p>
    <w:p w14:paraId="7E2955B7" w14:textId="77777777" w:rsidR="00147FDE" w:rsidRDefault="00122440">
      <w:pPr>
        <w:pStyle w:val="BulletTight"/>
      </w:pPr>
      <w:r>
        <w:t>Closing Line</w:t>
      </w:r>
    </w:p>
    <w:p w14:paraId="12CA552E" w14:textId="77777777" w:rsidR="00147FDE" w:rsidRDefault="00122440">
      <w:pPr>
        <w:pStyle w:val="BulletTight"/>
      </w:pPr>
      <w:r>
        <w:t>Footer transition</w:t>
      </w:r>
    </w:p>
    <w:p w14:paraId="77327763" w14:textId="77777777" w:rsidR="00147FDE" w:rsidRDefault="00122440">
      <w:pPr>
        <w:pStyle w:val="SectionH2"/>
      </w:pPr>
      <w:r>
        <w:t>User flow for this page</w:t>
      </w:r>
    </w:p>
    <w:p w14:paraId="661AFB36" w14:textId="77777777" w:rsidR="00147FDE" w:rsidRDefault="00122440">
      <w:pPr>
        <w:pStyle w:val="BulletTight"/>
      </w:pPr>
      <w:r>
        <w:t>Entry -&gt; Personal connection -&gt; Worldview -&gt; Story -&gt; Values -&gt; Way of working -&gt; How the site fits together -&gt; Exploration</w:t>
      </w:r>
    </w:p>
    <w:p w14:paraId="34243656" w14:textId="77777777" w:rsidR="00147FDE" w:rsidRDefault="00122440">
      <w:pPr>
        <w:pStyle w:val="BulletTight"/>
      </w:pPr>
      <w:r>
        <w:t>This page should feel human, grounded, reflective, and quietly confident.</w:t>
      </w:r>
    </w:p>
    <w:p w14:paraId="6C455469" w14:textId="77777777" w:rsidR="00147FDE" w:rsidRDefault="00122440">
      <w:pPr>
        <w:pStyle w:val="BulletTight"/>
      </w:pPr>
      <w:r>
        <w:t>It should not feel like a resume, a polished founder bio, or an inspirational manifesto.</w:t>
      </w:r>
    </w:p>
    <w:p w14:paraId="3AC431D0" w14:textId="77777777" w:rsidR="00147FDE" w:rsidRDefault="00122440">
      <w:pPr>
        <w:pStyle w:val="SectionH1"/>
      </w:pPr>
      <w:r>
        <w:t>2. Global page build rules</w:t>
      </w:r>
    </w:p>
    <w:p w14:paraId="13B7C12C" w14:textId="77777777" w:rsidR="00147FDE" w:rsidRDefault="00122440">
      <w:pPr>
        <w:pStyle w:val="BulletTight"/>
      </w:pPr>
      <w:r>
        <w:t>Header navigation: Home | Work | Inner Life | Thoughts | About | Work Together. 'About' should appear as the active item.</w:t>
      </w:r>
    </w:p>
    <w:p w14:paraId="0B7A68D7" w14:textId="77777777" w:rsidR="00147FDE" w:rsidRDefault="00122440">
      <w:pPr>
        <w:pStyle w:val="BulletTight"/>
      </w:pPr>
      <w:r>
        <w:t>Tone: Personal, honest, thoughtful, and calm. No corporate bio language. No hype. No over-packaged authority claims.</w:t>
      </w:r>
    </w:p>
    <w:p w14:paraId="7214A7E4" w14:textId="77777777" w:rsidR="00147FDE" w:rsidRDefault="00122440">
      <w:pPr>
        <w:pStyle w:val="BulletTight"/>
      </w:pPr>
      <w:r>
        <w:t>Layout character: Minimal, text-led, warm whitespace, restrained visual system. This page should feel slightly more intimate than Home and more personal than Work or Thoughts.</w:t>
      </w:r>
    </w:p>
    <w:p w14:paraId="1D79C0FA" w14:textId="77777777" w:rsidR="00147FDE" w:rsidRDefault="00122440">
      <w:pPr>
        <w:pStyle w:val="BulletTight"/>
      </w:pPr>
      <w:r>
        <w:t>Content width: Main text blocks should stay between 680 and 760 px max. Wider sections can expand to 1100 or 1200 px max only where needed.</w:t>
      </w:r>
    </w:p>
    <w:p w14:paraId="62ED0711" w14:textId="77777777" w:rsidR="00147FDE" w:rsidRDefault="00122440">
      <w:pPr>
        <w:pStyle w:val="BulletTight"/>
      </w:pPr>
      <w:r>
        <w:t>Responsive behavior: Any 2-column layout should stack to one column on tablet and mobile. Reading experience should always feel calm and narrow.</w:t>
      </w:r>
    </w:p>
    <w:p w14:paraId="3A35059F" w14:textId="77777777" w:rsidR="00147FDE" w:rsidRDefault="00122440">
      <w:pPr>
        <w:pStyle w:val="BulletTight"/>
      </w:pPr>
      <w:r>
        <w:t>Buttons and links: Keep interactions subtle. Use text links or restrained buttons only. Avoid loud CTA styling.</w:t>
      </w:r>
    </w:p>
    <w:p w14:paraId="1F257490" w14:textId="77777777" w:rsidR="00147FDE" w:rsidRDefault="00122440">
      <w:pPr>
        <w:pStyle w:val="BulletTight"/>
      </w:pPr>
      <w:r>
        <w:t>Visual direction: If an image is used, use one thoughtful portrait only. No collage, no logo wall, no gallery.</w:t>
      </w:r>
    </w:p>
    <w:p w14:paraId="7AF57CF2" w14:textId="77777777" w:rsidR="00147FDE" w:rsidRDefault="00122440">
      <w:pPr>
        <w:pStyle w:val="BulletTight"/>
      </w:pPr>
      <w:r>
        <w:t>Page aim: Help the visitor understand who Paul is, why he sees the world this way, and why the site holds work and life together under one lens.</w:t>
      </w:r>
    </w:p>
    <w:p w14:paraId="36C73871" w14:textId="77777777" w:rsidR="00147FDE" w:rsidRDefault="00122440">
      <w:pPr>
        <w:pStyle w:val="SectionH1"/>
      </w:pPr>
      <w:r>
        <w:lastRenderedPageBreak/>
        <w:t>3. Section-by-section implementation</w:t>
      </w:r>
    </w:p>
    <w:p w14:paraId="13CD0984" w14:textId="77777777" w:rsidR="00147FDE" w:rsidRDefault="00122440">
      <w:pPr>
        <w:pStyle w:val="SectionH2"/>
      </w:pPr>
      <w:r>
        <w:t>Section 1. Opening</w:t>
      </w:r>
    </w:p>
    <w:p w14:paraId="3BF2C4DA" w14:textId="77777777" w:rsidR="00147FDE" w:rsidRDefault="00122440">
      <w:pPr>
        <w:pStyle w:val="BodyTight"/>
      </w:pPr>
      <w:r>
        <w:t>Role: Establish honest presence immediately. This section should feel like meeting a real person, not reading a formal profile.</w:t>
      </w:r>
    </w:p>
    <w:p w14:paraId="6B76A600" w14:textId="77777777" w:rsidR="00147FDE" w:rsidRDefault="00122440">
      <w:pPr>
        <w:pStyle w:val="BodyTight"/>
      </w:pPr>
      <w:r>
        <w:t>Layout: Clean opening section with narrow content width. Headline and support copy can sit beside or beneath one portrait image, but the text must remain the focus.</w:t>
      </w:r>
    </w:p>
    <w:p w14:paraId="41CB40CA" w14:textId="77777777" w:rsidR="00147FDE" w:rsidRDefault="00122440">
      <w:pPr>
        <w:pStyle w:val="BodyTight"/>
      </w:pPr>
      <w:r>
        <w:t>Build note: If a portrait is used, keep it simple and calm. Do not style this like a speaker profile or executive headshot page.</w:t>
      </w:r>
    </w:p>
    <w:p w14:paraId="2D8169B7" w14:textId="77777777" w:rsidR="00147FDE" w:rsidRDefault="00122440">
      <w:pPr>
        <w:pStyle w:val="SectionH2"/>
      </w:pPr>
      <w:r>
        <w:t>Section 2. How I See the World</w:t>
      </w:r>
    </w:p>
    <w:p w14:paraId="58C14D46" w14:textId="77777777" w:rsidR="00147FDE" w:rsidRDefault="00122440">
      <w:pPr>
        <w:pStyle w:val="BodyTight"/>
      </w:pPr>
      <w:r>
        <w:t>Role: State the core lens behind the entire site. This is where the visitor understands the worldview that connects Work, Inner Life, and Thoughts.</w:t>
      </w:r>
    </w:p>
    <w:p w14:paraId="0ABE4E53" w14:textId="77777777" w:rsidR="00147FDE" w:rsidRDefault="00122440">
      <w:pPr>
        <w:pStyle w:val="BodyTight"/>
      </w:pPr>
      <w:r>
        <w:t>Layout: Slightly wider text block or a two-column text-and-quote layout. The section should feel stable and central.</w:t>
      </w:r>
    </w:p>
    <w:p w14:paraId="41CF7C1A" w14:textId="77777777" w:rsidR="00147FDE" w:rsidRDefault="00122440">
      <w:pPr>
        <w:pStyle w:val="BodyTight"/>
      </w:pPr>
      <w:r>
        <w:t>Build note: This is one of the most important parts of the page. Give it room and typographic emphasis.</w:t>
      </w:r>
    </w:p>
    <w:p w14:paraId="4FD8C2E4" w14:textId="77777777" w:rsidR="00147FDE" w:rsidRDefault="00122440">
      <w:pPr>
        <w:pStyle w:val="SectionH2"/>
      </w:pPr>
      <w:r>
        <w:t>Section 3. Journey</w:t>
      </w:r>
    </w:p>
    <w:p w14:paraId="49B98FAD" w14:textId="77777777" w:rsidR="00147FDE" w:rsidRDefault="00122440">
      <w:pPr>
        <w:pStyle w:val="BodyTight"/>
      </w:pPr>
      <w:r>
        <w:t>Role: Show how the lens was formed through lived experience, not theory alone.</w:t>
      </w:r>
    </w:p>
    <w:p w14:paraId="6EC9BA6F" w14:textId="77777777" w:rsidR="00147FDE" w:rsidRDefault="00122440">
      <w:pPr>
        <w:pStyle w:val="BodyTight"/>
      </w:pPr>
      <w:r>
        <w:t>Layout: Story-driven section with two or three short paragraphs. A minimal timeline treatment is optional only if it stays quiet.</w:t>
      </w:r>
    </w:p>
    <w:p w14:paraId="4C022551" w14:textId="77777777" w:rsidR="00147FDE" w:rsidRDefault="00122440">
      <w:pPr>
        <w:pStyle w:val="BodyTight"/>
      </w:pPr>
      <w:r>
        <w:t>Build note: Do not turn this into a chronological career history. Keep it reflective and selective.</w:t>
      </w:r>
    </w:p>
    <w:p w14:paraId="095E6AF9" w14:textId="77777777" w:rsidR="00147FDE" w:rsidRDefault="00122440">
      <w:pPr>
        <w:pStyle w:val="SectionH2"/>
      </w:pPr>
      <w:r>
        <w:t>Section 4. What I Care About</w:t>
      </w:r>
    </w:p>
    <w:p w14:paraId="063A7E12" w14:textId="77777777" w:rsidR="00147FDE" w:rsidRDefault="00122440">
      <w:pPr>
        <w:pStyle w:val="BodyTight"/>
      </w:pPr>
      <w:r>
        <w:t>Role: Show the values that guide the work and the writing.</w:t>
      </w:r>
    </w:p>
    <w:p w14:paraId="0D032114" w14:textId="77777777" w:rsidR="00147FDE" w:rsidRDefault="00122440">
      <w:pPr>
        <w:pStyle w:val="BodyTight"/>
      </w:pPr>
      <w:r>
        <w:t>Layout: Short list, staggered statements, or a 2-column value grid. Keep it airy.</w:t>
      </w:r>
    </w:p>
    <w:p w14:paraId="4C18BA02" w14:textId="77777777" w:rsidR="00147FDE" w:rsidRDefault="00122440">
      <w:pPr>
        <w:pStyle w:val="BodyTight"/>
      </w:pPr>
      <w:r>
        <w:t>Build note: This section should feel like convictions, not slogans.</w:t>
      </w:r>
    </w:p>
    <w:p w14:paraId="6BA4ABFA" w14:textId="77777777" w:rsidR="00147FDE" w:rsidRDefault="00122440">
      <w:pPr>
        <w:pStyle w:val="SectionH2"/>
      </w:pPr>
      <w:r>
        <w:t>Section 5. How I Work</w:t>
      </w:r>
    </w:p>
    <w:p w14:paraId="27667A14" w14:textId="77777777" w:rsidR="00147FDE" w:rsidRDefault="00122440">
      <w:pPr>
        <w:pStyle w:val="BodyTight"/>
      </w:pPr>
      <w:r>
        <w:t>Role: Explain how Paul engages with people, teams, and organisations without turning the page into a service pitch.</w:t>
      </w:r>
    </w:p>
    <w:p w14:paraId="2166063E" w14:textId="77777777" w:rsidR="00147FDE" w:rsidRDefault="00122440">
      <w:pPr>
        <w:pStyle w:val="BodyTight"/>
      </w:pPr>
      <w:r>
        <w:t>Layout: Calm paragraph block or three short cards for Individuals, Teams, and Organisations.</w:t>
      </w:r>
    </w:p>
    <w:p w14:paraId="620A3C1B" w14:textId="77777777" w:rsidR="00147FDE" w:rsidRDefault="00122440">
      <w:pPr>
        <w:pStyle w:val="BodyTight"/>
      </w:pPr>
      <w:r>
        <w:t>Build note: This section should bridge naturally toward Work Together without sounding commercial too early.</w:t>
      </w:r>
    </w:p>
    <w:p w14:paraId="3DB0D1DE" w14:textId="77777777" w:rsidR="00147FDE" w:rsidRDefault="00122440">
      <w:pPr>
        <w:pStyle w:val="SectionH2"/>
      </w:pPr>
      <w:r>
        <w:t>Section 6. Site Meaning</w:t>
      </w:r>
    </w:p>
    <w:p w14:paraId="4370075E" w14:textId="77777777" w:rsidR="00147FDE" w:rsidRDefault="00122440">
      <w:pPr>
        <w:pStyle w:val="BodyTight"/>
      </w:pPr>
      <w:r>
        <w:t>Role: Explain why this site holds work and life together and why the Thoughts page matters.</w:t>
      </w:r>
    </w:p>
    <w:p w14:paraId="3BD77332" w14:textId="77777777" w:rsidR="00147FDE" w:rsidRDefault="00122440">
      <w:pPr>
        <w:pStyle w:val="BodyTight"/>
      </w:pPr>
      <w:r>
        <w:t>Layout: Full-width reflective section or highlighted text band. A slightly stronger visual distinction is allowed here.</w:t>
      </w:r>
    </w:p>
    <w:p w14:paraId="536B1B08" w14:textId="77777777" w:rsidR="00147FDE" w:rsidRDefault="00122440">
      <w:pPr>
        <w:pStyle w:val="BodyTight"/>
      </w:pPr>
      <w:r>
        <w:t>Build note: This section should make the architecture of the site feel intentional.</w:t>
      </w:r>
    </w:p>
    <w:p w14:paraId="4EF8E1E4" w14:textId="77777777" w:rsidR="00147FDE" w:rsidRDefault="00122440">
      <w:pPr>
        <w:pStyle w:val="SectionH2"/>
      </w:pPr>
      <w:r>
        <w:t>Section 7. Next Steps</w:t>
      </w:r>
    </w:p>
    <w:p w14:paraId="3CFEB574" w14:textId="77777777" w:rsidR="00147FDE" w:rsidRDefault="00122440">
      <w:pPr>
        <w:pStyle w:val="BodyTight"/>
      </w:pPr>
      <w:r>
        <w:t>Role: Give clear onward routes after the visitor understands the person and the lens.</w:t>
      </w:r>
    </w:p>
    <w:p w14:paraId="128403E0" w14:textId="77777777" w:rsidR="00147FDE" w:rsidRDefault="00122440">
      <w:pPr>
        <w:pStyle w:val="BodyTight"/>
      </w:pPr>
      <w:r>
        <w:t>Layout: Four soft navigation cards or links: Systems at Work, Systems in Life, Notes and Reflections, Work Together.</w:t>
      </w:r>
    </w:p>
    <w:p w14:paraId="6D956EF4" w14:textId="77777777" w:rsidR="00147FDE" w:rsidRDefault="00122440">
      <w:pPr>
        <w:pStyle w:val="BodyTight"/>
      </w:pPr>
      <w:r>
        <w:t>Build note: These should feel invitational, not conversion-heavy.</w:t>
      </w:r>
    </w:p>
    <w:p w14:paraId="18CE8AE4" w14:textId="77777777" w:rsidR="00147FDE" w:rsidRDefault="00122440">
      <w:pPr>
        <w:pStyle w:val="SectionH2"/>
      </w:pPr>
      <w:r>
        <w:t>Section 8. Closing Line</w:t>
      </w:r>
    </w:p>
    <w:p w14:paraId="46B3173B" w14:textId="77777777" w:rsidR="00147FDE" w:rsidRDefault="00122440">
      <w:pPr>
        <w:pStyle w:val="BodyTight"/>
      </w:pPr>
      <w:r>
        <w:t>Role: End the page with a simple human sentence that stays with the reader.</w:t>
      </w:r>
    </w:p>
    <w:p w14:paraId="5F8F1A6F" w14:textId="77777777" w:rsidR="00147FDE" w:rsidRDefault="00122440">
      <w:pPr>
        <w:pStyle w:val="BodyTight"/>
      </w:pPr>
      <w:r>
        <w:t>Layout: Narrow closing text block above the footer transition.</w:t>
      </w:r>
    </w:p>
    <w:p w14:paraId="0FF5F2AA" w14:textId="77777777" w:rsidR="00147FDE" w:rsidRDefault="00122440">
      <w:pPr>
        <w:pStyle w:val="BodyTight"/>
      </w:pPr>
      <w:r>
        <w:t>Build note: Do not over-design this. Let the line carry the weight.</w:t>
      </w:r>
    </w:p>
    <w:p w14:paraId="696B0B2B" w14:textId="77777777" w:rsidR="00147FDE" w:rsidRDefault="00122440">
      <w:pPr>
        <w:pStyle w:val="SectionH2"/>
      </w:pPr>
      <w:r>
        <w:lastRenderedPageBreak/>
        <w:t>Section 9. Footer transition</w:t>
      </w:r>
    </w:p>
    <w:p w14:paraId="4A985F4A" w14:textId="77777777" w:rsidR="00147FDE" w:rsidRDefault="00122440">
      <w:pPr>
        <w:pStyle w:val="BodyTight"/>
      </w:pPr>
      <w:r>
        <w:t>Role: Close the page cleanly and keep site language consistent.</w:t>
      </w:r>
    </w:p>
    <w:p w14:paraId="528C7E96" w14:textId="77777777" w:rsidR="00147FDE" w:rsidRDefault="00122440">
      <w:pPr>
        <w:pStyle w:val="BodyTight"/>
      </w:pPr>
      <w:r>
        <w:t>Layout: Footer line above the main footer links, or integrated into the footer itself.</w:t>
      </w:r>
    </w:p>
    <w:p w14:paraId="72E11F20" w14:textId="77777777" w:rsidR="00147FDE" w:rsidRDefault="00122440">
      <w:pPr>
        <w:pStyle w:val="BodyTight"/>
      </w:pPr>
      <w:r>
        <w:t>Build note: Footer links should remain: Home | Work | Inner Life | Thoughts | About | Work Together.</w:t>
      </w:r>
    </w:p>
    <w:p w14:paraId="4173F846" w14:textId="77777777" w:rsidR="00147FDE" w:rsidRDefault="00122440">
      <w:pPr>
        <w:pStyle w:val="SectionH1"/>
      </w:pPr>
      <w:r>
        <w:t>4. Content model and CMS notes</w:t>
      </w:r>
    </w:p>
    <w:p w14:paraId="190873C4" w14:textId="77777777" w:rsidR="00147FDE" w:rsidRDefault="00122440">
      <w:pPr>
        <w:pStyle w:val="BulletTight"/>
      </w:pPr>
      <w:r>
        <w:t>This page can be built as a static page at launch.</w:t>
      </w:r>
    </w:p>
    <w:p w14:paraId="744DF3FA" w14:textId="77777777" w:rsidR="00147FDE" w:rsidRDefault="00122440">
      <w:pPr>
        <w:pStyle w:val="BulletTight"/>
      </w:pPr>
      <w:r>
        <w:t>If the design uses a portrait image, the image should be manageable from the CMS as a single page-level asset.</w:t>
      </w:r>
    </w:p>
    <w:p w14:paraId="6D95AC7D" w14:textId="77777777" w:rsidR="00147FDE" w:rsidRDefault="00122440">
      <w:pPr>
        <w:pStyle w:val="BulletTight"/>
      </w:pPr>
      <w:r>
        <w:t>Next Steps should be built as editable route cards so destinations or labels can be updated later without redesign.</w:t>
      </w:r>
    </w:p>
    <w:p w14:paraId="22071C31" w14:textId="77777777" w:rsidR="00147FDE" w:rsidRDefault="00122440">
      <w:pPr>
        <w:pStyle w:val="BulletTight"/>
      </w:pPr>
      <w:r>
        <w:t>If the site later introduces an explicit faith, hope, or formation taxonomy inside Thoughts, the About page should still work unchanged. It should hint at depth without depending on future categories.</w:t>
      </w:r>
    </w:p>
    <w:p w14:paraId="05D1431E" w14:textId="77777777" w:rsidR="00147FDE" w:rsidRDefault="00122440">
      <w:pPr>
        <w:pStyle w:val="BulletTight"/>
      </w:pPr>
      <w:r>
        <w:t>The About page should not duplicate Work Together. It should build trust and orientation, then allow the visitor to choose where to go next.</w:t>
      </w:r>
    </w:p>
    <w:p w14:paraId="48089C08" w14:textId="77777777" w:rsidR="00147FDE" w:rsidRDefault="00122440">
      <w:pPr>
        <w:pStyle w:val="BulletTight"/>
      </w:pPr>
      <w:r>
        <w:t>If short pull-quotes or highlighted lines are used, keep them editable so phrasing can be refined later without code changes.</w:t>
      </w:r>
    </w:p>
    <w:p w14:paraId="0D56B959" w14:textId="77777777" w:rsidR="00147FDE" w:rsidRDefault="00122440">
      <w:pPr>
        <w:pStyle w:val="SectionH1"/>
      </w:pPr>
      <w:r>
        <w:t>5. Exact copy for implementation</w:t>
      </w:r>
    </w:p>
    <w:p w14:paraId="53114806" w14:textId="77777777" w:rsidR="00147FDE" w:rsidRDefault="00122440">
      <w:pPr>
        <w:pStyle w:val="SectionH2"/>
      </w:pPr>
      <w:r>
        <w:t>Section 1. Opening</w:t>
      </w:r>
    </w:p>
    <w:p w14:paraId="5904ECF6" w14:textId="77777777" w:rsidR="00147FDE" w:rsidRDefault="00122440">
      <w:pPr>
        <w:pStyle w:val="BodyTight"/>
      </w:pPr>
      <w:r>
        <w:t>Headline:</w:t>
      </w:r>
    </w:p>
    <w:p w14:paraId="0BD104A6" w14:textId="77777777" w:rsidR="0099651B" w:rsidRPr="0099651B" w:rsidRDefault="0099651B">
      <w:pPr>
        <w:pStyle w:val="BodyTight"/>
        <w:rPr>
          <w:color w:val="EE0000"/>
        </w:rPr>
      </w:pPr>
      <w:r w:rsidRPr="0099651B">
        <w:rPr>
          <w:color w:val="EE0000"/>
        </w:rPr>
        <w:t>I pay attention to what most people overlook.</w:t>
      </w:r>
    </w:p>
    <w:p w14:paraId="7CDCB694" w14:textId="4DECADB6" w:rsidR="00147FDE" w:rsidRDefault="00122440">
      <w:pPr>
        <w:pStyle w:val="BodyTight"/>
      </w:pPr>
      <w:r>
        <w:t>Support copy:</w:t>
      </w:r>
    </w:p>
    <w:p w14:paraId="77474448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I pay attention to how things work, in systems, in people, and in myself.</w:t>
      </w:r>
    </w:p>
    <w:p w14:paraId="78511EDB" w14:textId="516F89FA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This is the simplest place to understand the person behind the lens.</w:t>
      </w:r>
    </w:p>
    <w:p w14:paraId="5B19B5E3" w14:textId="77777777" w:rsidR="00147FDE" w:rsidRDefault="00122440">
      <w:pPr>
        <w:pStyle w:val="SectionH2"/>
      </w:pPr>
      <w:r>
        <w:t>Section 2. How I See the World</w:t>
      </w:r>
    </w:p>
    <w:p w14:paraId="0463A8E6" w14:textId="77777777" w:rsidR="00147FDE" w:rsidRDefault="00122440">
      <w:pPr>
        <w:pStyle w:val="BodyTight"/>
      </w:pPr>
      <w:r>
        <w:t>Section heading:</w:t>
      </w:r>
    </w:p>
    <w:p w14:paraId="7E533473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How I see the world</w:t>
      </w:r>
    </w:p>
    <w:p w14:paraId="5910291F" w14:textId="77777777" w:rsidR="00147FDE" w:rsidRDefault="00122440">
      <w:pPr>
        <w:pStyle w:val="BodyTight"/>
      </w:pPr>
      <w:r>
        <w:t>Body copy:</w:t>
      </w:r>
    </w:p>
    <w:p w14:paraId="5C066227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Over time, I’ve come to see that most outcomes are not random.</w:t>
      </w:r>
    </w:p>
    <w:p w14:paraId="7BF04E7A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At work, results are shaped by systems, how decisions are made, how signals move, how teams align, and how things connect beneath the surface.</w:t>
      </w:r>
    </w:p>
    <w:p w14:paraId="4CFF9621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In life, the same is true. Behaviour, clarity, direction, and even the way we respond under pressure are shaped by systems within us, beliefs, patterns, memory, identity, and what we carry quietly.</w:t>
      </w:r>
    </w:p>
    <w:p w14:paraId="042F5AEA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And underneath both, there is often more going on than what is immediately visible.</w:t>
      </w:r>
    </w:p>
    <w:p w14:paraId="27BF7E34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That is the lens I keep returning to.</w:t>
      </w:r>
    </w:p>
    <w:p w14:paraId="78595765" w14:textId="77777777" w:rsidR="00147FDE" w:rsidRDefault="00122440">
      <w:pPr>
        <w:pStyle w:val="BodyTight"/>
      </w:pPr>
      <w:r>
        <w:t>Optional pull-quote:</w:t>
      </w:r>
    </w:p>
    <w:p w14:paraId="167ABAF9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Most visible problems are being shaped by something deeper.</w:t>
      </w:r>
    </w:p>
    <w:p w14:paraId="7D63B0E7" w14:textId="77777777" w:rsidR="00147FDE" w:rsidRDefault="00122440">
      <w:pPr>
        <w:pStyle w:val="SectionH2"/>
      </w:pPr>
      <w:r>
        <w:t>Section 3. Journey</w:t>
      </w:r>
    </w:p>
    <w:p w14:paraId="748694F0" w14:textId="77777777" w:rsidR="00147FDE" w:rsidRDefault="00122440">
      <w:pPr>
        <w:pStyle w:val="BodyTight"/>
      </w:pPr>
      <w:r>
        <w:t>Section heading:</w:t>
      </w:r>
    </w:p>
    <w:p w14:paraId="6A0CA150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My journey</w:t>
      </w:r>
    </w:p>
    <w:p w14:paraId="01956A16" w14:textId="77777777" w:rsidR="00147FDE" w:rsidRDefault="00122440">
      <w:pPr>
        <w:pStyle w:val="BodyTight"/>
      </w:pPr>
      <w:r>
        <w:t>Body copy:</w:t>
      </w:r>
    </w:p>
    <w:p w14:paraId="5C13704F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I did not start with this language.</w:t>
      </w:r>
    </w:p>
    <w:p w14:paraId="70C867E1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I started by trying to make things work, growth, teams, decisions, outcomes, momentum. Like most people, I focused first on what I could see. The numbers. The movement. The visible friction.</w:t>
      </w:r>
    </w:p>
    <w:p w14:paraId="53461E98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lastRenderedPageBreak/>
        <w:t>But over time, I kept running into the same truth: the visible problem is rarely the real one.</w:t>
      </w:r>
    </w:p>
    <w:p w14:paraId="441090CC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That changed how I worked. I began paying closer attention to structure, signal, behaviour, and what was happening underneath the surface.</w:t>
      </w:r>
    </w:p>
    <w:p w14:paraId="4A8FCB4F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And slowly, that shift moved beyond work.</w:t>
      </w:r>
    </w:p>
    <w:p w14:paraId="09777071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It changed how I thought about people. About growth. About clarity. About the inner life. About faith, formation, and the things that shape us long before they show up in visible outcomes.</w:t>
      </w:r>
    </w:p>
    <w:p w14:paraId="46215141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This site is an expression of that journey. Not a finished answer. A clearer way of seeing.</w:t>
      </w:r>
    </w:p>
    <w:p w14:paraId="0736F8EB" w14:textId="77777777" w:rsidR="00147FDE" w:rsidRDefault="00122440">
      <w:pPr>
        <w:pStyle w:val="SectionH2"/>
      </w:pPr>
      <w:r>
        <w:t>Section 4. What I Care About</w:t>
      </w:r>
    </w:p>
    <w:p w14:paraId="62F7FBBA" w14:textId="77777777" w:rsidR="00147FDE" w:rsidRDefault="00122440">
      <w:pPr>
        <w:pStyle w:val="BodyTight"/>
      </w:pPr>
      <w:r>
        <w:t>Section heading:</w:t>
      </w:r>
    </w:p>
    <w:p w14:paraId="5E80FCCA" w14:textId="77777777" w:rsidR="00147FDE" w:rsidRDefault="00122440">
      <w:pPr>
        <w:pStyle w:val="BodyTight"/>
      </w:pPr>
      <w:r>
        <w:t>What I care about</w:t>
      </w:r>
    </w:p>
    <w:p w14:paraId="156EB2A5" w14:textId="77777777" w:rsidR="00147FDE" w:rsidRDefault="00122440">
      <w:pPr>
        <w:pStyle w:val="BodyTight"/>
      </w:pPr>
      <w:r>
        <w:t>Intro line:</w:t>
      </w:r>
    </w:p>
    <w:p w14:paraId="52C80E93" w14:textId="77777777" w:rsidR="00147FDE" w:rsidRPr="002160D2" w:rsidRDefault="00122440">
      <w:pPr>
        <w:pStyle w:val="BodyTight"/>
        <w:rPr>
          <w:color w:val="EE0000"/>
        </w:rPr>
      </w:pPr>
      <w:r w:rsidRPr="002160D2">
        <w:rPr>
          <w:color w:val="EE0000"/>
        </w:rPr>
        <w:t>A few things keep returning in how I think, write, and work.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160D2" w:rsidRPr="002160D2" w14:paraId="126550C4" w14:textId="77777777">
        <w:trPr>
          <w:jc w:val="center"/>
        </w:trPr>
        <w:tc>
          <w:tcPr>
            <w:tcW w:w="496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404CD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Clarity over noise</w:t>
            </w:r>
          </w:p>
        </w:tc>
        <w:tc>
          <w:tcPr>
            <w:tcW w:w="4968" w:type="dxa"/>
            <w:shd w:val="clear" w:color="auto" w:fill="FA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91FC9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>I would rather see what is true than move quickly with the wrong assumptions.</w:t>
            </w:r>
          </w:p>
        </w:tc>
      </w:tr>
      <w:tr w:rsidR="002160D2" w:rsidRPr="002160D2" w14:paraId="076AAF79" w14:textId="77777777">
        <w:trPr>
          <w:jc w:val="center"/>
        </w:trPr>
        <w:tc>
          <w:tcPr>
            <w:tcW w:w="4968" w:type="dxa"/>
            <w:shd w:val="clear" w:color="auto" w:fill="EE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83483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Understanding before action</w:t>
            </w:r>
          </w:p>
        </w:tc>
        <w:tc>
          <w:tcPr>
            <w:tcW w:w="4968" w:type="dxa"/>
            <w:shd w:val="clear" w:color="auto" w:fill="FA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3601B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>Real change usually starts with seeing what is actually shaping the problem.</w:t>
            </w:r>
          </w:p>
        </w:tc>
      </w:tr>
      <w:tr w:rsidR="002160D2" w:rsidRPr="002160D2" w14:paraId="45420BD3" w14:textId="77777777">
        <w:trPr>
          <w:jc w:val="center"/>
        </w:trPr>
        <w:tc>
          <w:tcPr>
            <w:tcW w:w="496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A6942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Systems over surface fixes</w:t>
            </w:r>
          </w:p>
        </w:tc>
        <w:tc>
          <w:tcPr>
            <w:tcW w:w="4968" w:type="dxa"/>
            <w:shd w:val="clear" w:color="auto" w:fill="FA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4DA93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>Short-term fixes can help, but lasting progress usually depends on what sits underneath.</w:t>
            </w:r>
          </w:p>
        </w:tc>
      </w:tr>
      <w:tr w:rsidR="002160D2" w:rsidRPr="002160D2" w14:paraId="4D1707BD" w14:textId="77777777">
        <w:trPr>
          <w:jc w:val="center"/>
        </w:trPr>
        <w:tc>
          <w:tcPr>
            <w:tcW w:w="4968" w:type="dxa"/>
            <w:shd w:val="clear" w:color="auto" w:fill="EE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C7000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Growth that can hold</w:t>
            </w:r>
          </w:p>
        </w:tc>
        <w:tc>
          <w:tcPr>
            <w:tcW w:w="4968" w:type="dxa"/>
            <w:shd w:val="clear" w:color="auto" w:fill="FA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17B60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>I care about change that is not just impressive in the moment, but sustainable over time.</w:t>
            </w:r>
          </w:p>
        </w:tc>
      </w:tr>
      <w:tr w:rsidR="002160D2" w:rsidRPr="002160D2" w14:paraId="5B5F63E6" w14:textId="77777777">
        <w:trPr>
          <w:jc w:val="center"/>
        </w:trPr>
        <w:tc>
          <w:tcPr>
            <w:tcW w:w="496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0ACDD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Honesty about what I do not yet understand</w:t>
            </w:r>
          </w:p>
        </w:tc>
        <w:tc>
          <w:tcPr>
            <w:tcW w:w="4968" w:type="dxa"/>
            <w:shd w:val="clear" w:color="auto" w:fill="FA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44D89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>Part of paying attention is staying teachable.</w:t>
            </w:r>
          </w:p>
        </w:tc>
      </w:tr>
      <w:tr w:rsidR="002160D2" w:rsidRPr="002160D2" w14:paraId="355EB9DE" w14:textId="77777777">
        <w:trPr>
          <w:jc w:val="center"/>
        </w:trPr>
        <w:tc>
          <w:tcPr>
            <w:tcW w:w="4968" w:type="dxa"/>
            <w:shd w:val="clear" w:color="auto" w:fill="EE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8544E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The deeper layer matters</w:t>
            </w:r>
          </w:p>
        </w:tc>
        <w:tc>
          <w:tcPr>
            <w:tcW w:w="4968" w:type="dxa"/>
            <w:shd w:val="clear" w:color="auto" w:fill="FA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727CE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>Not everything shaping a person, a team, or a season is visible on the surface.</w:t>
            </w:r>
          </w:p>
        </w:tc>
      </w:tr>
    </w:tbl>
    <w:p w14:paraId="0E0D3DB0" w14:textId="77777777" w:rsidR="00147FDE" w:rsidRDefault="00147FDE"/>
    <w:p w14:paraId="2D0439B8" w14:textId="77777777" w:rsidR="00147FDE" w:rsidRDefault="00122440">
      <w:pPr>
        <w:pStyle w:val="SectionH2"/>
      </w:pPr>
      <w:r>
        <w:t>Section 5. How I Work</w:t>
      </w:r>
    </w:p>
    <w:p w14:paraId="162704D7" w14:textId="77777777" w:rsidR="00147FDE" w:rsidRDefault="00122440">
      <w:pPr>
        <w:pStyle w:val="BodyTight"/>
      </w:pPr>
      <w:r>
        <w:t>Section heading:</w:t>
      </w:r>
    </w:p>
    <w:p w14:paraId="71F15A09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How I work</w:t>
      </w:r>
    </w:p>
    <w:p w14:paraId="5317F25F" w14:textId="77777777" w:rsidR="00147FDE" w:rsidRDefault="00122440">
      <w:pPr>
        <w:pStyle w:val="BodyTight"/>
      </w:pPr>
      <w:r>
        <w:t>Body copy:</w:t>
      </w:r>
    </w:p>
    <w:p w14:paraId="58B9FDF4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I work with individuals, teams, and organisations who are trying to make sense of what is really shaping their outcomes.</w:t>
      </w:r>
    </w:p>
    <w:p w14:paraId="72505281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Sometimes that shows up in work, performance, growth, decisions, revenue, structure, or how teams move together.</w:t>
      </w:r>
    </w:p>
    <w:p w14:paraId="0E7A090A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Sometimes it shows up more personally, clarity, direction, behaviour, identity, or the tension between what someone intends and how they are actually living.</w:t>
      </w:r>
    </w:p>
    <w:p w14:paraId="7AB986F1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Most of the time, it is both.</w:t>
      </w:r>
    </w:p>
    <w:p w14:paraId="3A7AC23D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I am most useful where something important is happening, but the real issue has not been named clearly enough yet.</w:t>
      </w:r>
    </w:p>
    <w:p w14:paraId="127A6D36" w14:textId="77777777" w:rsidR="00147FDE" w:rsidRDefault="00122440">
      <w:pPr>
        <w:pStyle w:val="BodyTight"/>
      </w:pPr>
      <w:r>
        <w:t>Optional format if cards are preferred: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147FDE" w14:paraId="6D647679" w14:textId="77777777">
        <w:trPr>
          <w:jc w:val="center"/>
        </w:trPr>
        <w:tc>
          <w:tcPr>
            <w:tcW w:w="4968" w:type="dxa"/>
            <w:shd w:val="clear" w:color="auto" w:fill="EAF1F6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BC7C4B" w14:textId="77777777" w:rsidR="00147FDE" w:rsidRDefault="00122440">
            <w:r>
              <w:rPr>
                <w:b/>
                <w:color w:val="18344D"/>
                <w:sz w:val="21"/>
              </w:rPr>
              <w:lastRenderedPageBreak/>
              <w:t>Individuals</w:t>
            </w:r>
          </w:p>
        </w:tc>
        <w:tc>
          <w:tcPr>
            <w:tcW w:w="4968" w:type="dxa"/>
            <w:shd w:val="clear" w:color="auto" w:fill="F8FAFC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F9349E" w14:textId="77777777" w:rsidR="00147FDE" w:rsidRDefault="00122440">
            <w:r>
              <w:rPr>
                <w:sz w:val="21"/>
              </w:rPr>
              <w:t>Awareness, clarity, direction, and personal growth.</w:t>
            </w:r>
          </w:p>
        </w:tc>
      </w:tr>
      <w:tr w:rsidR="00147FDE" w14:paraId="1AE8FA36" w14:textId="77777777">
        <w:trPr>
          <w:jc w:val="center"/>
        </w:trPr>
        <w:tc>
          <w:tcPr>
            <w:tcW w:w="4968" w:type="dxa"/>
            <w:shd w:val="clear" w:color="auto" w:fill="EAF1F6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22016F" w14:textId="77777777" w:rsidR="00147FDE" w:rsidRDefault="00122440">
            <w:r>
              <w:rPr>
                <w:b/>
                <w:color w:val="18344D"/>
                <w:sz w:val="21"/>
              </w:rPr>
              <w:t>Teams</w:t>
            </w:r>
          </w:p>
        </w:tc>
        <w:tc>
          <w:tcPr>
            <w:tcW w:w="4968" w:type="dxa"/>
            <w:shd w:val="clear" w:color="auto" w:fill="F8FAFC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9DD45F" w14:textId="77777777" w:rsidR="00147FDE" w:rsidRDefault="00122440">
            <w:r>
              <w:rPr>
                <w:sz w:val="21"/>
              </w:rPr>
              <w:t>Shared understanding, aligned effort, and healthier ways of working together.</w:t>
            </w:r>
          </w:p>
        </w:tc>
      </w:tr>
      <w:tr w:rsidR="00147FDE" w14:paraId="629CA85F" w14:textId="77777777">
        <w:trPr>
          <w:jc w:val="center"/>
        </w:trPr>
        <w:tc>
          <w:tcPr>
            <w:tcW w:w="4968" w:type="dxa"/>
            <w:shd w:val="clear" w:color="auto" w:fill="EAF1F6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D397D8" w14:textId="77777777" w:rsidR="00147FDE" w:rsidRDefault="00122440">
            <w:r>
              <w:rPr>
                <w:b/>
                <w:color w:val="18344D"/>
                <w:sz w:val="21"/>
              </w:rPr>
              <w:t>Organisations</w:t>
            </w:r>
          </w:p>
        </w:tc>
        <w:tc>
          <w:tcPr>
            <w:tcW w:w="4968" w:type="dxa"/>
            <w:shd w:val="clear" w:color="auto" w:fill="F8FAFC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753C72" w14:textId="77777777" w:rsidR="00147FDE" w:rsidRDefault="00122440">
            <w:r>
              <w:rPr>
                <w:sz w:val="21"/>
              </w:rPr>
              <w:t>Structure, signal, performance, growth, and systems that support better decisions.</w:t>
            </w:r>
          </w:p>
        </w:tc>
      </w:tr>
    </w:tbl>
    <w:p w14:paraId="2EF41EE0" w14:textId="77777777" w:rsidR="00147FDE" w:rsidRDefault="00147FDE"/>
    <w:p w14:paraId="66515376" w14:textId="77777777" w:rsidR="00147FDE" w:rsidRDefault="00122440">
      <w:pPr>
        <w:pStyle w:val="SectionH2"/>
      </w:pPr>
      <w:r>
        <w:t>Section 6. Site Meaning</w:t>
      </w:r>
    </w:p>
    <w:p w14:paraId="58FBB8C5" w14:textId="77777777" w:rsidR="00147FDE" w:rsidRDefault="00122440">
      <w:pPr>
        <w:pStyle w:val="BodyTight"/>
      </w:pPr>
      <w:r>
        <w:t>Section heading:</w:t>
      </w:r>
    </w:p>
    <w:p w14:paraId="4BEC54C7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Why this site is built this way</w:t>
      </w:r>
    </w:p>
    <w:p w14:paraId="447D2FC2" w14:textId="77777777" w:rsidR="00147FDE" w:rsidRDefault="00122440">
      <w:pPr>
        <w:pStyle w:val="BodyTight"/>
      </w:pPr>
      <w:r>
        <w:t>Body copy:</w:t>
      </w:r>
    </w:p>
    <w:p w14:paraId="119DFAAC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This site brings together ideas that are often kept apart.</w:t>
      </w:r>
    </w:p>
    <w:p w14:paraId="74A6601D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Work and life are not separate here.</w:t>
      </w:r>
    </w:p>
    <w:p w14:paraId="2DC22B40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They are two ways of looking at the same deeper reality: systems shape outcomes, whether those outcomes are visible in performance, relationships, choices, growth, leadership, or the inner life.</w:t>
      </w:r>
    </w:p>
    <w:p w14:paraId="0D0213B0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That is why there is a Work page and an Inner Life page.</w:t>
      </w:r>
    </w:p>
    <w:p w14:paraId="23BA0DD2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That is why Thoughts sits in the middle.</w:t>
      </w:r>
    </w:p>
    <w:p w14:paraId="33B104AF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And that is why this page matters.</w:t>
      </w:r>
    </w:p>
    <w:p w14:paraId="290D8DC9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The goal is not to present a polished version of certainty.</w:t>
      </w:r>
    </w:p>
    <w:p w14:paraId="08051431" w14:textId="77777777" w:rsidR="00147FDE" w:rsidRPr="0099651B" w:rsidRDefault="00122440">
      <w:pPr>
        <w:pStyle w:val="BodyTight"/>
        <w:rPr>
          <w:color w:val="EE0000"/>
        </w:rPr>
      </w:pPr>
      <w:r w:rsidRPr="0099651B">
        <w:rPr>
          <w:color w:val="EE0000"/>
        </w:rPr>
        <w:t>The goal is to make room for clearer seeing.</w:t>
      </w:r>
    </w:p>
    <w:p w14:paraId="45E449CF" w14:textId="77777777" w:rsidR="00147FDE" w:rsidRDefault="00122440">
      <w:pPr>
        <w:pStyle w:val="SectionH2"/>
      </w:pPr>
      <w:r>
        <w:t>Section 7. Next Steps</w:t>
      </w:r>
    </w:p>
    <w:p w14:paraId="61F051E7" w14:textId="77777777" w:rsidR="00147FDE" w:rsidRDefault="00122440">
      <w:pPr>
        <w:pStyle w:val="BodyTight"/>
      </w:pPr>
      <w:r>
        <w:t>Section heading:</w:t>
      </w:r>
    </w:p>
    <w:p w14:paraId="5B83049A" w14:textId="77777777" w:rsidR="00147FDE" w:rsidRPr="002160D2" w:rsidRDefault="00122440">
      <w:pPr>
        <w:pStyle w:val="BodyTight"/>
        <w:rPr>
          <w:color w:val="EE0000"/>
        </w:rPr>
      </w:pPr>
      <w:r w:rsidRPr="002160D2">
        <w:rPr>
          <w:color w:val="EE0000"/>
        </w:rPr>
        <w:t>Where to go next</w:t>
      </w:r>
    </w:p>
    <w:p w14:paraId="4C54612F" w14:textId="77777777" w:rsidR="00147FDE" w:rsidRDefault="00122440">
      <w:pPr>
        <w:pStyle w:val="BodyTight"/>
      </w:pPr>
      <w:r>
        <w:t>Intro line:</w:t>
      </w:r>
    </w:p>
    <w:p w14:paraId="5C212EB9" w14:textId="77777777" w:rsidR="00147FDE" w:rsidRPr="002160D2" w:rsidRDefault="00122440">
      <w:pPr>
        <w:pStyle w:val="BodyTight"/>
        <w:rPr>
          <w:color w:val="EE0000"/>
        </w:rPr>
      </w:pPr>
      <w:r w:rsidRPr="002160D2">
        <w:rPr>
          <w:color w:val="EE0000"/>
        </w:rPr>
        <w:t>You can keep exploring from whichever door feels closest to where you are.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60D2" w:rsidRPr="002160D2" w14:paraId="3BB60E79" w14:textId="77777777">
        <w:trPr>
          <w:jc w:val="center"/>
        </w:trPr>
        <w:tc>
          <w:tcPr>
            <w:tcW w:w="3312" w:type="dxa"/>
            <w:shd w:val="clear" w:color="auto" w:fill="EDF2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0A6992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Systems at Work</w:t>
            </w:r>
          </w:p>
        </w:tc>
        <w:tc>
          <w:tcPr>
            <w:tcW w:w="3312" w:type="dxa"/>
            <w:shd w:val="clear" w:color="auto" w:fill="FAFBFC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80AAE8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>How systems shape performance, decisions, growth, and what is happening beneath visible results.</w:t>
            </w:r>
          </w:p>
        </w:tc>
        <w:tc>
          <w:tcPr>
            <w:tcW w:w="3312" w:type="dxa"/>
            <w:shd w:val="clear" w:color="auto" w:fill="F5F8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2947D9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</w:rPr>
              <w:t>Go to Work → /work</w:t>
            </w:r>
          </w:p>
        </w:tc>
      </w:tr>
      <w:tr w:rsidR="002160D2" w:rsidRPr="002160D2" w14:paraId="703F252C" w14:textId="77777777">
        <w:trPr>
          <w:jc w:val="center"/>
        </w:trPr>
        <w:tc>
          <w:tcPr>
            <w:tcW w:w="3312" w:type="dxa"/>
            <w:shd w:val="clear" w:color="auto" w:fill="EDF2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560C1A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Systems in Life</w:t>
            </w:r>
          </w:p>
        </w:tc>
        <w:tc>
          <w:tcPr>
            <w:tcW w:w="3312" w:type="dxa"/>
            <w:shd w:val="clear" w:color="auto" w:fill="FAFBFC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1B1A9C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>How inner systems shape behaviour, resilience, identity, direction, and meaning.</w:t>
            </w:r>
          </w:p>
        </w:tc>
        <w:tc>
          <w:tcPr>
            <w:tcW w:w="3312" w:type="dxa"/>
            <w:shd w:val="clear" w:color="auto" w:fill="F5F8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D8B25C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</w:rPr>
              <w:t>Go to Inner Life → /inner-life</w:t>
            </w:r>
          </w:p>
        </w:tc>
      </w:tr>
      <w:tr w:rsidR="002160D2" w:rsidRPr="002160D2" w14:paraId="621CAAE0" w14:textId="77777777">
        <w:trPr>
          <w:jc w:val="center"/>
        </w:trPr>
        <w:tc>
          <w:tcPr>
            <w:tcW w:w="3312" w:type="dxa"/>
            <w:shd w:val="clear" w:color="auto" w:fill="EDF2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81FA34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Notes and reflections</w:t>
            </w:r>
          </w:p>
        </w:tc>
        <w:tc>
          <w:tcPr>
            <w:tcW w:w="3312" w:type="dxa"/>
            <w:shd w:val="clear" w:color="auto" w:fill="FAFBFC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68620D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>Writing, observations, and connected thinking across work, life, and the deeper layer underneath both.</w:t>
            </w:r>
          </w:p>
        </w:tc>
        <w:tc>
          <w:tcPr>
            <w:tcW w:w="3312" w:type="dxa"/>
            <w:shd w:val="clear" w:color="auto" w:fill="F5F8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86594C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</w:rPr>
              <w:t>Go to Thoughts → /thoughts</w:t>
            </w:r>
          </w:p>
        </w:tc>
      </w:tr>
      <w:tr w:rsidR="002160D2" w:rsidRPr="002160D2" w14:paraId="79467157" w14:textId="77777777">
        <w:trPr>
          <w:jc w:val="center"/>
        </w:trPr>
        <w:tc>
          <w:tcPr>
            <w:tcW w:w="3312" w:type="dxa"/>
            <w:shd w:val="clear" w:color="auto" w:fill="EDF2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D42D4B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  <w:sz w:val="21"/>
              </w:rPr>
              <w:t>Work Together</w:t>
            </w:r>
          </w:p>
        </w:tc>
        <w:tc>
          <w:tcPr>
            <w:tcW w:w="3312" w:type="dxa"/>
            <w:shd w:val="clear" w:color="auto" w:fill="FAFBFC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DA4885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color w:val="EE0000"/>
                <w:sz w:val="21"/>
              </w:rPr>
              <w:t xml:space="preserve">If this connects with something real you are working through, this is where a conversation can </w:t>
            </w:r>
            <w:r w:rsidRPr="002160D2">
              <w:rPr>
                <w:color w:val="EE0000"/>
                <w:sz w:val="21"/>
              </w:rPr>
              <w:lastRenderedPageBreak/>
              <w:t>begin.</w:t>
            </w:r>
          </w:p>
        </w:tc>
        <w:tc>
          <w:tcPr>
            <w:tcW w:w="3312" w:type="dxa"/>
            <w:shd w:val="clear" w:color="auto" w:fill="F5F8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1D11F3" w14:textId="77777777" w:rsidR="00147FDE" w:rsidRPr="002160D2" w:rsidRDefault="00122440">
            <w:pPr>
              <w:rPr>
                <w:color w:val="EE0000"/>
              </w:rPr>
            </w:pPr>
            <w:r w:rsidRPr="002160D2">
              <w:rPr>
                <w:b/>
                <w:color w:val="EE0000"/>
              </w:rPr>
              <w:lastRenderedPageBreak/>
              <w:t>Go to Work Together → /work-together</w:t>
            </w:r>
          </w:p>
        </w:tc>
      </w:tr>
    </w:tbl>
    <w:p w14:paraId="1E76FD2F" w14:textId="77777777" w:rsidR="00147FDE" w:rsidRDefault="00147FDE"/>
    <w:p w14:paraId="55DBC12D" w14:textId="77777777" w:rsidR="00147FDE" w:rsidRDefault="00122440">
      <w:pPr>
        <w:pStyle w:val="SectionH2"/>
      </w:pPr>
      <w:r>
        <w:t>Section 8. Closing Line</w:t>
      </w:r>
    </w:p>
    <w:p w14:paraId="6A8EB1AA" w14:textId="77777777" w:rsidR="00147FDE" w:rsidRDefault="00122440">
      <w:pPr>
        <w:pStyle w:val="BodyTight"/>
      </w:pPr>
      <w:r>
        <w:t>Closing line:</w:t>
      </w:r>
    </w:p>
    <w:p w14:paraId="7F42AA2F" w14:textId="77777777" w:rsidR="00147FDE" w:rsidRPr="002160D2" w:rsidRDefault="00122440">
      <w:pPr>
        <w:pStyle w:val="BodyTight"/>
        <w:rPr>
          <w:color w:val="EE0000"/>
        </w:rPr>
      </w:pPr>
      <w:r w:rsidRPr="002160D2">
        <w:rPr>
          <w:color w:val="EE0000"/>
        </w:rPr>
        <w:t>I’m still learning. Still paying attention. Still connecting the dots.</w:t>
      </w:r>
    </w:p>
    <w:p w14:paraId="3B87CEB3" w14:textId="77777777" w:rsidR="00147FDE" w:rsidRDefault="00122440">
      <w:pPr>
        <w:pStyle w:val="SectionH2"/>
      </w:pPr>
      <w:r>
        <w:t>Section 9. Footer transition</w:t>
      </w:r>
    </w:p>
    <w:p w14:paraId="64118C28" w14:textId="77777777" w:rsidR="00147FDE" w:rsidRDefault="00122440">
      <w:pPr>
        <w:pStyle w:val="BodyTight"/>
      </w:pPr>
      <w:r>
        <w:t>Footer line:</w:t>
      </w:r>
    </w:p>
    <w:p w14:paraId="103AC04A" w14:textId="77777777" w:rsidR="00147FDE" w:rsidRPr="002160D2" w:rsidRDefault="00122440">
      <w:pPr>
        <w:pStyle w:val="BodyTight"/>
        <w:rPr>
          <w:color w:val="EE0000"/>
        </w:rPr>
      </w:pPr>
      <w:r w:rsidRPr="002160D2">
        <w:rPr>
          <w:color w:val="EE0000"/>
        </w:rPr>
        <w:t>Clarity on the systems that shape how we live, lead, and grow.</w:t>
      </w:r>
    </w:p>
    <w:p w14:paraId="38EF7D9F" w14:textId="77777777" w:rsidR="00147FDE" w:rsidRDefault="00122440">
      <w:pPr>
        <w:pStyle w:val="SectionH1"/>
      </w:pPr>
      <w:r>
        <w:t>6. Designer notes</w:t>
      </w:r>
    </w:p>
    <w:p w14:paraId="56B31314" w14:textId="77777777" w:rsidR="00147FDE" w:rsidRDefault="00122440">
      <w:pPr>
        <w:pStyle w:val="BulletTight"/>
      </w:pPr>
      <w:r>
        <w:t>This page should feel like a person, not a personal brand deck.</w:t>
      </w:r>
    </w:p>
    <w:p w14:paraId="2EEFC9B2" w14:textId="77777777" w:rsidR="00147FDE" w:rsidRDefault="00122440">
      <w:pPr>
        <w:pStyle w:val="BulletTight"/>
      </w:pPr>
      <w:r>
        <w:t>Keep typography calm and confident. Avoid oversized decorative treatments.</w:t>
      </w:r>
    </w:p>
    <w:p w14:paraId="40198CED" w14:textId="77777777" w:rsidR="00147FDE" w:rsidRDefault="00122440">
      <w:pPr>
        <w:pStyle w:val="BulletTight"/>
      </w:pPr>
      <w:r>
        <w:t>If an image is used, it should support presence, not status.</w:t>
      </w:r>
    </w:p>
    <w:p w14:paraId="2F404314" w14:textId="77777777" w:rsidR="00147FDE" w:rsidRDefault="00122440">
      <w:pPr>
        <w:pStyle w:val="BulletTight"/>
      </w:pPr>
      <w:r>
        <w:t>The strongest design tools here should be spacing, reading width, and hierarchy.</w:t>
      </w:r>
    </w:p>
    <w:p w14:paraId="4F5A2E15" w14:textId="77777777" w:rsidR="00147FDE" w:rsidRDefault="00122440">
      <w:pPr>
        <w:pStyle w:val="BulletTight"/>
      </w:pPr>
      <w:r>
        <w:t>Values can be shown as short cards or statements, but they should not feel like corporate principles.</w:t>
      </w:r>
    </w:p>
    <w:p w14:paraId="51A6B0F9" w14:textId="77777777" w:rsidR="00147FDE" w:rsidRDefault="00122440">
      <w:pPr>
        <w:pStyle w:val="BulletTight"/>
      </w:pPr>
      <w:r>
        <w:t>The Site Meaning section can carry a slightly stronger background or divider treatment to signal its importance.</w:t>
      </w:r>
    </w:p>
    <w:p w14:paraId="02E01607" w14:textId="77777777" w:rsidR="00147FDE" w:rsidRDefault="00122440">
      <w:pPr>
        <w:pStyle w:val="BulletTight"/>
      </w:pPr>
      <w:r>
        <w:t>The page should create trust by sounding real, not by trying to impress.</w:t>
      </w:r>
    </w:p>
    <w:p w14:paraId="69B9CEA7" w14:textId="77777777" w:rsidR="00147FDE" w:rsidRDefault="00122440">
      <w:pPr>
        <w:pStyle w:val="BulletTight"/>
      </w:pPr>
      <w:r>
        <w:t>About should feel like the bridge that makes the whole site make sense.</w:t>
      </w:r>
    </w:p>
    <w:p w14:paraId="1839BAC8" w14:textId="77777777" w:rsidR="00147FDE" w:rsidRDefault="00122440">
      <w:pPr>
        <w:pStyle w:val="SectionH1"/>
      </w:pPr>
      <w:r>
        <w:t>7. Launch checklist</w:t>
      </w:r>
    </w:p>
    <w:p w14:paraId="79BF5A87" w14:textId="77777777" w:rsidR="00147FDE" w:rsidRDefault="00122440">
      <w:pPr>
        <w:pStyle w:val="BulletTight"/>
      </w:pPr>
      <w:r>
        <w:t>About is active in the header navigation.</w:t>
      </w:r>
    </w:p>
    <w:p w14:paraId="3D00DF02" w14:textId="77777777" w:rsidR="00147FDE" w:rsidRDefault="00122440">
      <w:pPr>
        <w:pStyle w:val="BulletTight"/>
      </w:pPr>
      <w:r>
        <w:t>All sitemap sections are visibly represented on the page.</w:t>
      </w:r>
    </w:p>
    <w:p w14:paraId="65783434" w14:textId="77777777" w:rsidR="00147FDE" w:rsidRDefault="00122440">
      <w:pPr>
        <w:pStyle w:val="BulletTight"/>
      </w:pPr>
      <w:r>
        <w:t>Copy does not read like a resume or corporate biography.</w:t>
      </w:r>
    </w:p>
    <w:p w14:paraId="4F779EFC" w14:textId="77777777" w:rsidR="00147FDE" w:rsidRDefault="00122440">
      <w:pPr>
        <w:pStyle w:val="BulletTight"/>
      </w:pPr>
      <w:r>
        <w:t>Work, Inner Life, Thoughts, and Work Together all have clear onward routes.</w:t>
      </w:r>
    </w:p>
    <w:p w14:paraId="3B1AF932" w14:textId="77777777" w:rsidR="00147FDE" w:rsidRDefault="00122440">
      <w:pPr>
        <w:pStyle w:val="BulletTight"/>
      </w:pPr>
      <w:r>
        <w:t>Portrait image, if used, is optional and not required for the page to work.</w:t>
      </w:r>
    </w:p>
    <w:p w14:paraId="14D6D03A" w14:textId="77777777" w:rsidR="00147FDE" w:rsidRDefault="00122440">
      <w:pPr>
        <w:pStyle w:val="BulletTight"/>
      </w:pPr>
      <w:r>
        <w:t>Mobile reading width stays calm and uncluttered.</w:t>
      </w:r>
    </w:p>
    <w:p w14:paraId="0FFF0B7A" w14:textId="77777777" w:rsidR="00147FDE" w:rsidRDefault="00122440">
      <w:pPr>
        <w:pStyle w:val="BulletTight"/>
      </w:pPr>
      <w:r>
        <w:t>Footer language matches the rest of the site.</w:t>
      </w:r>
    </w:p>
    <w:sectPr w:rsidR="00147FD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265750">
    <w:abstractNumId w:val="8"/>
  </w:num>
  <w:num w:numId="2" w16cid:durableId="948968768">
    <w:abstractNumId w:val="6"/>
  </w:num>
  <w:num w:numId="3" w16cid:durableId="1265457149">
    <w:abstractNumId w:val="5"/>
  </w:num>
  <w:num w:numId="4" w16cid:durableId="2045595571">
    <w:abstractNumId w:val="4"/>
  </w:num>
  <w:num w:numId="5" w16cid:durableId="697701154">
    <w:abstractNumId w:val="7"/>
  </w:num>
  <w:num w:numId="6" w16cid:durableId="1368482888">
    <w:abstractNumId w:val="3"/>
  </w:num>
  <w:num w:numId="7" w16cid:durableId="1373916256">
    <w:abstractNumId w:val="2"/>
  </w:num>
  <w:num w:numId="8" w16cid:durableId="1287544386">
    <w:abstractNumId w:val="1"/>
  </w:num>
  <w:num w:numId="9" w16cid:durableId="128942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440"/>
    <w:rsid w:val="00147FDE"/>
    <w:rsid w:val="0015074B"/>
    <w:rsid w:val="00205F17"/>
    <w:rsid w:val="002160D2"/>
    <w:rsid w:val="0029639D"/>
    <w:rsid w:val="00326F90"/>
    <w:rsid w:val="008B16C0"/>
    <w:rsid w:val="00991203"/>
    <w:rsid w:val="0099651B"/>
    <w:rsid w:val="00AA1D8D"/>
    <w:rsid w:val="00B47730"/>
    <w:rsid w:val="00C1110E"/>
    <w:rsid w:val="00CB0664"/>
    <w:rsid w:val="00EF7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FB7E9"/>
  <w14:defaultImageDpi w14:val="300"/>
  <w15:docId w15:val="{7761641F-A605-41A6-9A46-26969BBB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basedOn w:val="Title"/>
    <w:pPr>
      <w:spacing w:after="60"/>
    </w:pPr>
    <w:rPr>
      <w:rFonts w:ascii="Aptos Display" w:hAnsi="Aptos Display"/>
      <w:b/>
      <w:color w:val="18344D"/>
      <w:sz w:val="46"/>
    </w:rPr>
  </w:style>
  <w:style w:type="paragraph" w:customStyle="1" w:styleId="DocSubtitle">
    <w:name w:val="Doc Subtitle"/>
    <w:basedOn w:val="Subtitle"/>
    <w:pPr>
      <w:spacing w:after="200"/>
    </w:pPr>
    <w:rPr>
      <w:rFonts w:ascii="Aptos" w:hAnsi="Aptos"/>
      <w:color w:val="545D67"/>
      <w:sz w:val="21"/>
    </w:rPr>
  </w:style>
  <w:style w:type="paragraph" w:customStyle="1" w:styleId="SectionH1">
    <w:name w:val="Section H1"/>
    <w:basedOn w:val="Normal"/>
    <w:pPr>
      <w:keepNext/>
      <w:spacing w:before="160" w:after="60"/>
    </w:pPr>
    <w:rPr>
      <w:b/>
      <w:color w:val="18344D"/>
      <w:sz w:val="29"/>
    </w:rPr>
  </w:style>
  <w:style w:type="paragraph" w:customStyle="1" w:styleId="SectionH2">
    <w:name w:val="Section H2"/>
    <w:basedOn w:val="Normal"/>
    <w:pPr>
      <w:keepNext/>
      <w:spacing w:before="160" w:after="60"/>
    </w:pPr>
    <w:rPr>
      <w:b/>
      <w:color w:val="262626"/>
      <w:sz w:val="22"/>
    </w:rPr>
  </w:style>
  <w:style w:type="paragraph" w:customStyle="1" w:styleId="SmallCaps">
    <w:name w:val="Small Caps"/>
    <w:basedOn w:val="Normal"/>
    <w:pPr>
      <w:keepNext/>
      <w:spacing w:before="200" w:after="80"/>
    </w:pPr>
    <w:rPr>
      <w:smallCaps/>
      <w:color w:val="5A626C"/>
      <w:sz w:val="18"/>
    </w:rPr>
  </w:style>
  <w:style w:type="paragraph" w:customStyle="1" w:styleId="BodyTight">
    <w:name w:val="Body Tight"/>
    <w:basedOn w:val="Normal"/>
    <w:pPr>
      <w:spacing w:after="60" w:line="264" w:lineRule="auto"/>
    </w:pPr>
  </w:style>
  <w:style w:type="paragraph" w:customStyle="1" w:styleId="BulletTight">
    <w:name w:val="Bullet Tight"/>
    <w:basedOn w:val="ListBullet"/>
    <w:pPr>
      <w:spacing w:after="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1770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Akinola</cp:lastModifiedBy>
  <cp:revision>2</cp:revision>
  <dcterms:created xsi:type="dcterms:W3CDTF">2026-04-09T14:07:00Z</dcterms:created>
  <dcterms:modified xsi:type="dcterms:W3CDTF">2026-04-09T14:07:00Z</dcterms:modified>
  <cp:category/>
</cp:coreProperties>
</file>