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550a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550ae"/>
          <w:sz w:val="21"/>
          <w:szCs w:val="21"/>
          <w:rtl w:val="0"/>
        </w:rPr>
        <w:t xml:space="preserve"># Museum Information System – Data Model Documentation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550a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550ae"/>
          <w:sz w:val="21"/>
          <w:szCs w:val="21"/>
          <w:rtl w:val="0"/>
        </w:rPr>
        <w:t xml:space="preserve">## 1. Business Description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The modeled system represents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Museum information Database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that supports daily operational needs and basic analytics. The goal is to keep track of: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**Physical structure of the museum**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(types of locations and concrete locations such as galleries, storage rooms, offices, etc.).  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**Museum collection items**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(their type, period, and current physical location).  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**Exhibitions**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(temporary or ongoing events where items are displayed).  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**Visitors and their visits**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(who visited which exhibition and when).  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**Staff (employees)**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and where they work inside the museum.  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The system focuses on operations that are realistic for a mid‑sized museum: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Curators and managers can see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which items are in which locations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Management can see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which exhibitions attract more visitors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over time.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Staff assignments and museum locations are stored to support internal organization.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Historical visits can be used to derive basic analytics.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The main “transaction” in the system is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visit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: a visitor attending one exhibition on a given date. This is what later powers reporting and analytics (for example, visits per exhibition per quarter).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550a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550ae"/>
          <w:sz w:val="21"/>
          <w:szCs w:val="21"/>
          <w:rtl w:val="0"/>
        </w:rPr>
        <w:t xml:space="preserve">## 2. Overview of the Final Logical Model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Main entities (tables):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**LocationType**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– classification of locations (Gallery, Storage, Office, etc.).  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**Location**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– specific museum locations (Main Gallery, East Storage, etc.).  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**ItemType**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– classification of collection items (Painting, Sculpture, Weapon, Textile, …).  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**MuseumItem**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– individual collection objects.  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**Visitor**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– individual people who visit exhibitions.  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**Employee**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– museum staff working at a specific location.  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**Exhibition**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– events where items are displayed to the public.  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**Visit**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– a visitor attending an exhibition on a certain date (transaction).  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**ExhibitionItem**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– junction table between Exhibition and MuseumItem (an item being displayed in a particular exhibition, with a spot number).  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Key relationships: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One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**LocationType**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has many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**Locations**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.  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One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**Location**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can have many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**MuseumItems**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, many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**Employees**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, and many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**Exhibitions**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.  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One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**ItemType**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can have many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**MuseumItems**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.  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One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**Exhibition**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can have many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**Visits**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, and one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**Visitor**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can have many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**Visits**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.  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**Exhibition**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**MuseumItem**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are in a many‑to‑many relationship via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**ExhibitionItem**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.  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The model is designed 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**3rd Normal Form (3NF)**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: each attribute depends only on the key of its table, non‑key attributes are not redundant, and repeating groups are removed.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550a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550ae"/>
          <w:sz w:val="21"/>
          <w:szCs w:val="21"/>
          <w:rtl w:val="0"/>
        </w:rPr>
        <w:t xml:space="preserve">## 3. Step‑by‑Step Modeling Approach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550a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550ae"/>
          <w:sz w:val="21"/>
          <w:szCs w:val="21"/>
          <w:rtl w:val="0"/>
        </w:rPr>
        <w:t xml:space="preserve">### 3.1 Step 1 – Understand the Domain and Business Requirements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I started by clarifying what a museum typically needs to track: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**What does the museum own?**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f2328"/>
          <w:sz w:val="21"/>
          <w:szCs w:val="21"/>
          <w:rtl w:val="0"/>
        </w:rPr>
        <w:t xml:space="preserve">   → Museum items (objects), their types, periods, and locations.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**Where are things located?**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f2328"/>
          <w:sz w:val="21"/>
          <w:szCs w:val="21"/>
          <w:rtl w:val="0"/>
        </w:rPr>
        <w:t xml:space="preserve">   → Locations within the museum and high‑level location types (gallery vs. storage, etc.) or displayed abroad at some other museum.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**What events are organized?**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f2328"/>
          <w:sz w:val="21"/>
          <w:szCs w:val="21"/>
          <w:rtl w:val="0"/>
        </w:rPr>
        <w:t xml:space="preserve">   → Exhibitions with start and end dates, descriptions, and assigned locations.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**Who interacts with the museum?**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f2328"/>
          <w:sz w:val="21"/>
          <w:szCs w:val="21"/>
          <w:rtl w:val="0"/>
        </w:rPr>
        <w:t xml:space="preserve">   → External visitors and internal employees.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5.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**What are the key transactions?**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f2328"/>
          <w:sz w:val="21"/>
          <w:szCs w:val="21"/>
          <w:rtl w:val="0"/>
        </w:rPr>
        <w:t xml:space="preserve">   → Visits: a visitor attending an exhibition on a certain date.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From this, I extracted candidate entities: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1f2328"/>
          <w:sz w:val="21"/>
          <w:szCs w:val="21"/>
          <w:rtl w:val="0"/>
        </w:rPr>
        <w:t xml:space="preserve">*LocationType, Location, ItemType, MuseumItem, Exhibition, Visitor, Employee, Visit, ExhibitionItem*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550a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550ae"/>
          <w:sz w:val="21"/>
          <w:szCs w:val="21"/>
          <w:rtl w:val="0"/>
        </w:rPr>
        <w:t xml:space="preserve">### 3.2 Step 2 – Conceptual Model (High‑Level ERD)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</w:rPr>
        <w:drawing>
          <wp:inline distB="114300" distT="114300" distL="114300" distR="114300">
            <wp:extent cx="5731200" cy="5003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At the conceptual level, I defined: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**Entities**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: MuseumItem, Exhibition, Visitor, Employee, Location, etc.  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**Relationships**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MuseumItem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1f2328"/>
          <w:sz w:val="21"/>
          <w:szCs w:val="21"/>
          <w:rtl w:val="0"/>
        </w:rPr>
        <w:t xml:space="preserve">*is of*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one ItemType.  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MuseumItem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1f2328"/>
          <w:sz w:val="21"/>
          <w:szCs w:val="21"/>
          <w:rtl w:val="0"/>
        </w:rPr>
        <w:t xml:space="preserve">*is currently stored at*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one Location.  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Exhibition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1f2328"/>
          <w:sz w:val="21"/>
          <w:szCs w:val="21"/>
          <w:rtl w:val="0"/>
        </w:rPr>
        <w:t xml:space="preserve">*takes place at*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one Location.  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Visitor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1f2328"/>
          <w:sz w:val="21"/>
          <w:szCs w:val="21"/>
          <w:rtl w:val="0"/>
        </w:rPr>
        <w:t xml:space="preserve">*attends*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Exhibition via Visit.  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MuseumItem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1f2328"/>
          <w:sz w:val="21"/>
          <w:szCs w:val="21"/>
          <w:rtl w:val="0"/>
        </w:rPr>
        <w:t xml:space="preserve">*is displayed at*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Exhibition via ExhibitionItem (many‑to‑many).  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Employee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1f2328"/>
          <w:sz w:val="21"/>
          <w:szCs w:val="21"/>
          <w:rtl w:val="0"/>
        </w:rPr>
        <w:t xml:space="preserve">*works at*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one Location.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550a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550ae"/>
          <w:sz w:val="21"/>
          <w:szCs w:val="21"/>
          <w:rtl w:val="0"/>
        </w:rPr>
        <w:t xml:space="preserve">### 3.3 Step 3 – Logical Model and Normalization (3NF)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</w:rPr>
        <w:drawing>
          <wp:inline distB="114300" distT="114300" distL="114300" distR="114300">
            <wp:extent cx="5731200" cy="2959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Next, I transformed the conceptual model into a logical relational model and checked normalization rules: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**Identify primary keys**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Surrogate numeric keys (id) for each table (LocationType, Location, ItemType, …).  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Composite primary key for the junction table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**ExhibitionItem(exhibitionId, itemId)**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**Separate repeating and descriptive attributes**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LocationType as a separate table instead of repeating strings in Location.  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ItemType as a separate table instead of repeating “Painting”, “Sculpture”, etc.  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ExhibitionItem split out from both Exhibition and MuseumItem to handle the many‑to‑many relationship cleanly.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**Check for 3NF**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Non‑key columns depend on the primary key and not on other non‑key attributes.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Example: In MuseumItem,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`name`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`description`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`period`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`itemTypeId`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`currentLocationId`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all depend only on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`id`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, and not on each other.  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In Exhibition,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`name`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`description`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`startDate`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`endDate`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`locationId`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all depend on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`id`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and are not derivable from each other.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At this point I also refined column names to be clear and consistent (e.g.,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`itemTypeId`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`currentLocationId`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`locationTypeId`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550a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550ae"/>
          <w:sz w:val="21"/>
          <w:szCs w:val="21"/>
          <w:rtl w:val="0"/>
        </w:rPr>
        <w:t xml:space="preserve">### 3.4 Step 4 – Physical Model (DDL Design)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Once the logical structure was stable, I designed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**physical implementation in PostgreSQL**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Chose a dedicated database schema: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`museum`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.  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Used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**BIGINT**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with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`GENERATED ALWAYS AS IDENTITY`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for surrogate keys.  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Used appropriate data types: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`VARCHAR`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for names,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`TEXT`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for longer descriptions.  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`DATE`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for dates such as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`startDate`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`endDate`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`hireDate`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`date`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in Visit.  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`INT`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for numeric but small data such as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`spotNumber`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Defined primary and foreign keys in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`CREATE TABLE`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statements: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Example: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`FOREIGN KEY (locationId) REFERENCES museum.Location(id)`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The table creation order respected dependencies: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LocationType  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Location  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ItemType  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Visitor  </w:t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5.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Employee  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6.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Exhibition  </w:t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7.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MuseumItem  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8.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Visit  </w:t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9.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ExhibitionItem  </w:t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550a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550ae"/>
          <w:sz w:val="21"/>
          <w:szCs w:val="21"/>
          <w:rtl w:val="0"/>
        </w:rPr>
        <w:t xml:space="preserve">### 3.5 Step 5 – Business Rules as Constraints (CHECK, NOT NULL, UNIQUE)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To enforce business rules and assignment requirements, I implemented constraints, mainly via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`ALTER TABLE`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**NOT NULL**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on mandatory columns (names, dates, foreign keys).  </w:t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**UNIQUE**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on some natural keys (e.g., Location.address, ItemType.name).  </w:t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**CHECK constraints**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such as:</w:t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`hireDate &gt;= DATE '2020-01-01'`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for Employee.  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`startDate &gt;= DATE '2020-01-01'`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`endDate &gt;= startDate`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for Exhibition.  </w:t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`date &lt;= CURRENT_DATE`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for Visit (no visits in the future).  </w:t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`spotNumber &gt; 0`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for ExhibitionItem (physical ordering in an exhibition must be positive).  </w:t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Optionally, limiting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`period`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to a set of allowed values.  </w:t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This step translates real-world business rules into database‑level validation.</w:t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550a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550ae"/>
          <w:sz w:val="21"/>
          <w:szCs w:val="21"/>
          <w:rtl w:val="0"/>
        </w:rPr>
        <w:t xml:space="preserve">### 3.6 Step 6 – Data Population (Sample Data for the Last 3 Months)</w:t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I then populated the tables with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**sample data**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using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`INSERT`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statements:</w:t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At least 6 rows in every table (LocationType, Location, ItemType, Visitor, Employee, Exhibition, MuseumItem, Visit, ExhibitionItem).  </w:t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No surrogate keys were explicitly inserted; they were generated by the database.  </w:t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Foreign keys were resolved using subqueries on natural keys (e.g., using names to get IDs).  </w:t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All Visit dates were chosen within the last three months, satisfying the “recent data” requirement and the CHECK constraint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`date &lt;= CURRENT_DATE`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.  </w:t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Exhibitions had start/end dates within a realistic time frame and respected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`endDate &gt;= startDate`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.  </w:t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550a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550ae"/>
          <w:sz w:val="21"/>
          <w:szCs w:val="21"/>
          <w:rtl w:val="0"/>
        </w:rPr>
        <w:t xml:space="preserve">### 3.7 Step 7 – Functions (DML Encapsulation)</w:t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To demonstrate database programmability and safe data modifications, I created two functions:</w:t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550ae"/>
          <w:sz w:val="21"/>
          <w:szCs w:val="21"/>
          <w:rtl w:val="0"/>
        </w:rPr>
        <w:t xml:space="preserve">`update_museum_item_column(id, column, new_value)`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Allows updating selected, whitelisted columns of MuseumItem (e.g., name, description, period).  </w:t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Uses dynamic SQL but validates the column name to prevent SQL injection.  </w:t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Updates a single row based on the primary key.</w:t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550ae"/>
          <w:sz w:val="21"/>
          <w:szCs w:val="21"/>
          <w:rtl w:val="0"/>
        </w:rPr>
        <w:t xml:space="preserve">`add_visit_transaction(visitor_first, visitor_last, exhibition_name, visit_date)`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Encapsulates the logic for inserting a new Visit (transaction).  </w:t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Resolves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`visitorId`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`exhibitionId`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using natural keys (names).  </w:t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Ensures the requested visitor and exhibition exist; otherwise raises an exception.  </w:t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Inserts into Visit respecting CHECK constraints on date.  </w:t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550a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550ae"/>
          <w:sz w:val="21"/>
          <w:szCs w:val="21"/>
          <w:rtl w:val="0"/>
        </w:rPr>
        <w:t xml:space="preserve">### 3.8 Step 8 – Analytics View</w:t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Next, I built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**read‑only analytic view**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focusing on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**most recent quarter (last 3 months)**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View: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`visit_analytics_last_quarter`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.  </w:t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Aggregates visits per exhibition in the last 3 months:</w:t>
      </w:r>
    </w:p>
    <w:p w:rsidR="00000000" w:rsidDel="00000000" w:rsidP="00000000" w:rsidRDefault="00000000" w:rsidRPr="00000000" w14:paraId="000000B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Exhibition name, start and end dates.  </w:t>
      </w:r>
    </w:p>
    <w:p w:rsidR="00000000" w:rsidDel="00000000" w:rsidP="00000000" w:rsidRDefault="00000000" w:rsidRPr="00000000" w14:paraId="000000B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Total number of visits.  </w:t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Number of distinct visitors.  </w:t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Earliest and latest visit dates in that period.  </w:t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Excludes surrogate keys and shows only meaningful business attributes.</w:t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This view is intended for management reporting without exposing low‑level technical columns.</w:t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550a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550ae"/>
          <w:sz w:val="21"/>
          <w:szCs w:val="21"/>
          <w:rtl w:val="0"/>
        </w:rPr>
        <w:t xml:space="preserve">### 3.9 Step 9 – Security: Read‑Only Manager Role</w:t>
      </w:r>
    </w:p>
    <w:p w:rsidR="00000000" w:rsidDel="00000000" w:rsidP="00000000" w:rsidRDefault="00000000" w:rsidRPr="00000000" w14:paraId="000000C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Finally, I implemented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**read‑only role**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for a museum manager:</w:t>
      </w:r>
    </w:p>
    <w:p w:rsidR="00000000" w:rsidDel="00000000" w:rsidP="00000000" w:rsidRDefault="00000000" w:rsidRPr="00000000" w14:paraId="000000C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Role: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`museum_manager`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.  </w:t>
      </w:r>
    </w:p>
    <w:p w:rsidR="00000000" w:rsidDel="00000000" w:rsidP="00000000" w:rsidRDefault="00000000" w:rsidRPr="00000000" w14:paraId="000000C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Can log in (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`LOGIN`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).  </w:t>
      </w:r>
    </w:p>
    <w:p w:rsidR="00000000" w:rsidDel="00000000" w:rsidP="00000000" w:rsidRDefault="00000000" w:rsidRPr="00000000" w14:paraId="000000C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Has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`USAGE`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on schema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`museum`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.  </w:t>
      </w:r>
    </w:p>
    <w:p w:rsidR="00000000" w:rsidDel="00000000" w:rsidP="00000000" w:rsidRDefault="00000000" w:rsidRPr="00000000" w14:paraId="000000C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Has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`SELECT`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on all existing tables in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`museum`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.  </w:t>
      </w:r>
    </w:p>
    <w:p w:rsidR="00000000" w:rsidDel="00000000" w:rsidP="00000000" w:rsidRDefault="00000000" w:rsidRPr="00000000" w14:paraId="000000C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Is granted default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`SELECT`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on all future tables in the schema via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`ALTER DEFAULT PRIVILEGES`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.  </w:t>
      </w:r>
    </w:p>
    <w:p w:rsidR="00000000" w:rsidDel="00000000" w:rsidP="00000000" w:rsidRDefault="00000000" w:rsidRPr="00000000" w14:paraId="000000C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Does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**not**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have permissions to insert, update, delete, or change schema definitions.  </w:t>
      </w:r>
    </w:p>
    <w:p w:rsidR="00000000" w:rsidDel="00000000" w:rsidP="00000000" w:rsidRDefault="00000000" w:rsidRPr="00000000" w14:paraId="000000C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This follows best practices by separating roles for reading data (analytics, management) from roles that perform DML changes.</w:t>
      </w:r>
    </w:p>
    <w:p w:rsidR="00000000" w:rsidDel="00000000" w:rsidP="00000000" w:rsidRDefault="00000000" w:rsidRPr="00000000" w14:paraId="000000C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