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7A" w:rsidRPr="0079007A" w:rsidRDefault="0079007A" w:rsidP="0079007A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 ещё справочники, не от разработчиков браузеров, но тоже хорошие:</w:t>
      </w:r>
    </w:p>
    <w:p w:rsidR="0079007A" w:rsidRPr="0079007A" w:rsidRDefault="0079007A" w:rsidP="0079007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hyperlink r:id="rId5" w:history="1"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http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://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help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.</w:t>
        </w:r>
        <w:proofErr w:type="spellStart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dottoro</w:t>
        </w:r>
        <w:proofErr w:type="spellEnd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.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com</w:t>
        </w:r>
      </w:hyperlink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– содержит подробную информацию по 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/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CSS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/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9007A" w:rsidRPr="0079007A" w:rsidRDefault="0079007A" w:rsidP="0079007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6" w:history="1"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http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://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javascript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.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ru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/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manual</w:t>
        </w:r>
      </w:hyperlink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– справочник по 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на русском языке, он содержит основную информацию по языку, без функций для работы с документом. К нему можно обращаться и по адресу, если знаете, что искать. </w:t>
      </w:r>
      <w:proofErr w:type="spellStart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так</w:t>
      </w:r>
      <w:proofErr w:type="spellEnd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hyperlink r:id="rId7" w:history="1"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http://javascript.ru/RegExp</w:t>
        </w:r>
      </w:hyperlink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79007A" w:rsidRPr="0079007A" w:rsidRDefault="0079007A" w:rsidP="0079007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8" w:history="1"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http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://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www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.</w:t>
        </w:r>
        <w:proofErr w:type="spellStart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quirksmode</w:t>
        </w:r>
        <w:proofErr w:type="spellEnd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.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org</w:t>
        </w:r>
      </w:hyperlink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– информация о браузерных несовместимостях. Этот ресурс сам по себе довольно старый и, в первую очередь, полезен для поддержки устаревших браузеров. </w:t>
      </w:r>
      <w:proofErr w:type="spellStart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Для</w:t>
      </w:r>
      <w:proofErr w:type="spellEnd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поиска</w:t>
      </w:r>
      <w:proofErr w:type="spellEnd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можно</w:t>
      </w:r>
      <w:proofErr w:type="spellEnd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пользоваться</w:t>
      </w:r>
      <w:proofErr w:type="spellEnd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комбинацией</w:t>
      </w:r>
      <w:proofErr w:type="spellEnd"/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007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«</w:t>
      </w:r>
      <w:proofErr w:type="spellStart"/>
      <w:r w:rsidRPr="0079007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quirksmode</w:t>
      </w:r>
      <w:proofErr w:type="spellEnd"/>
      <w:r w:rsidRPr="0079007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</w:t>
      </w:r>
      <w:proofErr w:type="spellStart"/>
      <w:r w:rsidRPr="0079007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onkeypress</w:t>
      </w:r>
      <w:proofErr w:type="spellEnd"/>
      <w:r w:rsidRPr="0079007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»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 в Google.</w:t>
      </w:r>
    </w:p>
    <w:p w:rsidR="0079007A" w:rsidRPr="0079007A" w:rsidRDefault="0079007A" w:rsidP="0079007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hyperlink r:id="rId9" w:history="1"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http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://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caniuse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.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com</w:t>
        </w:r>
      </w:hyperlink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– ресурс о поддержке браузерами новейших возможностей 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/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CSS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/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Например, для поддержки функций криптографии: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10" w:anchor="feat=cryptography" w:history="1"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http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://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caniuse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.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com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/#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feat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=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cryptography</w:t>
        </w:r>
      </w:hyperlink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9007A" w:rsidRPr="0079007A" w:rsidRDefault="0079007A" w:rsidP="0079007A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hyperlink r:id="rId11" w:history="1"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https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://</w:t>
        </w:r>
        <w:proofErr w:type="spellStart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kangax</w:t>
        </w:r>
        <w:proofErr w:type="spellEnd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.</w:t>
        </w:r>
        <w:proofErr w:type="spellStart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github</w:t>
        </w:r>
        <w:proofErr w:type="spellEnd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.</w:t>
        </w:r>
        <w:proofErr w:type="spellStart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io</w:t>
        </w:r>
        <w:proofErr w:type="spellEnd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/</w:t>
        </w:r>
        <w:proofErr w:type="spellStart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compat</w:t>
        </w:r>
        <w:proofErr w:type="spellEnd"/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-</w:t>
        </w:r>
        <w:r w:rsidRPr="0079007A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table</w:t>
        </w:r>
      </w:hyperlink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– таблица с обзором поддержки спецификации </w:t>
      </w:r>
      <w:r w:rsidRPr="0079007A">
        <w:rPr>
          <w:rFonts w:ascii="Segoe UI" w:eastAsia="Times New Roman" w:hAnsi="Segoe UI" w:cs="Segoe UI"/>
          <w:color w:val="333333"/>
          <w:sz w:val="21"/>
          <w:szCs w:val="21"/>
        </w:rPr>
        <w:t>ECMAScript</w:t>
      </w:r>
      <w:r w:rsidRPr="0079007A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различными платформами.</w:t>
      </w:r>
    </w:p>
    <w:p w:rsidR="00843EE1" w:rsidRDefault="00843EE1"/>
    <w:p w:rsidR="00743B37" w:rsidRDefault="00743B37"/>
    <w:p w:rsidR="00743B37" w:rsidRPr="00743B37" w:rsidRDefault="00743B37" w:rsidP="00743B3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43B37">
        <w:rPr>
          <w:rFonts w:ascii="Segoe UI" w:eastAsia="Times New Roman" w:hAnsi="Segoe UI" w:cs="Segoe UI"/>
          <w:color w:val="000000"/>
          <w:sz w:val="45"/>
          <w:szCs w:val="45"/>
        </w:rPr>
        <w:t>JavaScript Bitwise Operators</w:t>
      </w:r>
    </w:p>
    <w:p w:rsidR="00743B37" w:rsidRPr="00743B37" w:rsidRDefault="00743B37" w:rsidP="00743B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t xml:space="preserve">Bit operators work on 32 </w:t>
      </w:r>
      <w:proofErr w:type="gramStart"/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t>bits</w:t>
      </w:r>
      <w:proofErr w:type="gramEnd"/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t xml:space="preserve"> numbers.</w:t>
      </w:r>
      <w:bookmarkStart w:id="0" w:name="_GoBack"/>
      <w:bookmarkEnd w:id="0"/>
    </w:p>
    <w:p w:rsidR="00743B37" w:rsidRPr="00743B37" w:rsidRDefault="00743B37" w:rsidP="0074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3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Any numeric operand in the operation is converted into a </w:t>
      </w:r>
      <w:proofErr w:type="gramStart"/>
      <w:r w:rsidRPr="00743B3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32 bit</w:t>
      </w:r>
      <w:proofErr w:type="gramEnd"/>
      <w:r w:rsidRPr="00743B3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number. The result is converted back to a JavaScript number.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284"/>
        <w:gridCol w:w="1417"/>
        <w:gridCol w:w="1875"/>
        <w:gridCol w:w="1096"/>
        <w:gridCol w:w="1358"/>
      </w:tblGrid>
      <w:tr w:rsidR="00743B37" w:rsidRPr="00743B37" w:rsidTr="00743B37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2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02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Same as</w:t>
            </w:r>
          </w:p>
        </w:tc>
        <w:tc>
          <w:tcPr>
            <w:tcW w:w="6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</w:tr>
      <w:tr w:rsidR="00743B37" w:rsidRPr="00743B37" w:rsidTr="00743B37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124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78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5 &amp; 1</w:t>
            </w:r>
          </w:p>
        </w:tc>
        <w:tc>
          <w:tcPr>
            <w:tcW w:w="102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0101 &amp; 0001</w:t>
            </w:r>
          </w:p>
        </w:tc>
        <w:tc>
          <w:tcPr>
            <w:tcW w:w="60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743B37" w:rsidRPr="00743B37" w:rsidTr="00743B37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12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7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5 | 1</w:t>
            </w:r>
          </w:p>
        </w:tc>
        <w:tc>
          <w:tcPr>
            <w:tcW w:w="102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0101 | 0001</w:t>
            </w:r>
          </w:p>
        </w:tc>
        <w:tc>
          <w:tcPr>
            <w:tcW w:w="6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</w:tr>
      <w:tr w:rsidR="00743B37" w:rsidRPr="00743B37" w:rsidTr="00743B37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124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78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~ 5</w:t>
            </w:r>
          </w:p>
        </w:tc>
        <w:tc>
          <w:tcPr>
            <w:tcW w:w="102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 ~0101</w:t>
            </w:r>
          </w:p>
        </w:tc>
        <w:tc>
          <w:tcPr>
            <w:tcW w:w="60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 10</w:t>
            </w:r>
          </w:p>
        </w:tc>
      </w:tr>
      <w:tr w:rsidR="00743B37" w:rsidRPr="00743B37" w:rsidTr="00743B37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12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7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5 ^ 1</w:t>
            </w:r>
          </w:p>
        </w:tc>
        <w:tc>
          <w:tcPr>
            <w:tcW w:w="102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0101 ^ 0001</w:t>
            </w:r>
          </w:p>
        </w:tc>
        <w:tc>
          <w:tcPr>
            <w:tcW w:w="6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</w:tr>
      <w:tr w:rsidR="00743B37" w:rsidRPr="00743B37" w:rsidTr="00743B37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124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Zero fill left shift</w:t>
            </w:r>
          </w:p>
        </w:tc>
        <w:tc>
          <w:tcPr>
            <w:tcW w:w="78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5 &lt;&lt; 1</w:t>
            </w:r>
          </w:p>
        </w:tc>
        <w:tc>
          <w:tcPr>
            <w:tcW w:w="102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0101 &lt;&lt; 1</w:t>
            </w:r>
          </w:p>
        </w:tc>
        <w:tc>
          <w:tcPr>
            <w:tcW w:w="60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 10</w:t>
            </w:r>
          </w:p>
        </w:tc>
      </w:tr>
      <w:tr w:rsidR="00743B37" w:rsidRPr="00743B37" w:rsidTr="00743B37">
        <w:tc>
          <w:tcPr>
            <w:tcW w:w="59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124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Signed right shift</w:t>
            </w:r>
          </w:p>
        </w:tc>
        <w:tc>
          <w:tcPr>
            <w:tcW w:w="78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5 &gt;&gt; 1</w:t>
            </w:r>
          </w:p>
        </w:tc>
        <w:tc>
          <w:tcPr>
            <w:tcW w:w="102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0101 &gt;&gt; 1</w:t>
            </w:r>
          </w:p>
        </w:tc>
        <w:tc>
          <w:tcPr>
            <w:tcW w:w="6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74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  2</w:t>
            </w:r>
          </w:p>
        </w:tc>
      </w:tr>
      <w:tr w:rsidR="00743B37" w:rsidRPr="00743B37" w:rsidTr="00743B37">
        <w:tc>
          <w:tcPr>
            <w:tcW w:w="59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&gt;&gt;&gt;</w:t>
            </w:r>
          </w:p>
        </w:tc>
        <w:tc>
          <w:tcPr>
            <w:tcW w:w="124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Zero fill right shift</w:t>
            </w:r>
          </w:p>
        </w:tc>
        <w:tc>
          <w:tcPr>
            <w:tcW w:w="78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5 &gt;&gt;&gt; 1</w:t>
            </w:r>
          </w:p>
        </w:tc>
        <w:tc>
          <w:tcPr>
            <w:tcW w:w="102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0101 &gt;&gt;&gt; 1</w:t>
            </w:r>
          </w:p>
        </w:tc>
        <w:tc>
          <w:tcPr>
            <w:tcW w:w="60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749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3B37" w:rsidRPr="00743B37" w:rsidRDefault="00743B37" w:rsidP="00743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37">
              <w:rPr>
                <w:rFonts w:ascii="Times New Roman" w:eastAsia="Times New Roman" w:hAnsi="Times New Roman" w:cs="Times New Roman"/>
                <w:sz w:val="24"/>
                <w:szCs w:val="24"/>
              </w:rPr>
              <w:t>  2</w:t>
            </w:r>
          </w:p>
        </w:tc>
      </w:tr>
    </w:tbl>
    <w:p w:rsidR="00743B37" w:rsidRPr="00743B37" w:rsidRDefault="00743B37" w:rsidP="00743B3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examples above </w:t>
      </w:r>
      <w:proofErr w:type="gramStart"/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t>uses</w:t>
      </w:r>
      <w:proofErr w:type="gramEnd"/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t xml:space="preserve"> 4 bits unsigned examples. But JavaScript uses 32-bit signed numbers.</w:t>
      </w:r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br/>
        <w:t>Because of this, in JavaScript, ~ 5 will not return 10. It will return -6.</w:t>
      </w:r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br/>
        <w:t>~00000000000000000000000000000101 will return 11111111111111111111111111111010</w:t>
      </w:r>
    </w:p>
    <w:p w:rsidR="00743B37" w:rsidRPr="00743B37" w:rsidRDefault="00743B37" w:rsidP="00743B3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t>Bitwise operators are fully described in the </w:t>
      </w:r>
      <w:hyperlink r:id="rId12" w:history="1">
        <w:r w:rsidRPr="00743B37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JS Bitwise</w:t>
        </w:r>
      </w:hyperlink>
      <w:r w:rsidRPr="00743B37">
        <w:rPr>
          <w:rFonts w:ascii="Verdana" w:eastAsia="Times New Roman" w:hAnsi="Verdana" w:cs="Times New Roman"/>
          <w:color w:val="000000"/>
          <w:sz w:val="23"/>
          <w:szCs w:val="23"/>
        </w:rPr>
        <w:t> chapter.</w:t>
      </w:r>
    </w:p>
    <w:p w:rsidR="00743B37" w:rsidRPr="00743B37" w:rsidRDefault="00743B37"/>
    <w:sectPr w:rsidR="00743B37" w:rsidRPr="00743B37" w:rsidSect="00743B3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E120A"/>
    <w:multiLevelType w:val="multilevel"/>
    <w:tmpl w:val="8DAC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C0"/>
    <w:rsid w:val="004A6EC0"/>
    <w:rsid w:val="00743B37"/>
    <w:rsid w:val="0079007A"/>
    <w:rsid w:val="008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43D5"/>
  <w15:chartTrackingRefBased/>
  <w15:docId w15:val="{079D4A3D-E737-4CB0-87D4-12A3978C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0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00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43B3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3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50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rksmod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script.ru/RegExp" TargetMode="External"/><Relationship Id="rId12" Type="http://schemas.openxmlformats.org/officeDocument/2006/relationships/hyperlink" Target="https://www.w3schools.com/js/js_bitwis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script.ru/manual" TargetMode="External"/><Relationship Id="rId11" Type="http://schemas.openxmlformats.org/officeDocument/2006/relationships/hyperlink" Target="https://kangax.github.io/compat-table" TargetMode="External"/><Relationship Id="rId5" Type="http://schemas.openxmlformats.org/officeDocument/2006/relationships/hyperlink" Target="http://help.dottoro.com/" TargetMode="External"/><Relationship Id="rId10" Type="http://schemas.openxmlformats.org/officeDocument/2006/relationships/hyperlink" Target="http://caniu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Haiduk</dc:creator>
  <cp:keywords/>
  <dc:description/>
  <cp:lastModifiedBy>Maryna Haiduk</cp:lastModifiedBy>
  <cp:revision>2</cp:revision>
  <dcterms:created xsi:type="dcterms:W3CDTF">2019-04-21T23:51:00Z</dcterms:created>
  <dcterms:modified xsi:type="dcterms:W3CDTF">2019-04-22T02:51:00Z</dcterms:modified>
</cp:coreProperties>
</file>