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675C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Actividad #4 — Mapeá el ciclo completo (www.utn.ac.cr)</w:t>
      </w:r>
    </w:p>
    <w:p w14:paraId="4C450651" w14:textId="77777777" w:rsidR="00915884" w:rsidRPr="00915884" w:rsidRDefault="00915884" w:rsidP="00915884">
      <w:pPr>
        <w:rPr>
          <w:lang w:val="es-CR"/>
        </w:rPr>
      </w:pPr>
    </w:p>
    <w:p w14:paraId="0F103FB9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1. ¿Cuánto tiempo tardó la resolución DNS?</w:t>
      </w:r>
    </w:p>
    <w:p w14:paraId="4E4AA56A" w14:textId="2B4D3D6D" w:rsidR="00915884" w:rsidRPr="00915884" w:rsidRDefault="00915884" w:rsidP="00915884">
      <w:pPr>
        <w:rPr>
          <w:lang w:val="es-CR"/>
        </w:rPr>
      </w:pPr>
      <w:r w:rsidRPr="00915884">
        <w:rPr>
          <w:lang w:val="es-CR"/>
        </w:rPr>
        <w:t>56 µs (0.056 ms). Fue prácticamente instantáneo porque el nombre ya estaba resuelto en el caché DNS local del sistema operativo, por lo que no fue necesario consultar un servidor DNS externo.</w:t>
      </w:r>
    </w:p>
    <w:p w14:paraId="20B8BB70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2. ¿Cuánto tardó el TCP Handshake?</w:t>
      </w:r>
    </w:p>
    <w:p w14:paraId="6CEC2032" w14:textId="4D3A3FDC" w:rsidR="00915884" w:rsidRPr="00915884" w:rsidRDefault="00915884" w:rsidP="00915884">
      <w:pPr>
        <w:rPr>
          <w:lang w:val="es-CR"/>
        </w:rPr>
      </w:pPr>
      <w:r w:rsidRPr="00915884">
        <w:rPr>
          <w:lang w:val="es-CR"/>
        </w:rPr>
        <w:t>181.55 ms. Este tiempo refleja la latencia física de ida y vuelta (RTT) entre el equipo y el servidor de la UTN para completar el intercambio SYN → SYN-ACK → ACK.</w:t>
      </w:r>
    </w:p>
    <w:p w14:paraId="399C0C76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3. ¿Cuánto tardó el TLS Handshake?</w:t>
      </w:r>
    </w:p>
    <w:p w14:paraId="5E38EECF" w14:textId="4EB0BCC7" w:rsidR="00915884" w:rsidRPr="00915884" w:rsidRDefault="00915884" w:rsidP="00915884">
      <w:pPr>
        <w:rPr>
          <w:lang w:val="es-CR"/>
        </w:rPr>
      </w:pPr>
      <w:r w:rsidRPr="00915884">
        <w:rPr>
          <w:lang w:val="es-CR"/>
        </w:rPr>
        <w:t>87.69 ms. En este tiempo el navegador y el servidor negociaron la cipher suite, verificaron el certificado (Amazon RSA 2048) y acordaron las claves de sesión para cifrar la conexión.</w:t>
      </w:r>
    </w:p>
    <w:p w14:paraId="492E62FA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4. ¿Cuántos recursos cargó la página? ¿Cuántos usaron HTTP/2?</w:t>
      </w:r>
    </w:p>
    <w:p w14:paraId="439CA364" w14:textId="7E6C5B60" w:rsidR="00915884" w:rsidRPr="00915884" w:rsidRDefault="00915884" w:rsidP="00915884">
      <w:pPr>
        <w:rPr>
          <w:lang w:val="es-CR"/>
        </w:rPr>
      </w:pPr>
      <w:r w:rsidRPr="00915884">
        <w:rPr>
          <w:lang w:val="es-CR"/>
        </w:rPr>
        <w:t xml:space="preserve">196 requests en total, transfiriendo 14.2 MB. De esos, </w:t>
      </w:r>
      <w:r>
        <w:rPr>
          <w:lang w:val="es-CR"/>
        </w:rPr>
        <w:t>42</w:t>
      </w:r>
      <w:r w:rsidRPr="00915884">
        <w:rPr>
          <w:lang w:val="es-CR"/>
        </w:rPr>
        <w:t xml:space="preserve"> usaron HTTP/2 (h2) principalmente para los recursos del campus. Las imágenes del sitio principal cargaron en HTTP/1.1, lo que implica conexiones TCP separadas por cada imagen.</w:t>
      </w:r>
    </w:p>
    <w:p w14:paraId="6B34FA82" w14:textId="77777777" w:rsidR="00915884" w:rsidRPr="00915884" w:rsidRDefault="00915884" w:rsidP="00915884">
      <w:pPr>
        <w:rPr>
          <w:b/>
          <w:bCs/>
          <w:lang w:val="es-CR"/>
        </w:rPr>
      </w:pPr>
      <w:r w:rsidRPr="00915884">
        <w:rPr>
          <w:b/>
          <w:bCs/>
          <w:lang w:val="es-CR"/>
        </w:rPr>
        <w:t>5. Recurso más pesado. ¿Qué tipo es? ¿Podría optimizarse?</w:t>
      </w:r>
    </w:p>
    <w:p w14:paraId="7B408B6B" w14:textId="77777777" w:rsidR="0081167A" w:rsidRPr="0081167A" w:rsidRDefault="0081167A" w:rsidP="0081167A">
      <w:pPr>
        <w:rPr>
          <w:lang w:val="es-CR"/>
        </w:rPr>
      </w:pPr>
      <w:r w:rsidRPr="0081167A">
        <w:rPr>
          <w:lang w:val="es-CR"/>
        </w:rPr>
        <w:t xml:space="preserve">El recurso más pesado es </w:t>
      </w:r>
      <w:r w:rsidRPr="0081167A">
        <w:rPr>
          <w:b/>
          <w:bCs/>
          <w:lang w:val="es-CR"/>
        </w:rPr>
        <w:t>actividades-bg.png</w:t>
      </w:r>
      <w:r w:rsidRPr="0081167A">
        <w:rPr>
          <w:lang w:val="es-CR"/>
        </w:rPr>
        <w:t xml:space="preserve"> con 1,572 kB (1.53 MB), de tipo PNG.</w:t>
      </w:r>
    </w:p>
    <w:p w14:paraId="76317B7C" w14:textId="77777777" w:rsidR="0081167A" w:rsidRPr="0081167A" w:rsidRDefault="0081167A" w:rsidP="0081167A">
      <w:pPr>
        <w:rPr>
          <w:i/>
          <w:iCs/>
          <w:lang w:val="es-CR"/>
        </w:rPr>
      </w:pPr>
      <w:r w:rsidRPr="0081167A">
        <w:rPr>
          <w:i/>
          <w:iCs/>
          <w:lang w:val="es-CR"/>
        </w:rPr>
        <w:t>¿Podría optimizarse?</w:t>
      </w:r>
    </w:p>
    <w:p w14:paraId="3B28CD1B" w14:textId="677F9C4C" w:rsidR="0081167A" w:rsidRPr="0081167A" w:rsidRDefault="0081167A" w:rsidP="0081167A">
      <w:pPr>
        <w:rPr>
          <w:lang w:val="es-CR"/>
        </w:rPr>
      </w:pPr>
      <w:r w:rsidRPr="0081167A">
        <w:rPr>
          <w:lang w:val="es-CR"/>
        </w:rPr>
        <w:t>Sí, y es un caso crítico porque es una imagen de fondo:</w:t>
      </w:r>
    </w:p>
    <w:p w14:paraId="275163AB" w14:textId="23E42EC7" w:rsidR="0081167A" w:rsidRPr="0081167A" w:rsidRDefault="0081167A" w:rsidP="0081167A">
      <w:pPr>
        <w:pStyle w:val="ListParagraph"/>
        <w:numPr>
          <w:ilvl w:val="0"/>
          <w:numId w:val="2"/>
        </w:numPr>
        <w:rPr>
          <w:lang w:val="es-CR"/>
        </w:rPr>
      </w:pPr>
      <w:r w:rsidRPr="0081167A">
        <w:rPr>
          <w:lang w:val="es-CR"/>
        </w:rPr>
        <w:t xml:space="preserve">Convertir a WebP </w:t>
      </w:r>
      <w:r w:rsidR="004A70E2">
        <w:rPr>
          <w:lang w:val="es-CR"/>
        </w:rPr>
        <w:t>-</w:t>
      </w:r>
      <w:r w:rsidRPr="0081167A">
        <w:rPr>
          <w:lang w:val="es-CR"/>
        </w:rPr>
        <w:t xml:space="preserve"> reduce hasta 40-50% manteniendo calidad, especialmente en PNG</w:t>
      </w:r>
    </w:p>
    <w:p w14:paraId="78696F4F" w14:textId="77777777" w:rsidR="0081167A" w:rsidRPr="0081167A" w:rsidRDefault="0081167A" w:rsidP="0081167A">
      <w:pPr>
        <w:pStyle w:val="ListParagraph"/>
        <w:numPr>
          <w:ilvl w:val="0"/>
          <w:numId w:val="2"/>
        </w:numPr>
        <w:rPr>
          <w:lang w:val="es-CR"/>
        </w:rPr>
      </w:pPr>
      <w:r w:rsidRPr="0081167A">
        <w:rPr>
          <w:lang w:val="es-CR"/>
        </w:rPr>
        <w:t>Si es una imagen de fondo decorativa, convertir a JPEG → aún menor tamaño</w:t>
      </w:r>
    </w:p>
    <w:p w14:paraId="7FE021E1" w14:textId="77777777" w:rsidR="0081167A" w:rsidRPr="0081167A" w:rsidRDefault="0081167A" w:rsidP="0081167A">
      <w:pPr>
        <w:pStyle w:val="ListParagraph"/>
        <w:numPr>
          <w:ilvl w:val="0"/>
          <w:numId w:val="2"/>
        </w:numPr>
        <w:rPr>
          <w:lang w:val="es-CR"/>
        </w:rPr>
      </w:pPr>
      <w:r w:rsidRPr="0081167A">
        <w:rPr>
          <w:lang w:val="es-CR"/>
        </w:rPr>
        <w:t>Aplicar compresión sin pérdida con herramientas como TinyPNG</w:t>
      </w:r>
    </w:p>
    <w:p w14:paraId="5480C26D" w14:textId="77777777" w:rsidR="0081167A" w:rsidRPr="0081167A" w:rsidRDefault="0081167A" w:rsidP="0081167A">
      <w:pPr>
        <w:pStyle w:val="ListParagraph"/>
        <w:numPr>
          <w:ilvl w:val="0"/>
          <w:numId w:val="2"/>
        </w:numPr>
        <w:rPr>
          <w:lang w:val="es-CR"/>
        </w:rPr>
      </w:pPr>
      <w:r w:rsidRPr="0081167A">
        <w:rPr>
          <w:lang w:val="es-CR"/>
        </w:rPr>
        <w:t>Usar CSS para efectos de fondo simples en vez de imagen pesada</w:t>
      </w:r>
    </w:p>
    <w:p w14:paraId="6D557DFD" w14:textId="4158D0A4" w:rsidR="001F6A78" w:rsidRPr="0081167A" w:rsidRDefault="0081167A" w:rsidP="0081167A">
      <w:pPr>
        <w:pStyle w:val="ListParagraph"/>
        <w:numPr>
          <w:ilvl w:val="0"/>
          <w:numId w:val="2"/>
        </w:numPr>
        <w:rPr>
          <w:lang w:val="es-CR"/>
        </w:rPr>
      </w:pPr>
      <w:r w:rsidRPr="0081167A">
        <w:rPr>
          <w:lang w:val="es-CR"/>
        </w:rPr>
        <w:t xml:space="preserve">Lazy loading </w:t>
      </w:r>
      <w:r w:rsidR="004A70E2">
        <w:rPr>
          <w:lang w:val="es-CR"/>
        </w:rPr>
        <w:t>-</w:t>
      </w:r>
      <w:r w:rsidRPr="0081167A">
        <w:rPr>
          <w:lang w:val="es-CR"/>
        </w:rPr>
        <w:t xml:space="preserve"> si está al final de la página, no cargarla hasta que el usuario llegue ahí</w:t>
      </w:r>
    </w:p>
    <w:sectPr w:rsidR="001F6A78" w:rsidRPr="00811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ABF"/>
    <w:multiLevelType w:val="multilevel"/>
    <w:tmpl w:val="7BD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701CB"/>
    <w:multiLevelType w:val="hybridMultilevel"/>
    <w:tmpl w:val="02027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98075">
    <w:abstractNumId w:val="0"/>
  </w:num>
  <w:num w:numId="2" w16cid:durableId="55050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78"/>
    <w:rsid w:val="00030739"/>
    <w:rsid w:val="00163B9A"/>
    <w:rsid w:val="001F6A78"/>
    <w:rsid w:val="00265D02"/>
    <w:rsid w:val="002C3158"/>
    <w:rsid w:val="00331F9B"/>
    <w:rsid w:val="004A70E2"/>
    <w:rsid w:val="00690863"/>
    <w:rsid w:val="00732A71"/>
    <w:rsid w:val="0081167A"/>
    <w:rsid w:val="008A7071"/>
    <w:rsid w:val="00915884"/>
    <w:rsid w:val="00AB5519"/>
    <w:rsid w:val="00CA0275"/>
    <w:rsid w:val="00D7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5C46A6"/>
  <w15:chartTrackingRefBased/>
  <w15:docId w15:val="{67593517-D7DF-47F7-AB19-F3CDCB5A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8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6</cp:revision>
  <dcterms:created xsi:type="dcterms:W3CDTF">2026-05-21T16:23:00Z</dcterms:created>
  <dcterms:modified xsi:type="dcterms:W3CDTF">2026-05-21T17:00:00Z</dcterms:modified>
</cp:coreProperties>
</file>