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Чем отличается класс от объекта? Приведите примеры и того, и другого, отличные от указанных в уроке.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Класс это шаблон, который описывает свойства и методы, которыми будет обладать любой объект, созданный с помощью этого класса. А объект это объект, в котором содержится уже конкретная коллекция свойств или функций.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Классом может быть, к примеру каталог товаров в онлайн-магазине (свойства - картинка, название, цена, размеры, а методом - добавить в корзину), а каждая отдельная карточка товара это объект (куртка, название бренда куртки, её цена, размеры)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Приведите примеры объектно-ориентированного подхода в реальной жизни.</w:t>
        <w:br w:type="textWrapping"/>
        <w:br w:type="textWrapping"/>
        <w:t xml:space="preserve"> </w:t>
      </w:r>
      <w:r w:rsidDel="00000000" w:rsidR="00000000" w:rsidRPr="00000000">
        <w:rPr>
          <w:i w:val="1"/>
          <w:highlight w:val="yellow"/>
          <w:rtl w:val="0"/>
        </w:rPr>
        <w:t xml:space="preserve">Возможный вариант ответа: например, библиотека могла бы содержать классы Книга (название, автор, год выпуска, количество страниц), Сотрудники (ФИО, должность, зарплата, дата начала работы) и Читатели (ФИО, контакты, номер читательского билета).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Бланк товарного чека (номер чека, позиции, кол-во, цена, сумма, итог) - класс. Заполненный товарный чек - объект.</w:t>
      </w:r>
      <w:r w:rsidDel="00000000" w:rsidR="00000000" w:rsidRPr="00000000">
        <w:rPr>
          <w:i w:val="1"/>
          <w:highlight w:val="yellow"/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 Приведите примеры объектно-ориентированного подхода в программировании.</w:t>
        <w:br w:type="textWrapping"/>
        <w:br w:type="textWrapping"/>
        <w:t xml:space="preserve"> </w:t>
      </w:r>
      <w:r w:rsidDel="00000000" w:rsidR="00000000" w:rsidRPr="00000000">
        <w:rPr>
          <w:i w:val="1"/>
          <w:highlight w:val="yellow"/>
          <w:rtl w:val="0"/>
        </w:rPr>
        <w:t xml:space="preserve">Возможный вариант ответа: например, товары в интернет магазине (название товара, тип, цена), комментарии в соцсети (автор комментария, дата, текст комментария), видео в Youtube (название видео, его адрес, автор и дата загрузки).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Личный кабинет на сайте - класс (имя, дата рождения, адрес, аватарка), а личный кабинет конкретного пользователя - объект.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Что такое конструктор? Самостоятельно изучите и напишите, какие бывают </w:t>
      </w:r>
      <w:r w:rsidDel="00000000" w:rsidR="00000000" w:rsidRPr="00000000">
        <w:rPr>
          <w:highlight w:val="yellow"/>
          <w:rtl w:val="0"/>
        </w:rPr>
        <w:t xml:space="preserve">виды конструкторов.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Это специальный метод, служащий для создания и инициализации объектов, созданных с использованием “class”.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User-defined Constructors - конструкторы, объявленные и определенные программистом для использования в конкретном приложении. (например создание классов, функций с нужными нам свойствами, методами, аргументами).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Built-in Constructors - конструкторы, поставляемые в комплекте со средой выполнения (например </w:t>
      </w:r>
      <w:r w:rsidDel="00000000" w:rsidR="00000000" w:rsidRPr="00000000">
        <w:rPr>
          <w:highlight w:val="white"/>
          <w:rtl w:val="0"/>
        </w:rPr>
        <w:t xml:space="preserve">Array, Date, и Object.)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Что выведет код? Почему именно так?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bike(); - пустая строка, тк мы не указали объект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obj1.bike(); - pomidor, тк это name этого объекта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obj2.bike(); - site, тк это name этого объекта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Чем статические свойства и методы отличаются от нестатических? В каких ситуациях они применяются?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Статические свойства и методы определяются для всего класса в целом, а не для отдельного объекта, и вызывать мы их можем только непосредственно из класса. Статические методы применяются, когда нам необходимо создать или клонировать объекты, а свойства полезны для хранения информации, которую нам не нужно реплицировать между экземплярами.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Самостоятельно изучите, что такое геттеры и сеттеры, приведите пример класса с их использованием.</w:t>
      </w:r>
      <w:r w:rsidDel="00000000" w:rsidR="00000000" w:rsidRPr="00000000">
        <w:rPr>
          <w:rtl w:val="0"/>
        </w:rPr>
        <w:br w:type="textWrapping"/>
        <w:t xml:space="preserve">Геттеры и сеттеры - это специальные методы, доступ к которым осуществляется через связанное с каждым из них свойством. Геттер работает при чтении свойств, а сеттер при присвоении свойству какого-то значения. То есть оба этих метода создают свойство, но работающее через функции.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someName()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геттер, срабатывает при чтении obj.someName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someName(value)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сеттер, срабатывает при записи obj.someName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Что выведет код? Почему именно так?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72000" cy="3019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Object, потому что это const member создался по классу Person.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Что выведет код? Почему именно так?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Выведет свойства объекта, тк person это созданный объект.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{name: ‘Valera’, age: 23, city: ‘Amsterdam’}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