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9806" w14:textId="77777777" w:rsidR="0080770F" w:rsidRPr="0080770F" w:rsidRDefault="0080770F" w:rsidP="00C40ABD">
      <w:pPr>
        <w:spacing w:after="0" w:line="276" w:lineRule="auto"/>
        <w:jc w:val="both"/>
        <w:outlineLvl w:val="2"/>
        <w:rPr>
          <w:rFonts w:ascii="Times New Roman" w:eastAsia="Times New Roman" w:hAnsi="Times New Roman" w:cs="Times New Roman"/>
          <w:b/>
          <w:bCs/>
          <w:kern w:val="0"/>
          <w14:ligatures w14:val="none"/>
        </w:rPr>
      </w:pPr>
      <w:r w:rsidRPr="0080770F">
        <w:rPr>
          <w:rFonts w:ascii="Times New Roman" w:eastAsia="Times New Roman" w:hAnsi="Times New Roman" w:cs="Times New Roman"/>
          <w:b/>
          <w:bCs/>
          <w:kern w:val="0"/>
          <w14:ligatures w14:val="none"/>
        </w:rPr>
        <w:t>Project Overview</w:t>
      </w:r>
    </w:p>
    <w:p w14:paraId="024EA257" w14:textId="77777777" w:rsidR="0080770F" w:rsidRDefault="0080770F" w:rsidP="00C40ABD">
      <w:pPr>
        <w:spacing w:after="0" w:line="276" w:lineRule="auto"/>
        <w:jc w:val="both"/>
        <w:rPr>
          <w:rFonts w:ascii="Times New Roman" w:eastAsia="Times New Roman" w:hAnsi="Times New Roman" w:cs="Times New Roman"/>
          <w:kern w:val="0"/>
          <w14:ligatures w14:val="none"/>
        </w:rPr>
      </w:pPr>
    </w:p>
    <w:p w14:paraId="380C01FC" w14:textId="31F85788" w:rsidR="0080770F" w:rsidRDefault="0080770F" w:rsidP="00C40ABD">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Pr="0080770F">
        <w:rPr>
          <w:rFonts w:ascii="Times New Roman" w:eastAsia="Times New Roman" w:hAnsi="Times New Roman" w:cs="Times New Roman"/>
          <w:kern w:val="0"/>
          <w14:ligatures w14:val="none"/>
        </w:rPr>
        <w:t xml:space="preserve"> extend Mattingly (2024) by systematically testing the relationship between the Chinese government’s perce</w:t>
      </w:r>
      <w:r>
        <w:rPr>
          <w:rFonts w:ascii="Times New Roman" w:eastAsia="Times New Roman" w:hAnsi="Times New Roman" w:cs="Times New Roman"/>
          <w:kern w:val="0"/>
          <w14:ligatures w14:val="none"/>
        </w:rPr>
        <w:t>ption of</w:t>
      </w:r>
      <w:r w:rsidRPr="0080770F">
        <w:rPr>
          <w:rFonts w:ascii="Times New Roman" w:eastAsia="Times New Roman" w:hAnsi="Times New Roman" w:cs="Times New Roman"/>
          <w:kern w:val="0"/>
          <w14:ligatures w14:val="none"/>
        </w:rPr>
        <w:t xml:space="preserve"> threat (</w:t>
      </w:r>
      <w:r>
        <w:rPr>
          <w:rFonts w:ascii="Times New Roman" w:eastAsia="Times New Roman" w:hAnsi="Times New Roman" w:cs="Times New Roman"/>
          <w:kern w:val="0"/>
          <w14:ligatures w14:val="none"/>
        </w:rPr>
        <w:t>both domestic and foreign</w:t>
      </w:r>
      <w:r w:rsidRPr="0080770F">
        <w:rPr>
          <w:rFonts w:ascii="Times New Roman" w:eastAsia="Times New Roman" w:hAnsi="Times New Roman" w:cs="Times New Roman"/>
          <w:kern w:val="0"/>
          <w14:ligatures w14:val="none"/>
        </w:rPr>
        <w:t>) and patterns of military promotion.</w:t>
      </w:r>
    </w:p>
    <w:p w14:paraId="6ABC0FDE" w14:textId="77777777" w:rsidR="0080770F" w:rsidRPr="0080770F" w:rsidRDefault="0080770F" w:rsidP="00C40ABD">
      <w:pPr>
        <w:spacing w:after="0" w:line="276" w:lineRule="auto"/>
        <w:jc w:val="both"/>
        <w:rPr>
          <w:rFonts w:ascii="Times New Roman" w:eastAsia="Times New Roman" w:hAnsi="Times New Roman" w:cs="Times New Roman"/>
          <w:kern w:val="0"/>
          <w14:ligatures w14:val="none"/>
        </w:rPr>
      </w:pPr>
    </w:p>
    <w:p w14:paraId="55107E19" w14:textId="77777777" w:rsidR="00994F4B" w:rsidRDefault="00994F4B" w:rsidP="00C40ABD">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While </w:t>
      </w:r>
      <w:r w:rsidR="0080770F" w:rsidRPr="0080770F">
        <w:rPr>
          <w:rFonts w:ascii="Times New Roman" w:eastAsia="Times New Roman" w:hAnsi="Times New Roman" w:cs="Times New Roman"/>
          <w:kern w:val="0"/>
          <w14:ligatures w14:val="none"/>
        </w:rPr>
        <w:t>Mattingly used only two discrete cases—1989 Tiananmen (domestic) and 1999 Belgrade bombing (foreign)—we employ continuous indices across the entire 1949–2023 period:</w:t>
      </w:r>
    </w:p>
    <w:p w14:paraId="1CA5FD43" w14:textId="5331D289" w:rsidR="0080770F" w:rsidRPr="00994F4B" w:rsidRDefault="0080770F" w:rsidP="00C40ABD">
      <w:pPr>
        <w:pStyle w:val="ListParagraph"/>
        <w:numPr>
          <w:ilvl w:val="0"/>
          <w:numId w:val="1"/>
        </w:numPr>
        <w:spacing w:after="0" w:line="276" w:lineRule="auto"/>
        <w:jc w:val="both"/>
        <w:rPr>
          <w:rFonts w:ascii="Times New Roman" w:eastAsia="Times New Roman" w:hAnsi="Times New Roman" w:cs="Times New Roman"/>
          <w:kern w:val="0"/>
          <w14:ligatures w14:val="none"/>
        </w:rPr>
      </w:pPr>
      <w:r w:rsidRPr="00994F4B">
        <w:rPr>
          <w:rFonts w:ascii="Times New Roman" w:eastAsia="Times New Roman" w:hAnsi="Times New Roman" w:cs="Times New Roman"/>
          <w:kern w:val="0"/>
          <w14:ligatures w14:val="none"/>
        </w:rPr>
        <w:t xml:space="preserve">Foreign Threat Index (FTI) derived from the </w:t>
      </w:r>
      <w:r w:rsidRPr="00994F4B">
        <w:rPr>
          <w:rFonts w:ascii="Times New Roman" w:eastAsia="Times New Roman" w:hAnsi="Times New Roman" w:cs="Times New Roman"/>
          <w:i/>
          <w:iCs/>
          <w:kern w:val="0"/>
          <w14:ligatures w14:val="none"/>
        </w:rPr>
        <w:t>Militarized Interstate Dispute (MID)</w:t>
      </w:r>
      <w:r w:rsidRPr="00994F4B">
        <w:rPr>
          <w:rFonts w:ascii="Times New Roman" w:eastAsia="Times New Roman" w:hAnsi="Times New Roman" w:cs="Times New Roman"/>
          <w:kern w:val="0"/>
          <w14:ligatures w14:val="none"/>
        </w:rPr>
        <w:t xml:space="preserve"> dataset, measuring frequency and hostility of foreign conflicts involving China.</w:t>
      </w:r>
    </w:p>
    <w:p w14:paraId="26F1A6AB" w14:textId="34731E98" w:rsidR="0080770F" w:rsidRPr="0080770F" w:rsidRDefault="0080770F" w:rsidP="00C40ABD">
      <w:pPr>
        <w:numPr>
          <w:ilvl w:val="0"/>
          <w:numId w:val="1"/>
        </w:numPr>
        <w:spacing w:after="0" w:line="276" w:lineRule="auto"/>
        <w:jc w:val="both"/>
        <w:rPr>
          <w:rFonts w:ascii="Times New Roman" w:eastAsia="Times New Roman" w:hAnsi="Times New Roman" w:cs="Times New Roman"/>
          <w:kern w:val="0"/>
          <w14:ligatures w14:val="none"/>
        </w:rPr>
      </w:pPr>
      <w:r w:rsidRPr="0080770F">
        <w:rPr>
          <w:rFonts w:ascii="Times New Roman" w:eastAsia="Times New Roman" w:hAnsi="Times New Roman" w:cs="Times New Roman"/>
          <w:kern w:val="0"/>
          <w14:ligatures w14:val="none"/>
        </w:rPr>
        <w:t xml:space="preserve">Domestic Threat Index (DTI) from the </w:t>
      </w:r>
      <w:r w:rsidRPr="0080770F">
        <w:rPr>
          <w:rFonts w:ascii="Times New Roman" w:eastAsia="Times New Roman" w:hAnsi="Times New Roman" w:cs="Times New Roman"/>
          <w:i/>
          <w:iCs/>
          <w:kern w:val="0"/>
          <w14:ligatures w14:val="none"/>
        </w:rPr>
        <w:t>Cross-National Time-Series (CNTS)</w:t>
      </w:r>
      <w:r w:rsidRPr="0080770F">
        <w:rPr>
          <w:rFonts w:ascii="Times New Roman" w:eastAsia="Times New Roman" w:hAnsi="Times New Roman" w:cs="Times New Roman"/>
          <w:kern w:val="0"/>
          <w14:ligatures w14:val="none"/>
        </w:rPr>
        <w:t xml:space="preserve"> dataset, capturing internal instability (strikes, riots, purges, revolutions, etc.).</w:t>
      </w:r>
    </w:p>
    <w:p w14:paraId="1F93B1DC" w14:textId="50C20B0C" w:rsidR="0080770F" w:rsidRPr="0080770F" w:rsidRDefault="0080770F" w:rsidP="00C40ABD">
      <w:pPr>
        <w:spacing w:after="0" w:line="276" w:lineRule="auto"/>
        <w:jc w:val="both"/>
        <w:rPr>
          <w:rFonts w:ascii="Times New Roman" w:eastAsia="Times New Roman" w:hAnsi="Times New Roman" w:cs="Times New Roman"/>
          <w:kern w:val="0"/>
          <w14:ligatures w14:val="none"/>
        </w:rPr>
      </w:pPr>
      <w:r w:rsidRPr="0080770F">
        <w:rPr>
          <w:rFonts w:ascii="Times New Roman" w:eastAsia="Times New Roman" w:hAnsi="Times New Roman" w:cs="Times New Roman"/>
          <w:kern w:val="0"/>
          <w14:ligatures w14:val="none"/>
        </w:rPr>
        <w:t>We then assess whether these threat levels correlate with the promotion</w:t>
      </w:r>
      <w:r w:rsidR="004D2B92">
        <w:rPr>
          <w:rFonts w:ascii="Times New Roman" w:eastAsia="Times New Roman" w:hAnsi="Times New Roman" w:cs="Times New Roman"/>
          <w:kern w:val="0"/>
          <w14:ligatures w14:val="none"/>
        </w:rPr>
        <w:t xml:space="preserve"> data from </w:t>
      </w:r>
      <w:r w:rsidR="004D2B92" w:rsidRPr="004D2B92">
        <w:rPr>
          <w:rFonts w:ascii="Times New Roman" w:eastAsia="Times New Roman" w:hAnsi="Times New Roman" w:cs="Times New Roman"/>
          <w:i/>
          <w:iCs/>
          <w:kern w:val="0"/>
          <w14:ligatures w14:val="none"/>
        </w:rPr>
        <w:t>Mattingly (2024)</w:t>
      </w:r>
      <w:r w:rsidRPr="004D2B92">
        <w:rPr>
          <w:rFonts w:ascii="Times New Roman" w:eastAsia="Times New Roman" w:hAnsi="Times New Roman" w:cs="Times New Roman"/>
          <w:kern w:val="0"/>
          <w14:ligatures w14:val="none"/>
        </w:rPr>
        <w:t>:</w:t>
      </w:r>
    </w:p>
    <w:p w14:paraId="001B0032" w14:textId="0C3536ED" w:rsidR="0080770F" w:rsidRPr="0080770F" w:rsidRDefault="0080770F" w:rsidP="00C40ABD">
      <w:pPr>
        <w:numPr>
          <w:ilvl w:val="0"/>
          <w:numId w:val="2"/>
        </w:numPr>
        <w:spacing w:after="0" w:line="276" w:lineRule="auto"/>
        <w:jc w:val="both"/>
        <w:rPr>
          <w:rFonts w:ascii="Times New Roman" w:eastAsia="Times New Roman" w:hAnsi="Times New Roman" w:cs="Times New Roman"/>
          <w:kern w:val="0"/>
          <w14:ligatures w14:val="none"/>
        </w:rPr>
      </w:pPr>
      <w:r w:rsidRPr="0080770F">
        <w:rPr>
          <w:rFonts w:ascii="Times New Roman" w:eastAsia="Times New Roman" w:hAnsi="Times New Roman" w:cs="Times New Roman"/>
          <w:kern w:val="0"/>
          <w14:ligatures w14:val="none"/>
        </w:rPr>
        <w:t>Combat-experienced officers (those with combat_post_1949 == 1)</w:t>
      </w:r>
      <w:r w:rsidR="00994F4B">
        <w:rPr>
          <w:rFonts w:ascii="Times New Roman" w:eastAsia="Times New Roman" w:hAnsi="Times New Roman" w:cs="Times New Roman"/>
          <w:kern w:val="0"/>
          <w14:ligatures w14:val="none"/>
        </w:rPr>
        <w:t>.</w:t>
      </w:r>
    </w:p>
    <w:p w14:paraId="26E32547" w14:textId="77777777" w:rsidR="0080770F" w:rsidRDefault="0080770F" w:rsidP="00C40ABD">
      <w:pPr>
        <w:numPr>
          <w:ilvl w:val="0"/>
          <w:numId w:val="2"/>
        </w:numPr>
        <w:spacing w:after="0" w:line="276" w:lineRule="auto"/>
        <w:jc w:val="both"/>
        <w:rPr>
          <w:rFonts w:ascii="Times New Roman" w:eastAsia="Times New Roman" w:hAnsi="Times New Roman" w:cs="Times New Roman"/>
          <w:kern w:val="0"/>
          <w14:ligatures w14:val="none"/>
        </w:rPr>
      </w:pPr>
      <w:r w:rsidRPr="0080770F">
        <w:rPr>
          <w:rFonts w:ascii="Times New Roman" w:eastAsia="Times New Roman" w:hAnsi="Times New Roman" w:cs="Times New Roman"/>
          <w:kern w:val="0"/>
          <w14:ligatures w14:val="none"/>
        </w:rPr>
        <w:t>Loyal officers (those connected to the current leader through any network variable).</w:t>
      </w:r>
    </w:p>
    <w:p w14:paraId="6E7419A0" w14:textId="77777777" w:rsidR="00994F4B" w:rsidRDefault="00994F4B" w:rsidP="00C40ABD">
      <w:pPr>
        <w:spacing w:after="0" w:line="276" w:lineRule="auto"/>
        <w:jc w:val="both"/>
        <w:rPr>
          <w:rFonts w:ascii="Times New Roman" w:eastAsia="Times New Roman" w:hAnsi="Times New Roman" w:cs="Times New Roman"/>
          <w:kern w:val="0"/>
          <w14:ligatures w14:val="none"/>
        </w:rPr>
      </w:pPr>
    </w:p>
    <w:p w14:paraId="21BD1B41" w14:textId="767A25C9" w:rsidR="00994F4B" w:rsidRDefault="00994F4B" w:rsidP="00C40ABD">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t>
      </w:r>
      <w:r w:rsidR="000C196B">
        <w:rPr>
          <w:rFonts w:ascii="Times New Roman" w:eastAsia="Times New Roman" w:hAnsi="Times New Roman" w:cs="Times New Roman"/>
          <w:kern w:val="0"/>
          <w14:ligatures w14:val="none"/>
        </w:rPr>
        <w:t>seek to theorize why some periods of heightened (domestic/foreign) threat correlate with increased promotions of (loyal/experienced) officers and not others. Our observations reveal how the Chinese government perceiv</w:t>
      </w:r>
      <w:r w:rsidR="00137E80">
        <w:rPr>
          <w:rFonts w:ascii="Times New Roman" w:eastAsia="Times New Roman" w:hAnsi="Times New Roman" w:cs="Times New Roman"/>
          <w:kern w:val="0"/>
          <w14:ligatures w14:val="none"/>
        </w:rPr>
        <w:t>e and respond to threats differently.</w:t>
      </w:r>
    </w:p>
    <w:p w14:paraId="4EA3E0FC" w14:textId="77777777" w:rsidR="00994F4B" w:rsidRDefault="00994F4B" w:rsidP="00C40ABD">
      <w:pPr>
        <w:spacing w:after="0" w:line="276" w:lineRule="auto"/>
        <w:jc w:val="both"/>
        <w:rPr>
          <w:rFonts w:ascii="Times New Roman" w:eastAsia="Times New Roman" w:hAnsi="Times New Roman" w:cs="Times New Roman"/>
          <w:kern w:val="0"/>
          <w14:ligatures w14:val="none"/>
        </w:rPr>
      </w:pPr>
    </w:p>
    <w:p w14:paraId="68BB7A6A" w14:textId="45C3478B" w:rsidR="006A1A45" w:rsidRDefault="00994F4B" w:rsidP="00C40ABD">
      <w:pPr>
        <w:spacing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Instructions</w:t>
      </w:r>
    </w:p>
    <w:p w14:paraId="6223DBB0" w14:textId="55A5DFBE" w:rsidR="00994F4B" w:rsidRDefault="006C6365" w:rsidP="00C40ABD">
      <w:pPr>
        <w:spacing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Everything you need to do is in the “</w:t>
      </w:r>
      <w:proofErr w:type="spellStart"/>
      <w:r w:rsidRPr="006C6365">
        <w:rPr>
          <w:rFonts w:ascii="Times New Roman" w:eastAsia="Times New Roman" w:hAnsi="Times New Roman" w:cs="Times New Roman"/>
          <w:kern w:val="0"/>
          <w14:ligatures w14:val="none"/>
        </w:rPr>
        <w:t>Replication.r</w:t>
      </w:r>
      <w:proofErr w:type="spellEnd"/>
      <w:r>
        <w:rPr>
          <w:rFonts w:ascii="Times New Roman" w:eastAsia="Times New Roman" w:hAnsi="Times New Roman" w:cs="Times New Roman"/>
          <w:kern w:val="0"/>
          <w14:ligatures w14:val="none"/>
        </w:rPr>
        <w:t>” file.</w:t>
      </w:r>
    </w:p>
    <w:p w14:paraId="3054AF03" w14:textId="533B78BE" w:rsidR="00137E80" w:rsidRDefault="006C6365" w:rsidP="00C40ABD">
      <w:pPr>
        <w:spacing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 file starts </w:t>
      </w:r>
      <w:r w:rsidR="000C196B">
        <w:rPr>
          <w:rFonts w:ascii="Times New Roman" w:eastAsia="Times New Roman" w:hAnsi="Times New Roman" w:cs="Times New Roman"/>
          <w:kern w:val="0"/>
          <w14:ligatures w14:val="none"/>
        </w:rPr>
        <w:t xml:space="preserve">by simply plotting threat trends with promotion patterns. </w:t>
      </w:r>
      <w:r w:rsidR="00137E80">
        <w:rPr>
          <w:rFonts w:ascii="Times New Roman" w:eastAsia="Times New Roman" w:hAnsi="Times New Roman" w:cs="Times New Roman"/>
          <w:kern w:val="0"/>
          <w14:ligatures w14:val="none"/>
        </w:rPr>
        <w:t>This nullifies Mattingly (2024)’s argument that promotion of loyal officers happens when there are domestic threats and experienced officers when there are foreign threats. It visually demonstrates that there are many periods of high threat, both domestic and foreign, that did not lead to high numbers of promotions.</w:t>
      </w:r>
    </w:p>
    <w:p w14:paraId="3B7EB7E2" w14:textId="53F273C9" w:rsidR="006C6365" w:rsidRPr="00C40ABD" w:rsidRDefault="000C196B" w:rsidP="00C40ABD">
      <w:pPr>
        <w:spacing w:line="276" w:lineRule="auto"/>
        <w:jc w:val="both"/>
        <w:rPr>
          <w:rFonts w:ascii="Times New Roman" w:hAnsi="Times New Roman" w:cs="Times New Roman"/>
        </w:rPr>
      </w:pPr>
      <w:r w:rsidRPr="00C40ABD">
        <w:rPr>
          <w:rFonts w:ascii="Times New Roman" w:eastAsia="Times New Roman" w:hAnsi="Times New Roman" w:cs="Times New Roman"/>
          <w:kern w:val="0"/>
          <w14:ligatures w14:val="none"/>
        </w:rPr>
        <w:t xml:space="preserve">Then, </w:t>
      </w:r>
      <w:r w:rsidR="00C40ABD" w:rsidRPr="00C40ABD">
        <w:rPr>
          <w:rFonts w:ascii="Times New Roman" w:hAnsi="Times New Roman" w:cs="Times New Roman"/>
        </w:rPr>
        <w:t xml:space="preserve">to identify when high threats coincide with high or low promotions, we use </w:t>
      </w:r>
      <w:r w:rsidR="00C40ABD" w:rsidRPr="00C40ABD">
        <w:rPr>
          <w:rStyle w:val="Strong"/>
          <w:rFonts w:ascii="Times New Roman" w:hAnsi="Times New Roman" w:cs="Times New Roman"/>
          <w:b w:val="0"/>
          <w:bCs w:val="0"/>
        </w:rPr>
        <w:t>upper and lower quartiles</w:t>
      </w:r>
      <w:r w:rsidR="00C40ABD" w:rsidRPr="00C40ABD">
        <w:rPr>
          <w:rFonts w:ascii="Times New Roman" w:hAnsi="Times New Roman" w:cs="Times New Roman"/>
          <w:b/>
          <w:bCs/>
        </w:rPr>
        <w:t xml:space="preserve"> </w:t>
      </w:r>
      <w:r w:rsidR="00C40ABD" w:rsidRPr="00C40ABD">
        <w:rPr>
          <w:rFonts w:ascii="Times New Roman" w:hAnsi="Times New Roman" w:cs="Times New Roman"/>
        </w:rPr>
        <w:t>as</w:t>
      </w:r>
      <w:r w:rsidR="00C40ABD" w:rsidRPr="00C40ABD">
        <w:rPr>
          <w:rFonts w:ascii="Times New Roman" w:hAnsi="Times New Roman" w:cs="Times New Roman"/>
          <w:b/>
          <w:bCs/>
        </w:rPr>
        <w:t xml:space="preserve"> </w:t>
      </w:r>
      <w:r w:rsidR="00C40ABD" w:rsidRPr="00C40ABD">
        <w:rPr>
          <w:rFonts w:ascii="Times New Roman" w:hAnsi="Times New Roman" w:cs="Times New Roman"/>
        </w:rPr>
        <w:t>thresholds.</w:t>
      </w:r>
      <w:r w:rsidR="00C40ABD">
        <w:rPr>
          <w:rFonts w:ascii="Times New Roman" w:hAnsi="Times New Roman" w:cs="Times New Roman"/>
        </w:rPr>
        <w:t xml:space="preserve"> We print two summary tables (one for domestic, one for foreign) of high threat periods and their corresponding promotion levels. Using these tables, we make observations of how periods of high threat/high promotion differ from high threat/low promotion, upon which we build our theories about authoritarian threat perception.</w:t>
      </w:r>
    </w:p>
    <w:sectPr w:rsidR="006C6365" w:rsidRPr="00C40A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608F"/>
    <w:multiLevelType w:val="multilevel"/>
    <w:tmpl w:val="42F2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17389C"/>
    <w:multiLevelType w:val="multilevel"/>
    <w:tmpl w:val="7F62459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5303">
    <w:abstractNumId w:val="1"/>
  </w:num>
  <w:num w:numId="2" w16cid:durableId="57790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45"/>
    <w:rsid w:val="000C196B"/>
    <w:rsid w:val="00137E80"/>
    <w:rsid w:val="004D2B92"/>
    <w:rsid w:val="006A1A45"/>
    <w:rsid w:val="006C6365"/>
    <w:rsid w:val="008064D0"/>
    <w:rsid w:val="0080770F"/>
    <w:rsid w:val="00994F4B"/>
    <w:rsid w:val="009A0B47"/>
    <w:rsid w:val="00B32D5B"/>
    <w:rsid w:val="00C40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726486"/>
  <w15:chartTrackingRefBased/>
  <w15:docId w15:val="{9C12CF21-8BF5-D046-B508-3FEAD561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1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1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A45"/>
    <w:rPr>
      <w:rFonts w:eastAsiaTheme="majorEastAsia" w:cstheme="majorBidi"/>
      <w:color w:val="272727" w:themeColor="text1" w:themeTint="D8"/>
    </w:rPr>
  </w:style>
  <w:style w:type="paragraph" w:styleId="Title">
    <w:name w:val="Title"/>
    <w:basedOn w:val="Normal"/>
    <w:next w:val="Normal"/>
    <w:link w:val="TitleChar"/>
    <w:uiPriority w:val="10"/>
    <w:qFormat/>
    <w:rsid w:val="006A1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A45"/>
    <w:pPr>
      <w:spacing w:before="160"/>
      <w:jc w:val="center"/>
    </w:pPr>
    <w:rPr>
      <w:i/>
      <w:iCs/>
      <w:color w:val="404040" w:themeColor="text1" w:themeTint="BF"/>
    </w:rPr>
  </w:style>
  <w:style w:type="character" w:customStyle="1" w:styleId="QuoteChar">
    <w:name w:val="Quote Char"/>
    <w:basedOn w:val="DefaultParagraphFont"/>
    <w:link w:val="Quote"/>
    <w:uiPriority w:val="29"/>
    <w:rsid w:val="006A1A45"/>
    <w:rPr>
      <w:i/>
      <w:iCs/>
      <w:color w:val="404040" w:themeColor="text1" w:themeTint="BF"/>
    </w:rPr>
  </w:style>
  <w:style w:type="paragraph" w:styleId="ListParagraph">
    <w:name w:val="List Paragraph"/>
    <w:basedOn w:val="Normal"/>
    <w:uiPriority w:val="34"/>
    <w:qFormat/>
    <w:rsid w:val="006A1A45"/>
    <w:pPr>
      <w:ind w:left="720"/>
      <w:contextualSpacing/>
    </w:pPr>
  </w:style>
  <w:style w:type="character" w:styleId="IntenseEmphasis">
    <w:name w:val="Intense Emphasis"/>
    <w:basedOn w:val="DefaultParagraphFont"/>
    <w:uiPriority w:val="21"/>
    <w:qFormat/>
    <w:rsid w:val="006A1A45"/>
    <w:rPr>
      <w:i/>
      <w:iCs/>
      <w:color w:val="0F4761" w:themeColor="accent1" w:themeShade="BF"/>
    </w:rPr>
  </w:style>
  <w:style w:type="paragraph" w:styleId="IntenseQuote">
    <w:name w:val="Intense Quote"/>
    <w:basedOn w:val="Normal"/>
    <w:next w:val="Normal"/>
    <w:link w:val="IntenseQuoteChar"/>
    <w:uiPriority w:val="30"/>
    <w:qFormat/>
    <w:rsid w:val="006A1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A45"/>
    <w:rPr>
      <w:i/>
      <w:iCs/>
      <w:color w:val="0F4761" w:themeColor="accent1" w:themeShade="BF"/>
    </w:rPr>
  </w:style>
  <w:style w:type="character" w:styleId="IntenseReference">
    <w:name w:val="Intense Reference"/>
    <w:basedOn w:val="DefaultParagraphFont"/>
    <w:uiPriority w:val="32"/>
    <w:qFormat/>
    <w:rsid w:val="006A1A45"/>
    <w:rPr>
      <w:b/>
      <w:bCs/>
      <w:smallCaps/>
      <w:color w:val="0F4761" w:themeColor="accent1" w:themeShade="BF"/>
      <w:spacing w:val="5"/>
    </w:rPr>
  </w:style>
  <w:style w:type="character" w:styleId="Strong">
    <w:name w:val="Strong"/>
    <w:basedOn w:val="DefaultParagraphFont"/>
    <w:uiPriority w:val="22"/>
    <w:qFormat/>
    <w:rsid w:val="0080770F"/>
    <w:rPr>
      <w:b/>
      <w:bCs/>
    </w:rPr>
  </w:style>
  <w:style w:type="paragraph" w:styleId="NormalWeb">
    <w:name w:val="Normal (Web)"/>
    <w:basedOn w:val="Normal"/>
    <w:uiPriority w:val="99"/>
    <w:semiHidden/>
    <w:unhideWhenUsed/>
    <w:rsid w:val="008077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0770F"/>
    <w:rPr>
      <w:i/>
      <w:iCs/>
    </w:rPr>
  </w:style>
  <w:style w:type="character" w:styleId="HTMLCode">
    <w:name w:val="HTML Code"/>
    <w:basedOn w:val="DefaultParagraphFont"/>
    <w:uiPriority w:val="99"/>
    <w:semiHidden/>
    <w:unhideWhenUsed/>
    <w:rsid w:val="008077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Isabel</dc:creator>
  <cp:keywords/>
  <dc:description/>
  <cp:lastModifiedBy>Cai, Isabel</cp:lastModifiedBy>
  <cp:revision>10</cp:revision>
  <dcterms:created xsi:type="dcterms:W3CDTF">2025-10-27T00:24:00Z</dcterms:created>
  <dcterms:modified xsi:type="dcterms:W3CDTF">2025-10-27T13:40:00Z</dcterms:modified>
</cp:coreProperties>
</file>