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4) Explain the difference between interfaces and implementation. </w:t>
      </w:r>
    </w:p>
    <w:p w:rsidR="00000000" w:rsidDel="00000000" w:rsidP="00000000" w:rsidRDefault="00000000" w:rsidRPr="00000000" w14:paraId="00000002">
      <w:pPr>
        <w:ind w:left="720" w:hanging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ind w:left="720" w:hanging="720"/>
        <w:rPr>
          <w:rFonts w:ascii="Times New Roman" w:cs="Times New Roman" w:eastAsia="Times New Roman" w:hAnsi="Times New Roman"/>
          <w:color w:val="37373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737"/>
          <w:sz w:val="24"/>
          <w:szCs w:val="24"/>
          <w:rtl w:val="0"/>
        </w:rPr>
        <w:t xml:space="preserve">    Interface is what an object can do (like a motor or transmission in a car), but doesn't actually do it.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color w:val="37373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737"/>
          <w:sz w:val="24"/>
          <w:szCs w:val="24"/>
          <w:rtl w:val="0"/>
        </w:rPr>
        <w:t xml:space="preserve">    Implementation carries out the operation declared in the interface (like the steering wheel     and gas pedals)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color w:val="3737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5) Using both visual and written descriptions, think through the interface-implementation of a large scale storage system.   In many systems today, we have the ability to store information from a single application to a variety of storage devices - local storage (hard drive, usb), the cloud and/or some new medium in the future.   How would you design an interface structure such that all of the possible implementations could store data effectively.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It is possible to create a class for the storage devices for implementation. We then can make an interface that allows the user to select a storage device and files that have the information. After the device has been selected,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we can use functionality in the interface to do certain actions.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