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00" w:lineRule="auto"/>
        <w:jc w:val="center"/>
        <w:rPr/>
      </w:pPr>
      <w:r w:rsidDel="00000000" w:rsidR="00000000" w:rsidRPr="00000000">
        <w:rPr>
          <w:rFonts w:ascii="Play" w:cs="Play" w:eastAsia="Play" w:hAnsi="Play"/>
          <w:b w:val="1"/>
          <w:bCs w:val="1"/>
          <w:color w:val="1f4e79"/>
          <w:sz w:val="48"/>
          <w:szCs w:val="48"/>
          <w:rtl w:val="0"/>
        </w:rPr>
        <w:t xml:space="preserve">INFORME DE DEFINICIÓN</w:t>
        <w:br w:type="textWrapping"/>
        <w:t xml:space="preserve">DEL PROYECTO APT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center"/>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02020"/>
          <w:sz w:val="44"/>
          <w:szCs w:val="44"/>
          <w:u w:val="none"/>
          <w:shd w:fill="auto" w:val="clear"/>
          <w:vertAlign w:val="baseline"/>
          <w:rtl w:val="0"/>
        </w:rPr>
        <w:t xml:space="preserve">MOVA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595959"/>
          <w:sz w:val="28"/>
          <w:szCs w:val="28"/>
          <w:u w:val="none"/>
          <w:shd w:fill="auto" w:val="clear"/>
          <w:vertAlign w:val="baseline"/>
          <w:rtl w:val="0"/>
        </w:rPr>
        <w:t xml:space="preserve">“Movimiento Vida y Autonomía”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7937.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8"/>
        <w:gridCol w:w="5669"/>
        <w:tblGridChange w:id="0">
          <w:tblGrid>
            <w:gridCol w:w="2268"/>
            <w:gridCol w:w="5669"/>
          </w:tblGrid>
        </w:tblGridChange>
      </w:tblGrid>
      <w:tr>
        <w:trPr>
          <w:cantSplit w:val="1"/>
          <w:tblHeader w:val="0"/>
        </w:trPr>
        <w:tc>
          <w:tcPr>
            <w:shd w:fill="d9eaf7" w:val="clear"/>
            <w:tcMar>
              <w:top w:w="90.0" w:type="dxa"/>
              <w:left w:w="100.0" w:type="dxa"/>
              <w:bottom w:w="90.0" w:type="dxa"/>
              <w:right w:w="100.0" w:type="dxa"/>
            </w:tcMar>
          </w:tcPr>
          <w:p w:rsidR="00000000" w:rsidDel="00000000" w:rsidP="00000000" w:rsidRDefault="00000000" w:rsidRPr="00000000" w14:paraId="00000005">
            <w:pPr>
              <w:spacing w:after="0" w:lineRule="auto"/>
              <w:rPr/>
            </w:pPr>
            <w:r w:rsidDel="00000000" w:rsidR="00000000" w:rsidRPr="00000000">
              <w:rPr>
                <w:b w:val="1"/>
                <w:bCs w:val="1"/>
                <w:color w:val="1f4e79"/>
                <w:sz w:val="20"/>
                <w:szCs w:val="20"/>
                <w:rtl w:val="0"/>
              </w:rPr>
              <w:t xml:space="preserve">Estudiante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6">
            <w:pPr>
              <w:rPr/>
            </w:pPr>
            <w:r w:rsidDel="00000000" w:rsidR="00000000" w:rsidRPr="00000000">
              <w:rPr>
                <w:rtl w:val="0"/>
              </w:rPr>
              <w:t xml:space="preserve">Maritza San Martin</w:t>
            </w:r>
          </w:p>
        </w:tc>
      </w:tr>
      <w:tr>
        <w:trPr>
          <w:cantSplit w:val="1"/>
          <w:tblHeader w:val="0"/>
        </w:trPr>
        <w:tc>
          <w:tcPr>
            <w:shd w:fill="d9eaf7" w:val="clear"/>
            <w:tcMar>
              <w:top w:w="90.0" w:type="dxa"/>
              <w:left w:w="100.0" w:type="dxa"/>
              <w:bottom w:w="90.0" w:type="dxa"/>
              <w:right w:w="100.0" w:type="dxa"/>
            </w:tcMar>
          </w:tcPr>
          <w:p w:rsidR="00000000" w:rsidDel="00000000" w:rsidP="00000000" w:rsidRDefault="00000000" w:rsidRPr="00000000" w14:paraId="00000007">
            <w:pPr>
              <w:spacing w:after="0" w:lineRule="auto"/>
              <w:rPr/>
            </w:pPr>
            <w:r w:rsidDel="00000000" w:rsidR="00000000" w:rsidRPr="00000000">
              <w:rPr>
                <w:b w:val="1"/>
                <w:bCs w:val="1"/>
                <w:color w:val="1f4e79"/>
                <w:sz w:val="20"/>
                <w:szCs w:val="20"/>
                <w:rtl w:val="0"/>
              </w:rPr>
              <w:t xml:space="preserve">Carrera</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8">
            <w:pPr>
              <w:spacing w:after="0" w:lineRule="auto"/>
              <w:rPr/>
            </w:pPr>
            <w:r w:rsidDel="00000000" w:rsidR="00000000" w:rsidRPr="00000000">
              <w:rPr>
                <w:sz w:val="20"/>
                <w:szCs w:val="20"/>
                <w:rtl w:val="0"/>
              </w:rPr>
              <w:t xml:space="preserve">Ingeniería en Informática</w:t>
            </w:r>
            <w:r w:rsidDel="00000000" w:rsidR="00000000" w:rsidRPr="00000000">
              <w:rPr>
                <w:rtl w:val="0"/>
              </w:rPr>
            </w:r>
          </w:p>
        </w:tc>
      </w:tr>
      <w:tr>
        <w:trPr>
          <w:cantSplit w:val="1"/>
          <w:tblHeader w:val="0"/>
        </w:trPr>
        <w:tc>
          <w:tcPr>
            <w:shd w:fill="d9eaf7" w:val="clear"/>
            <w:tcMar>
              <w:top w:w="90.0" w:type="dxa"/>
              <w:left w:w="100.0" w:type="dxa"/>
              <w:bottom w:w="90.0" w:type="dxa"/>
              <w:right w:w="100.0" w:type="dxa"/>
            </w:tcMar>
          </w:tcPr>
          <w:p w:rsidR="00000000" w:rsidDel="00000000" w:rsidP="00000000" w:rsidRDefault="00000000" w:rsidRPr="00000000" w14:paraId="00000009">
            <w:pPr>
              <w:spacing w:after="0" w:lineRule="auto"/>
              <w:rPr/>
            </w:pPr>
            <w:r w:rsidDel="00000000" w:rsidR="00000000" w:rsidRPr="00000000">
              <w:rPr>
                <w:b w:val="1"/>
                <w:bCs w:val="1"/>
                <w:color w:val="1f4e79"/>
                <w:sz w:val="20"/>
                <w:szCs w:val="20"/>
                <w:rtl w:val="0"/>
              </w:rPr>
              <w:t xml:space="preserve">Asignatura</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A">
            <w:pPr>
              <w:spacing w:after="0" w:lineRule="auto"/>
              <w:rPr/>
            </w:pPr>
            <w:r w:rsidDel="00000000" w:rsidR="00000000" w:rsidRPr="00000000">
              <w:rPr>
                <w:sz w:val="20"/>
                <w:szCs w:val="20"/>
                <w:rtl w:val="0"/>
              </w:rPr>
              <w:t xml:space="preserve">PTY4614 - Capstone</w:t>
            </w:r>
            <w:r w:rsidDel="00000000" w:rsidR="00000000" w:rsidRPr="00000000">
              <w:rPr>
                <w:rtl w:val="0"/>
              </w:rPr>
            </w:r>
          </w:p>
        </w:tc>
      </w:tr>
      <w:tr>
        <w:trPr>
          <w:cantSplit w:val="1"/>
          <w:tblHeader w:val="0"/>
        </w:trPr>
        <w:tc>
          <w:tcPr>
            <w:shd w:fill="d9eaf7" w:val="clear"/>
            <w:tcMar>
              <w:top w:w="90.0" w:type="dxa"/>
              <w:left w:w="100.0" w:type="dxa"/>
              <w:bottom w:w="90.0" w:type="dxa"/>
              <w:right w:w="100.0" w:type="dxa"/>
            </w:tcMar>
          </w:tcPr>
          <w:p w:rsidR="00000000" w:rsidDel="00000000" w:rsidP="00000000" w:rsidRDefault="00000000" w:rsidRPr="00000000" w14:paraId="0000000B">
            <w:pPr>
              <w:spacing w:after="0" w:lineRule="auto"/>
              <w:rPr/>
            </w:pPr>
            <w:r w:rsidDel="00000000" w:rsidR="00000000" w:rsidRPr="00000000">
              <w:rPr>
                <w:b w:val="1"/>
                <w:bCs w:val="1"/>
                <w:color w:val="1f4e79"/>
                <w:sz w:val="20"/>
                <w:szCs w:val="20"/>
                <w:rtl w:val="0"/>
              </w:rPr>
              <w:t xml:space="preserve">Institución</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C">
            <w:pPr>
              <w:spacing w:after="0" w:lineRule="auto"/>
              <w:rPr/>
            </w:pPr>
            <w:r w:rsidDel="00000000" w:rsidR="00000000" w:rsidRPr="00000000">
              <w:rPr>
                <w:sz w:val="20"/>
                <w:szCs w:val="20"/>
                <w:rtl w:val="0"/>
              </w:rPr>
              <w:t xml:space="preserve">Duoc UC</w:t>
            </w:r>
            <w:r w:rsidDel="00000000" w:rsidR="00000000" w:rsidRPr="00000000">
              <w:rPr>
                <w:rtl w:val="0"/>
              </w:rPr>
            </w:r>
          </w:p>
        </w:tc>
      </w:tr>
      <w:tr>
        <w:trPr>
          <w:cantSplit w:val="1"/>
          <w:tblHeader w:val="0"/>
        </w:trPr>
        <w:tc>
          <w:tcPr>
            <w:shd w:fill="d9eaf7" w:val="clear"/>
            <w:tcMar>
              <w:top w:w="90.0" w:type="dxa"/>
              <w:left w:w="100.0" w:type="dxa"/>
              <w:bottom w:w="90.0" w:type="dxa"/>
              <w:right w:w="100.0" w:type="dxa"/>
            </w:tcMar>
          </w:tcPr>
          <w:p w:rsidR="00000000" w:rsidDel="00000000" w:rsidP="00000000" w:rsidRDefault="00000000" w:rsidRPr="00000000" w14:paraId="0000000D">
            <w:pPr>
              <w:spacing w:after="0" w:lineRule="auto"/>
              <w:rPr/>
            </w:pPr>
            <w:r w:rsidDel="00000000" w:rsidR="00000000" w:rsidRPr="00000000">
              <w:rPr>
                <w:b w:val="1"/>
                <w:bCs w:val="1"/>
                <w:color w:val="1f4e79"/>
                <w:sz w:val="20"/>
                <w:szCs w:val="20"/>
                <w:rtl w:val="0"/>
              </w:rPr>
              <w:t xml:space="preserve">Fase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E">
            <w:pPr>
              <w:spacing w:after="0" w:lineRule="auto"/>
              <w:rPr/>
            </w:pPr>
            <w:r w:rsidDel="00000000" w:rsidR="00000000" w:rsidRPr="00000000">
              <w:rPr>
                <w:sz w:val="20"/>
                <w:szCs w:val="20"/>
                <w:rtl w:val="0"/>
              </w:rPr>
              <w:t xml:space="preserve">Fase 1 - Definición Proyecto APT</w:t>
            </w:r>
            <w:r w:rsidDel="00000000" w:rsidR="00000000" w:rsidRPr="00000000">
              <w:rPr>
                <w:rtl w:val="0"/>
              </w:rPr>
            </w:r>
          </w:p>
        </w:tc>
      </w:tr>
      <w:tr>
        <w:trPr>
          <w:cantSplit w:val="1"/>
          <w:tblHeader w:val="0"/>
        </w:trPr>
        <w:tc>
          <w:tcPr>
            <w:shd w:fill="d9eaf7" w:val="clear"/>
            <w:tcMar>
              <w:top w:w="90.0" w:type="dxa"/>
              <w:left w:w="100.0" w:type="dxa"/>
              <w:bottom w:w="90.0" w:type="dxa"/>
              <w:right w:w="100.0" w:type="dxa"/>
            </w:tcMar>
          </w:tcPr>
          <w:p w:rsidR="00000000" w:rsidDel="00000000" w:rsidP="00000000" w:rsidRDefault="00000000" w:rsidRPr="00000000" w14:paraId="0000000F">
            <w:pPr>
              <w:spacing w:after="0" w:lineRule="auto"/>
              <w:rPr/>
            </w:pPr>
            <w:r w:rsidDel="00000000" w:rsidR="00000000" w:rsidRPr="00000000">
              <w:rPr>
                <w:b w:val="1"/>
                <w:bCs w:val="1"/>
                <w:color w:val="1f4e79"/>
                <w:sz w:val="20"/>
                <w:szCs w:val="20"/>
                <w:rtl w:val="0"/>
              </w:rPr>
              <w:t xml:space="preserve">Documento base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10">
            <w:pPr>
              <w:spacing w:after="0" w:lineRule="auto"/>
              <w:rPr/>
            </w:pPr>
            <w:r w:rsidDel="00000000" w:rsidR="00000000" w:rsidRPr="00000000">
              <w:rPr>
                <w:sz w:val="20"/>
                <w:szCs w:val="20"/>
                <w:rtl w:val="0"/>
              </w:rPr>
              <w:t xml:space="preserve">Autoevaluación Definición Proyecto APT</w:t>
            </w:r>
            <w:r w:rsidDel="00000000" w:rsidR="00000000" w:rsidRPr="00000000">
              <w:rPr>
                <w:rtl w:val="0"/>
              </w:rPr>
            </w:r>
          </w:p>
        </w:tc>
      </w:tr>
      <w:tr>
        <w:trPr>
          <w:cantSplit w:val="1"/>
          <w:tblHeader w:val="0"/>
        </w:trPr>
        <w:tc>
          <w:tcPr>
            <w:shd w:fill="d9eaf7" w:val="clear"/>
            <w:tcMar>
              <w:top w:w="90.0" w:type="dxa"/>
              <w:left w:w="100.0" w:type="dxa"/>
              <w:bottom w:w="90.0" w:type="dxa"/>
              <w:right w:w="100.0" w:type="dxa"/>
            </w:tcMar>
          </w:tcPr>
          <w:p w:rsidR="00000000" w:rsidDel="00000000" w:rsidP="00000000" w:rsidRDefault="00000000" w:rsidRPr="00000000" w14:paraId="00000011">
            <w:pPr>
              <w:spacing w:after="0" w:lineRule="auto"/>
              <w:rPr/>
            </w:pPr>
            <w:r w:rsidDel="00000000" w:rsidR="00000000" w:rsidRPr="00000000">
              <w:rPr>
                <w:b w:val="1"/>
                <w:bCs w:val="1"/>
                <w:color w:val="1f4e79"/>
                <w:sz w:val="20"/>
                <w:szCs w:val="20"/>
                <w:rtl w:val="0"/>
              </w:rPr>
              <w:t xml:space="preserve">Fecha</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12">
            <w:pPr>
              <w:spacing w:after="0" w:lineRule="auto"/>
              <w:rPr/>
            </w:pPr>
            <w:r w:rsidDel="00000000" w:rsidR="00000000" w:rsidRPr="00000000">
              <w:rPr>
                <w:sz w:val="20"/>
                <w:szCs w:val="20"/>
                <w:rtl w:val="0"/>
              </w:rPr>
              <w:t xml:space="preserve">Septiembre de 2026</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Arial" w:cs="Arial" w:eastAsia="Arial" w:hAnsi="Arial"/>
          <w:sz w:val="18"/>
          <w:szCs w:val="18"/>
        </w:rPr>
      </w:pPr>
      <w:r w:rsidDel="00000000" w:rsidR="00000000" w:rsidRPr="00000000">
        <w:rPr>
          <w:rFonts w:ascii="Arial" w:cs="Arial" w:eastAsia="Arial" w:hAnsi="Arial"/>
          <w:sz w:val="24"/>
          <w:szCs w:val="24"/>
          <w:rtl w:val="0"/>
        </w:rPr>
        <w:t xml:space="preserve">Resumen</w:t>
      </w: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MOVA (Movimiento Vida y Autonomía) es un Proyecto APT de Ingeniería en Informática orientado al diseño, desarrollo y validación de una solución tecnológica integrada por una aplicación móvil para el adulto responsable, servicios backend, una base de datos y un dispositivo wearable destinado al usuario final. La propuesta busca trasladar la planificación de rutinas, horarios, actividades, pictogramas y recordatorios desde herramientas dependientes del adulto hacia un apoyo portátil, visual y de baja complejidad que acompañe al usuario durante sus actividades cotidianas. En su primera etapa, MOVA está orientado principalmente a niños con Trastorno del Espectro Autista (TEA) que requieren apoyo para organizar rutinas, anticipar transiciones o comunicar necesidades, sin sustituir el acompañamiento familiar, educativo o profesional. El proyecto se desarrollará mediante metodología Scrum y prácticas de ingeniería de software, priorizando un MVP integrado, trazabilidad de requisitos, arquitectura modular, seguridad, privacidad, sincronización y validación mediante pruebas. La definición considera tecnologías objetivo como Flutter/Dart para la aplicación móvil, Python para servicios backend, PostgreSQL para persistencia, Docker para contenerización y Git/GitHub para control de versiones, manteniendo las capacidades dependientes del hardware wearable sujetas a validación técnica.</w:t>
      </w:r>
    </w:p>
    <w:p w:rsidR="00000000" w:rsidDel="00000000" w:rsidP="00000000" w:rsidRDefault="00000000" w:rsidRPr="00000000" w14:paraId="0000001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Abstract</w:t>
      </w:r>
    </w:p>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MOVA (Movement, Life and Autonomy) is an APT Project in Computer Engineering focused on the design, development, and validation of a technological solution composed of a mobile application for the responsible adult, backend services, a database, and a wearable device for the end user. The proposal aims to move the planning of routines, schedules, activities, pictograms, and reminders from tools that depend on the adult toward a portable, visual, and low-complexity support that accompanies the user during everyday activities. In its first stage, MOVA is mainly oriented toward children with Autism Spectrum Disorder (ASD) who need support to organize routines, anticipate transitions, or communicate specific needs, without replacing family, educational, or professional assistance. The project will be developed using Scrum and software engineering practices, prioritizing an integrated MVP, requirements traceability, modular architecture, security, privacy, synchronization, and validation through testing. The target technologies include Flutter/Dart for the mobile application, Python for backend services, PostgreSQL for persistence, Docker for containerization, and Git/GitHub for version control, while wearable hardware-dependent capabilities remain subject to technical validation.</w:t>
      </w:r>
    </w:p>
    <w:p w:rsidR="00000000" w:rsidDel="00000000" w:rsidP="00000000" w:rsidRDefault="00000000" w:rsidRPr="00000000" w14:paraId="0000001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Descripción del Proyecto APT y relevancia profesional</w:t>
      </w:r>
    </w:p>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MOVA - Movimiento Vida y Autonomía - es una solución tecnológica de apoyo cotidiano compuesta por una aplicación móvil de administración, servicios backend, una base de datos y un dispositivo wearable. La aplicación permitirá al adulto responsable crear y administrar cuentas, perfiles, rutinas, actividades, horarios, pictogramas, recordatorios y configuraciones. El wearable presentará la información relevante al usuario de forma simplificada y portátil, favoreciendo que la planificación esté disponible en el momento en que se necesita.</w:t>
      </w:r>
    </w:p>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El problema abordado se relaciona con la dependencia de agendas físicas, del teléfono del adulto o de recordatorios verbales constantes para seguir una rutina. MOVA busca complementar esos apoyos mediante información visual, referencias temporales, alertas y mecanismos de interacción simples. Entre las funciones previstas se encuentran la sincronización de rutinas, visualización de la actividad actual y siguiente, comunicación de estados emocionales, mecanismos de alerta y una función SOS. Capacidades como geolocalización, vibración, sonido, conectividad autónoma o autonomía real de batería se mantendrán condicionadas a las capacidades del wearable seleccionado y a su validación técnica.</w:t>
      </w:r>
    </w:p>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La relevancia de MOVA para el campo laboral de Ingeniería en Informática se fundamenta en que el proyecto exige integrar competencias de levantamiento y gestión de requisitos, desarrollo móvil, servicios backend, modelamiento y persistencia de datos, integración de sistemas, arquitectura de software, seguridad, pruebas, experiencia de usuario y gestión ágil de proyectos. Por lo tanto, no corresponde únicamente a la construcción de una interfaz, sino a una solución de software distribuida que debe coordinar componentes, datos, conectividad y restricciones de hardware. Este tipo de desafío se relaciona directamente con funciones profesionales de desarrollo full stack, arquitectura de soluciones, integración, IoT, aseguramiento de calidad y liderazgo técnico.</w:t>
      </w:r>
    </w:p>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Durante la Fase 1 el foco está en definir y justificar correctamente el producto, sus requisitos, alcance, arquitectura objetivo, riesgos, evidencias y prototipo navegable. La implementación completa de la aplicación, backend y wearable se desarrollará en las fases posteriores del periodo académico fase 1, evitando presentar como implementado aquello que todavía corresponde a diseño o validación.</w:t>
      </w:r>
    </w:p>
    <w:p w:rsidR="00000000" w:rsidDel="00000000" w:rsidP="00000000" w:rsidRDefault="00000000" w:rsidRPr="00000000" w14:paraId="0000001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Relación del Proyecto APT con las competencias del perfil de egreso</w:t>
      </w:r>
    </w:p>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integra las cuatro competencias disciplinarias indicadas en la pauta de Autoevaluación Fase 1. La relación se presenta a continuación, especificando cómo cada competencia se utiliza dentro de MOVA.</w:t>
      </w:r>
    </w:p>
    <w:tbl>
      <w:tblPr>
        <w:tblStyle w:val="Table2"/>
        <w:tblW w:w="9298.0" w:type="dxa"/>
        <w:jc w:val="center"/>
        <w:tblBorders>
          <w:top w:color="a6a6a6" w:space="0" w:sz="5" w:val="single"/>
          <w:left w:color="a6a6a6" w:space="0" w:sz="5" w:val="single"/>
          <w:bottom w:color="a6a6a6" w:space="0" w:sz="5" w:val="single"/>
          <w:right w:color="a6a6a6" w:space="0" w:sz="5" w:val="single"/>
          <w:insideH w:color="a6a6a6" w:space="0" w:sz="5" w:val="single"/>
          <w:insideV w:color="a6a6a6" w:space="0" w:sz="5" w:val="single"/>
        </w:tblBorders>
        <w:tblLayout w:type="fixed"/>
        <w:tblLook w:val="0400"/>
      </w:tblPr>
      <w:tblGrid>
        <w:gridCol w:w="2948"/>
        <w:gridCol w:w="4082"/>
        <w:gridCol w:w="2268"/>
        <w:tblGridChange w:id="0">
          <w:tblGrid>
            <w:gridCol w:w="2948"/>
            <w:gridCol w:w="4082"/>
            <w:gridCol w:w="2268"/>
          </w:tblGrid>
        </w:tblGridChange>
      </w:tblGrid>
      <w:tr>
        <w:trPr>
          <w:cantSplit w:val="1"/>
          <w:tblHeader w:val="1"/>
        </w:trPr>
        <w:tc>
          <w:tcPr>
            <w:shd w:fill="4472c4" w:val="clear"/>
            <w:tcMar>
              <w:top w:w="80.0" w:type="dxa"/>
              <w:left w:w="90.0" w:type="dxa"/>
              <w:bottom w:w="80.0" w:type="dxa"/>
              <w:right w:w="90.0" w:type="dxa"/>
            </w:tcMar>
            <w:vAlign w:val="center"/>
          </w:tcPr>
          <w:p w:rsidR="00000000" w:rsidDel="00000000" w:rsidP="00000000" w:rsidRDefault="00000000" w:rsidRPr="00000000" w14:paraId="0000001F">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Competencia</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20">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Aplicación en MOVA</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21">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Evidencia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2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Realizar pruebas de certificación de productos y procesos utilizando buenas prácticas de la industria.</w:t>
            </w:r>
          </w:p>
        </w:tc>
        <w:tc>
          <w:tcPr>
            <w:tcMar>
              <w:top w:w="80.0" w:type="dxa"/>
              <w:left w:w="90.0" w:type="dxa"/>
              <w:bottom w:w="80.0" w:type="dxa"/>
              <w:right w:w="90.0" w:type="dxa"/>
            </w:tcMar>
            <w:vAlign w:val="center"/>
          </w:tcPr>
          <w:p w:rsidR="00000000" w:rsidDel="00000000" w:rsidP="00000000" w:rsidRDefault="00000000" w:rsidRPr="00000000" w14:paraId="0000002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 aplica mediante criterios de aceptación, diseño de casos de prueba, pruebas funcionales, de integración, usabilidad y no funcionales. Los resultados deberán registrar aprobación, defectos y acciones de mejora.</w:t>
            </w:r>
          </w:p>
        </w:tc>
        <w:tc>
          <w:tcPr>
            <w:tcMar>
              <w:top w:w="80.0" w:type="dxa"/>
              <w:left w:w="90.0" w:type="dxa"/>
              <w:bottom w:w="80.0" w:type="dxa"/>
              <w:right w:w="90.0" w:type="dxa"/>
            </w:tcMar>
            <w:vAlign w:val="center"/>
          </w:tcPr>
          <w:p w:rsidR="00000000" w:rsidDel="00000000" w:rsidP="00000000" w:rsidRDefault="00000000" w:rsidRPr="00000000" w14:paraId="0000002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pruebas, casos de prueba, resultados, registro de defectos y evidencia de correcciones.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2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Gestionar proyectos informáticos ofreciendo alternativas para la toma de decisiones según los requerimientos.</w:t>
            </w:r>
          </w:p>
        </w:tc>
        <w:tc>
          <w:tcPr>
            <w:tcMar>
              <w:top w:w="80.0" w:type="dxa"/>
              <w:left w:w="90.0" w:type="dxa"/>
              <w:bottom w:w="80.0" w:type="dxa"/>
              <w:right w:w="90.0" w:type="dxa"/>
            </w:tcMar>
            <w:vAlign w:val="center"/>
          </w:tcPr>
          <w:p w:rsidR="00000000" w:rsidDel="00000000" w:rsidP="00000000" w:rsidRDefault="00000000" w:rsidRPr="00000000" w14:paraId="0000002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 aplica mediante Product Vision, Product Backlog, priorización, Sprint Backlog, control de alcance, gestión de riesgos, seguimiento de dependencias, Sprint Review y retrospectivas.</w:t>
            </w:r>
          </w:p>
        </w:tc>
        <w:tc>
          <w:tcPr>
            <w:tcMar>
              <w:top w:w="80.0" w:type="dxa"/>
              <w:left w:w="90.0" w:type="dxa"/>
              <w:bottom w:w="80.0" w:type="dxa"/>
              <w:right w:w="90.0" w:type="dxa"/>
            </w:tcMar>
            <w:vAlign w:val="center"/>
          </w:tcPr>
          <w:p w:rsidR="00000000" w:rsidDel="00000000" w:rsidP="00000000" w:rsidRDefault="00000000" w:rsidRPr="00000000" w14:paraId="0000002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Product Vision, gestión del alcance, backlog, bitácoras, evidencias de Sprint Review y retrospectivas.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2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Construir modelos de datos para soportar requerimientos de acuerdo con un diseño definido y escalable.</w:t>
            </w:r>
          </w:p>
        </w:tc>
        <w:tc>
          <w:tcPr>
            <w:tcMar>
              <w:top w:w="80.0" w:type="dxa"/>
              <w:left w:w="90.0" w:type="dxa"/>
              <w:bottom w:w="80.0" w:type="dxa"/>
              <w:right w:w="90.0" w:type="dxa"/>
            </w:tcMar>
            <w:vAlign w:val="center"/>
          </w:tcPr>
          <w:p w:rsidR="00000000" w:rsidDel="00000000" w:rsidP="00000000" w:rsidRDefault="00000000" w:rsidRPr="00000000" w14:paraId="0000002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 aplica diseñando entidades y relaciones para cuenta, perfil, responsable, rutinas, actividades, pictogramas, dispositivo, sincronización, emociones y eventos SOS, utilizando PostgreSQL como tecnología objetivo.</w:t>
            </w:r>
          </w:p>
        </w:tc>
        <w:tc>
          <w:tcPr>
            <w:tcMar>
              <w:top w:w="80.0" w:type="dxa"/>
              <w:left w:w="90.0" w:type="dxa"/>
              <w:bottom w:w="80.0" w:type="dxa"/>
              <w:right w:w="90.0" w:type="dxa"/>
            </w:tcMar>
            <w:vAlign w:val="center"/>
          </w:tcPr>
          <w:p w:rsidR="00000000" w:rsidDel="00000000" w:rsidP="00000000" w:rsidRDefault="00000000" w:rsidRPr="00000000" w14:paraId="0000002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Modelo conceptual, DER, modelo lógico, modelo físico y scripts de base de datos en etapas de implementación.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2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una solución de software utilizando técnicas que sistematicen el desarrollo y mantenimiento.</w:t>
            </w:r>
          </w:p>
        </w:tc>
        <w:tc>
          <w:tcPr>
            <w:tcMar>
              <w:top w:w="80.0" w:type="dxa"/>
              <w:left w:w="90.0" w:type="dxa"/>
              <w:bottom w:w="80.0" w:type="dxa"/>
              <w:right w:w="90.0" w:type="dxa"/>
            </w:tcMar>
            <w:vAlign w:val="center"/>
          </w:tcPr>
          <w:p w:rsidR="00000000" w:rsidDel="00000000" w:rsidP="00000000" w:rsidRDefault="00000000" w:rsidRPr="00000000" w14:paraId="0000002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 aplica mediante una arquitectura separada por responsabilidades: aplicación móvil Flutter/Dart, backend en Python, API, persistencia PostgreSQL, sincronización, operación offline, seguridad, control de versiones y contenedores Docker.</w:t>
            </w:r>
          </w:p>
        </w:tc>
        <w:tc>
          <w:tcPr>
            <w:tcMar>
              <w:top w:w="80.0" w:type="dxa"/>
              <w:left w:w="90.0" w:type="dxa"/>
              <w:bottom w:w="80.0" w:type="dxa"/>
              <w:right w:w="90.0" w:type="dxa"/>
            </w:tcMar>
            <w:vAlign w:val="center"/>
          </w:tcPr>
          <w:p w:rsidR="00000000" w:rsidDel="00000000" w:rsidP="00000000" w:rsidRDefault="00000000" w:rsidRPr="00000000" w14:paraId="0000002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Documentos de arquitectura, repositorio GitHub, código, configuraciones reproducibles, integración y pruebas.</w:t>
            </w:r>
          </w:p>
        </w:tc>
      </w:tr>
    </w:tbl>
    <w:p w:rsidR="00000000" w:rsidDel="00000000" w:rsidP="00000000" w:rsidRDefault="00000000" w:rsidRPr="00000000" w14:paraId="0000002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Relación del proyecto con mis intereses profesionales</w:t>
      </w:r>
    </w:p>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Mis principales intereses profesionales se orientan al análisis de datos, la inteligencia artificial y, de manera especial, al aseguramiento de calidad de software (QA). Me interesa comprender cómo los datos pueden transformarse en información útil para apoyar decisiones, detectar patrones y medir el comportamiento de una solución. Asimismo, me atrae el potencial de la inteligencia artificial para desarrollar sistemas capaces de aprender a partir de datos y generar apoyo más personalizado, siempre considerando criterios de seguridad, privacidad y uso responsable.</w:t>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MOVA se relaciona con estos intereses porque genera distintos tipos de información que pueden ser analizados durante el ciclo de vida del producto, como resultados de pruebas, incidencias, eventos de sincronización, tiempos de respuesta y registros de interacción no clínica. Estos datos pueden utilizarse para evaluar la calidad de la solución, identificar errores recurrentes, observar tendencias de uso y apoyar decisiones de mejora. A futuro, una vez que exista información suficiente y debidamente protegida, el análisis de datos podría servir como base para explorar funcionalidades de inteligencia artificial; sin embargo, estas capacidades no forman parte del alcance comprometido del MVP actual.</w:t>
      </w:r>
    </w:p>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El área de QA tiene una relación especialmente fuerte con mi perfil profesional, porque MOVA requiere comprobar que la aplicación móvil, el backend, la base de datos y el wearable funcionen correctamente de manera individual y también integrada. Mi interés se centra en diseñar casos de prueba, validar criterios de aceptación, registrar defectos, analizar causas, ejecutar pruebas de regresión y utilizar los resultados para mejorar el producto. Este proyecto me permite fortalecer una mirada orientada a la calidad basada en evidencia, combinando análisis de datos de pruebas con prácticas de aseguramiento de calidad y abriendo una línea de aprendizaje futura hacia automatización e inteligencia artificial aplicada al testing.</w:t>
      </w:r>
    </w:p>
    <w:p w:rsidR="00000000" w:rsidDel="00000000" w:rsidP="00000000" w:rsidRDefault="00000000" w:rsidRPr="00000000" w14:paraId="0000003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Factibilidad del proyecto dentro de la asignatura</w:t>
      </w:r>
    </w:p>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MOVA es factible de desarrollar dentro de Capstone porque el proyecto se ha delimitado a un periodo académico de 18 semanas y se organizará mediante entregas incrementales. La estrategia principal es priorizar un MVP que permita demostrar el flujo crítico: configurar una rutina desde la aplicación, asociarla a un perfil, sincronizarla con un wearable compatible, visualizar la planificación y registrar la interacción. Las funciones complementarias se incorporarán solo cuando no comprometan el objetivo principal.</w:t>
      </w:r>
    </w:p>
    <w:p w:rsidR="00000000" w:rsidDel="00000000" w:rsidP="00000000" w:rsidRDefault="00000000" w:rsidRPr="00000000" w14:paraId="00000034">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4.1 Recursos y materiales</w:t>
      </w:r>
    </w:p>
    <w:tbl>
      <w:tblPr>
        <w:tblStyle w:val="Table3"/>
        <w:tblW w:w="9298.0" w:type="dxa"/>
        <w:jc w:val="center"/>
        <w:tblBorders>
          <w:top w:color="a6a6a6" w:space="0" w:sz="5" w:val="single"/>
          <w:left w:color="a6a6a6" w:space="0" w:sz="5" w:val="single"/>
          <w:bottom w:color="a6a6a6" w:space="0" w:sz="5" w:val="single"/>
          <w:right w:color="a6a6a6" w:space="0" w:sz="5" w:val="single"/>
          <w:insideH w:color="a6a6a6" w:space="0" w:sz="5" w:val="single"/>
          <w:insideV w:color="a6a6a6" w:space="0" w:sz="5" w:val="single"/>
        </w:tblBorders>
        <w:tblLayout w:type="fixed"/>
        <w:tblLook w:val="0400"/>
      </w:tblPr>
      <w:tblGrid>
        <w:gridCol w:w="2381"/>
        <w:gridCol w:w="6917"/>
        <w:tblGridChange w:id="0">
          <w:tblGrid>
            <w:gridCol w:w="2381"/>
            <w:gridCol w:w="6917"/>
          </w:tblGrid>
        </w:tblGridChange>
      </w:tblGrid>
      <w:tr>
        <w:trPr>
          <w:cantSplit w:val="1"/>
          <w:tblHeader w:val="1"/>
        </w:trPr>
        <w:tc>
          <w:tcPr>
            <w:shd w:fill="4472c4" w:val="clear"/>
            <w:tcMar>
              <w:top w:w="80.0" w:type="dxa"/>
              <w:left w:w="90.0" w:type="dxa"/>
              <w:bottom w:w="80.0" w:type="dxa"/>
              <w:right w:w="90.0" w:type="dxa"/>
            </w:tcMar>
            <w:vAlign w:val="center"/>
          </w:tcPr>
          <w:p w:rsidR="00000000" w:rsidDel="00000000" w:rsidP="00000000" w:rsidRDefault="00000000" w:rsidRPr="00000000" w14:paraId="00000035">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Recurso</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36">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Disponibilidad / uso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3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Hardware</w:t>
            </w:r>
          </w:p>
        </w:tc>
        <w:tc>
          <w:tcPr>
            <w:tcMar>
              <w:top w:w="80.0" w:type="dxa"/>
              <w:left w:w="90.0" w:type="dxa"/>
              <w:bottom w:w="80.0" w:type="dxa"/>
              <w:right w:w="90.0" w:type="dxa"/>
            </w:tcMar>
            <w:vAlign w:val="center"/>
          </w:tcPr>
          <w:p w:rsidR="00000000" w:rsidDel="00000000" w:rsidP="00000000" w:rsidRDefault="00000000" w:rsidRPr="00000000" w14:paraId="0000003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Computadores de desarrollo, teléfonos Android para pruebas y wearable compatible sujeto a disponibilidad.</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3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Software</w:t>
            </w:r>
          </w:p>
        </w:tc>
        <w:tc>
          <w:tcPr>
            <w:tcMar>
              <w:top w:w="80.0" w:type="dxa"/>
              <w:left w:w="90.0" w:type="dxa"/>
              <w:bottom w:w="80.0" w:type="dxa"/>
              <w:right w:w="90.0" w:type="dxa"/>
            </w:tcMar>
            <w:vAlign w:val="center"/>
          </w:tcPr>
          <w:p w:rsidR="00000000" w:rsidDel="00000000" w:rsidP="00000000" w:rsidRDefault="00000000" w:rsidRPr="00000000" w14:paraId="0000003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Figma, Flutter SDK y Dart, Python, PostgreSQL, Docker, Git y GitHub, herramientas de pruebas y documentación.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3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Información</w:t>
            </w:r>
          </w:p>
        </w:tc>
        <w:tc>
          <w:tcPr>
            <w:tcMar>
              <w:top w:w="80.0" w:type="dxa"/>
              <w:left w:w="90.0" w:type="dxa"/>
              <w:bottom w:w="80.0" w:type="dxa"/>
              <w:right w:w="90.0" w:type="dxa"/>
            </w:tcMar>
            <w:vAlign w:val="center"/>
          </w:tcPr>
          <w:p w:rsidR="00000000" w:rsidDel="00000000" w:rsidP="00000000" w:rsidRDefault="00000000" w:rsidRPr="00000000" w14:paraId="0000003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Product Vision, Product Backlog, requisitos funcionales/no funcionales, criterios de aceptación, arquitectura y modelos de datos.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3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Equipo</w:t>
            </w:r>
          </w:p>
        </w:tc>
        <w:tc>
          <w:tcPr>
            <w:tcMar>
              <w:top w:w="80.0" w:type="dxa"/>
              <w:left w:w="90.0" w:type="dxa"/>
              <w:bottom w:w="80.0" w:type="dxa"/>
              <w:right w:w="90.0" w:type="dxa"/>
            </w:tcMar>
            <w:vAlign w:val="center"/>
          </w:tcPr>
          <w:p w:rsidR="00000000" w:rsidDel="00000000" w:rsidP="00000000" w:rsidRDefault="00000000" w:rsidRPr="00000000" w14:paraId="0000003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Integrantes del proyecto con responsabilidades de análisis, diseño, desarrollo, integración, documentación y pruebas.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3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Tiempo</w:t>
            </w:r>
          </w:p>
        </w:tc>
        <w:tc>
          <w:tcPr>
            <w:tcMar>
              <w:top w:w="80.0" w:type="dxa"/>
              <w:left w:w="90.0" w:type="dxa"/>
              <w:bottom w:w="80.0" w:type="dxa"/>
              <w:right w:w="90.0" w:type="dxa"/>
            </w:tcMar>
            <w:vAlign w:val="center"/>
          </w:tcPr>
          <w:p w:rsidR="00000000" w:rsidDel="00000000" w:rsidP="00000000" w:rsidRDefault="00000000" w:rsidRPr="00000000" w14:paraId="0000004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18 semanas de trabajo académico, organizadas en Sprints y etapas de validación.</w:t>
            </w:r>
          </w:p>
        </w:tc>
      </w:tr>
    </w:tbl>
    <w:p w:rsidR="00000000" w:rsidDel="00000000" w:rsidP="00000000" w:rsidRDefault="00000000" w:rsidRPr="00000000" w14:paraId="00000041">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4.2 Facilitadores, obstaculizadores y respuesta prevista</w:t>
      </w:r>
    </w:p>
    <w:tbl>
      <w:tblPr>
        <w:tblStyle w:val="Table4"/>
        <w:tblW w:w="9298.0" w:type="dxa"/>
        <w:jc w:val="center"/>
        <w:tblBorders>
          <w:top w:color="a6a6a6" w:space="0" w:sz="5" w:val="single"/>
          <w:left w:color="a6a6a6" w:space="0" w:sz="5" w:val="single"/>
          <w:bottom w:color="a6a6a6" w:space="0" w:sz="5" w:val="single"/>
          <w:right w:color="a6a6a6" w:space="0" w:sz="5" w:val="single"/>
          <w:insideH w:color="a6a6a6" w:space="0" w:sz="5" w:val="single"/>
          <w:insideV w:color="a6a6a6" w:space="0" w:sz="5" w:val="single"/>
        </w:tblBorders>
        <w:tblLayout w:type="fixed"/>
        <w:tblLook w:val="0400"/>
      </w:tblPr>
      <w:tblGrid>
        <w:gridCol w:w="1361"/>
        <w:gridCol w:w="3458"/>
        <w:gridCol w:w="4479"/>
        <w:tblGridChange w:id="0">
          <w:tblGrid>
            <w:gridCol w:w="1361"/>
            <w:gridCol w:w="3458"/>
            <w:gridCol w:w="4479"/>
          </w:tblGrid>
        </w:tblGridChange>
      </w:tblGrid>
      <w:tr>
        <w:trPr>
          <w:cantSplit w:val="1"/>
          <w:tblHeader w:val="1"/>
        </w:trPr>
        <w:tc>
          <w:tcPr>
            <w:shd w:fill="4472c4" w:val="clear"/>
            <w:tcMar>
              <w:top w:w="80.0" w:type="dxa"/>
              <w:left w:w="90.0" w:type="dxa"/>
              <w:bottom w:w="80.0" w:type="dxa"/>
              <w:right w:w="90.0" w:type="dxa"/>
            </w:tcMar>
            <w:vAlign w:val="center"/>
          </w:tcPr>
          <w:p w:rsidR="00000000" w:rsidDel="00000000" w:rsidP="00000000" w:rsidRDefault="00000000" w:rsidRPr="00000000" w14:paraId="00000042">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Tipo</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43">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Factor</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44">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Cómo se abordará</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4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Facilitador</w:t>
            </w:r>
          </w:p>
        </w:tc>
        <w:tc>
          <w:tcPr>
            <w:tcMar>
              <w:top w:w="80.0" w:type="dxa"/>
              <w:left w:w="90.0" w:type="dxa"/>
              <w:bottom w:w="80.0" w:type="dxa"/>
              <w:right w:w="90.0" w:type="dxa"/>
            </w:tcMar>
            <w:vAlign w:val="center"/>
          </w:tcPr>
          <w:p w:rsidR="00000000" w:rsidDel="00000000" w:rsidP="00000000" w:rsidRDefault="00000000" w:rsidRPr="00000000" w14:paraId="0000004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Tecnologías de desarrollo ampliamente documentadas y disponibles sin costo académico relevante.</w:t>
            </w:r>
          </w:p>
        </w:tc>
        <w:tc>
          <w:tcPr>
            <w:tcMar>
              <w:top w:w="80.0" w:type="dxa"/>
              <w:left w:w="90.0" w:type="dxa"/>
              <w:bottom w:w="80.0" w:type="dxa"/>
              <w:right w:w="90.0" w:type="dxa"/>
            </w:tcMar>
            <w:vAlign w:val="center"/>
          </w:tcPr>
          <w:p w:rsidR="00000000" w:rsidDel="00000000" w:rsidP="00000000" w:rsidRDefault="00000000" w:rsidRPr="00000000" w14:paraId="0000004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Usar documentación oficial, repositorio GitHub y ambientes reproducibles.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4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Facilitador</w:t>
            </w:r>
          </w:p>
        </w:tc>
        <w:tc>
          <w:tcPr>
            <w:tcMar>
              <w:top w:w="80.0" w:type="dxa"/>
              <w:left w:w="90.0" w:type="dxa"/>
              <w:bottom w:w="80.0" w:type="dxa"/>
              <w:right w:w="90.0" w:type="dxa"/>
            </w:tcMar>
            <w:vAlign w:val="center"/>
          </w:tcPr>
          <w:p w:rsidR="00000000" w:rsidDel="00000000" w:rsidP="00000000" w:rsidRDefault="00000000" w:rsidRPr="00000000" w14:paraId="0000004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Prototipo de alta fidelidad y documentación previa del producto.</w:t>
            </w:r>
          </w:p>
        </w:tc>
        <w:tc>
          <w:tcPr>
            <w:tcMar>
              <w:top w:w="80.0" w:type="dxa"/>
              <w:left w:w="90.0" w:type="dxa"/>
              <w:bottom w:w="80.0" w:type="dxa"/>
              <w:right w:w="90.0" w:type="dxa"/>
            </w:tcMar>
            <w:vAlign w:val="center"/>
          </w:tcPr>
          <w:p w:rsidR="00000000" w:rsidDel="00000000" w:rsidP="00000000" w:rsidRDefault="00000000" w:rsidRPr="00000000" w14:paraId="0000004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Validar flujos antes de programar y mantener trazabilidad entre diseño, requisito y prueba.</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4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Obstáculo</w:t>
            </w:r>
          </w:p>
        </w:tc>
        <w:tc>
          <w:tcPr>
            <w:tcMar>
              <w:top w:w="80.0" w:type="dxa"/>
              <w:left w:w="90.0" w:type="dxa"/>
              <w:bottom w:w="80.0" w:type="dxa"/>
              <w:right w:w="90.0" w:type="dxa"/>
            </w:tcMar>
            <w:vAlign w:val="center"/>
          </w:tcPr>
          <w:p w:rsidR="00000000" w:rsidDel="00000000" w:rsidP="00000000" w:rsidRDefault="00000000" w:rsidRPr="00000000" w14:paraId="0000004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Compatibilidad real del wearable y acceso a funciones de hardware.</w:t>
            </w:r>
          </w:p>
        </w:tc>
        <w:tc>
          <w:tcPr>
            <w:tcMar>
              <w:top w:w="80.0" w:type="dxa"/>
              <w:left w:w="90.0" w:type="dxa"/>
              <w:bottom w:w="80.0" w:type="dxa"/>
              <w:right w:w="90.0" w:type="dxa"/>
            </w:tcMar>
            <w:vAlign w:val="center"/>
          </w:tcPr>
          <w:p w:rsidR="00000000" w:rsidDel="00000000" w:rsidP="00000000" w:rsidRDefault="00000000" w:rsidRPr="00000000" w14:paraId="0000004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temprana mediante prueba de concepto; desacoplar funciones no confirmadas del flujo crítico.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4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Obstáculo</w:t>
            </w:r>
          </w:p>
        </w:tc>
        <w:tc>
          <w:tcPr>
            <w:tcMar>
              <w:top w:w="80.0" w:type="dxa"/>
              <w:left w:w="90.0" w:type="dxa"/>
              <w:bottom w:w="80.0" w:type="dxa"/>
              <w:right w:w="90.0" w:type="dxa"/>
            </w:tcMar>
            <w:vAlign w:val="center"/>
          </w:tcPr>
          <w:p w:rsidR="00000000" w:rsidDel="00000000" w:rsidP="00000000" w:rsidRDefault="00000000" w:rsidRPr="00000000" w14:paraId="0000004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Pérdidas de conectividad o fallos de sincronización.</w:t>
            </w:r>
          </w:p>
        </w:tc>
        <w:tc>
          <w:tcPr>
            <w:tcMar>
              <w:top w:w="80.0" w:type="dxa"/>
              <w:left w:w="90.0" w:type="dxa"/>
              <w:bottom w:w="80.0" w:type="dxa"/>
              <w:right w:w="90.0" w:type="dxa"/>
            </w:tcMar>
            <w:vAlign w:val="center"/>
          </w:tcPr>
          <w:p w:rsidR="00000000" w:rsidDel="00000000" w:rsidP="00000000" w:rsidRDefault="00000000" w:rsidRPr="00000000" w14:paraId="0000005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Diseñar persistencia local de la última rutina válida, estados de sincronización, reintentos y recuperación.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5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Obstáculo</w:t>
            </w:r>
          </w:p>
        </w:tc>
        <w:tc>
          <w:tcPr>
            <w:tcMar>
              <w:top w:w="80.0" w:type="dxa"/>
              <w:left w:w="90.0" w:type="dxa"/>
              <w:bottom w:w="80.0" w:type="dxa"/>
              <w:right w:w="90.0" w:type="dxa"/>
            </w:tcMar>
            <w:vAlign w:val="center"/>
          </w:tcPr>
          <w:p w:rsidR="00000000" w:rsidDel="00000000" w:rsidP="00000000" w:rsidRDefault="00000000" w:rsidRPr="00000000" w14:paraId="0000005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GPS, vibración, sonido o autonomía de batería inferiores a lo esperado.</w:t>
            </w:r>
          </w:p>
        </w:tc>
        <w:tc>
          <w:tcPr>
            <w:tcMar>
              <w:top w:w="80.0" w:type="dxa"/>
              <w:left w:w="90.0" w:type="dxa"/>
              <w:bottom w:w="80.0" w:type="dxa"/>
              <w:right w:w="90.0" w:type="dxa"/>
            </w:tcMar>
            <w:vAlign w:val="center"/>
          </w:tcPr>
          <w:p w:rsidR="00000000" w:rsidDel="00000000" w:rsidP="00000000" w:rsidRDefault="00000000" w:rsidRPr="00000000" w14:paraId="0000005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Mantener estas funciones como capacidades condicionadas hasta contar con evidencia técnica del hardware.</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5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Obstáculo</w:t>
            </w:r>
          </w:p>
        </w:tc>
        <w:tc>
          <w:tcPr>
            <w:tcMar>
              <w:top w:w="80.0" w:type="dxa"/>
              <w:left w:w="90.0" w:type="dxa"/>
              <w:bottom w:w="80.0" w:type="dxa"/>
              <w:right w:w="90.0" w:type="dxa"/>
            </w:tcMar>
            <w:vAlign w:val="center"/>
          </w:tcPr>
          <w:p w:rsidR="00000000" w:rsidDel="00000000" w:rsidP="00000000" w:rsidRDefault="00000000" w:rsidRPr="00000000" w14:paraId="0000005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Riesgo de sobrecarga de alcance dentro de 18 semanas.</w:t>
            </w:r>
          </w:p>
        </w:tc>
        <w:tc>
          <w:tcPr>
            <w:tcMar>
              <w:top w:w="80.0" w:type="dxa"/>
              <w:left w:w="90.0" w:type="dxa"/>
              <w:bottom w:w="80.0" w:type="dxa"/>
              <w:right w:w="90.0" w:type="dxa"/>
            </w:tcMar>
            <w:vAlign w:val="center"/>
          </w:tcPr>
          <w:p w:rsidR="00000000" w:rsidDel="00000000" w:rsidP="00000000" w:rsidRDefault="00000000" w:rsidRPr="00000000" w14:paraId="0000005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Priorizar Product Backlog por valor, riesgo y dependencia; retirar del Sprint funcionalidades no esenciales.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5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Obstáculo</w:t>
            </w:r>
          </w:p>
        </w:tc>
        <w:tc>
          <w:tcPr>
            <w:tcMar>
              <w:top w:w="80.0" w:type="dxa"/>
              <w:left w:w="90.0" w:type="dxa"/>
              <w:bottom w:w="80.0" w:type="dxa"/>
              <w:right w:w="90.0" w:type="dxa"/>
            </w:tcMar>
            <w:vAlign w:val="center"/>
          </w:tcPr>
          <w:p w:rsidR="00000000" w:rsidDel="00000000" w:rsidP="00000000" w:rsidRDefault="00000000" w:rsidRPr="00000000" w14:paraId="0000005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Defectos de integración detectados tarde.</w:t>
            </w:r>
          </w:p>
        </w:tc>
        <w:tc>
          <w:tcPr>
            <w:tcMar>
              <w:top w:w="80.0" w:type="dxa"/>
              <w:left w:w="90.0" w:type="dxa"/>
              <w:bottom w:w="80.0" w:type="dxa"/>
              <w:right w:w="90.0" w:type="dxa"/>
            </w:tcMar>
            <w:vAlign w:val="center"/>
          </w:tcPr>
          <w:p w:rsidR="00000000" w:rsidDel="00000000" w:rsidP="00000000" w:rsidRDefault="00000000" w:rsidRPr="00000000" w14:paraId="0000005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Integrar de manera incremental y ejecutar pruebas en cada Sprint, no únicamente al cierre.</w:t>
            </w:r>
          </w:p>
        </w:tc>
      </w:tr>
    </w:tbl>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La factibilidad, por tanto, no depende de implementar todas las ideas de la visión original. Depende de controlar el alcance, validar tempranamente las incertidumbres del wearable y asegurar que cada incremento entregue evidencia verificable. En caso de que una capacidad de hardware no pueda validarse, el proyecto conserva valor académico porque el flujo principal puede demostrarse con las funciones confirmadas y una arquitectura desacoplada.</w:t>
      </w:r>
    </w:p>
    <w:p w:rsidR="00000000" w:rsidDel="00000000" w:rsidP="00000000" w:rsidRDefault="00000000" w:rsidRPr="00000000" w14:paraId="0000005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Objetivos del Proyecto APT</w:t>
      </w:r>
    </w:p>
    <w:p w:rsidR="00000000" w:rsidDel="00000000" w:rsidP="00000000" w:rsidRDefault="00000000" w:rsidRPr="00000000" w14:paraId="0000005C">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5.1 Objetivo general</w:t>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y validar, dentro del periodo académico, una primera versión integrada y demostrable de MOVA que permita a un adulto responsable crear y gestionar rutinas desde una aplicación móvil, sincronizarlas con un dispositivo wearable compatible y entregar al usuario apoyos visuales y temporales de baja complejidad, considerando seguridad, privacidad, disponibilidad, trazabilidad y evidencia de pruebas.</w:t>
      </w:r>
    </w:p>
    <w:p w:rsidR="00000000" w:rsidDel="00000000" w:rsidP="00000000" w:rsidRDefault="00000000" w:rsidRPr="00000000" w14:paraId="0000005E">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5.2 Objetivos específicos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Diseñar e implementar un mecanismo de acceso seguro para adultos responsables, manteniendo separadas las entidades de cuenta y perfil del usuario del wearable.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Permitir la creación, edición, ordenamiento y gestión de rutinas y actividades, incorporando horarios, pictogramas o imágenes de apoyo.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Diseñar e implementar un modelo de datos relacional escalable que soporte cuentas, perfiles, rutinas, actividades, pictogramas, dispositivos y eventos de sincronización.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Vincular un wearable compatible con un perfil autorizado y sincronizar la planificación mediante estados, confirmación, reintentos y manejo de pérdidas temporales de conectividad.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Presentar en el wearable la actividad actual, la siguiente actividad y recordatorios con una interacción visual de baja complejidad.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Aplicar controles de seguridad y privacidad asociados a autenticación, autorización, minimización de datos y protección de la comunicación entre componentes.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Validar el MVP mediante pruebas funcionales, de integración, usabilidad y no funcionales, buscando al menos un 90 % de aprobación de los casos críticos definidos.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Mantener como capacidades condicionadas las funciones dependientes de hardware -como GPS, vibración, sonido, conectividad autónoma y autonomía real de batería- hasta completar su validación técnica.</w:t>
      </w:r>
    </w:p>
    <w:p w:rsidR="00000000" w:rsidDel="00000000" w:rsidP="00000000" w:rsidRDefault="00000000" w:rsidRPr="00000000" w14:paraId="0000006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Propuesta metodológica de trabajo</w:t>
      </w:r>
    </w:p>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principal será Scrum, complementada con prácticas de ingeniería de software, diseño UX/UI, arquitectura, trazabilidad, control de versiones y pruebas. Scrum es pertinente para MOVA porque existe incertidumbre técnica en la integración app-wearable y porque el producto necesita ser validado progresivamente. El trabajo se organizará en Sprints de dos semanas como cadencia inicial, revisable según el avance del proyecto (Schwaber &amp; Sutherland, 2020).</w:t>
      </w:r>
    </w:p>
    <w:tbl>
      <w:tblPr>
        <w:tblStyle w:val="Table5"/>
        <w:tblW w:w="9298.0" w:type="dxa"/>
        <w:jc w:val="center"/>
        <w:tblBorders>
          <w:top w:color="a6a6a6" w:space="0" w:sz="5" w:val="single"/>
          <w:left w:color="a6a6a6" w:space="0" w:sz="5" w:val="single"/>
          <w:bottom w:color="a6a6a6" w:space="0" w:sz="5" w:val="single"/>
          <w:right w:color="a6a6a6" w:space="0" w:sz="5" w:val="single"/>
          <w:insideH w:color="a6a6a6" w:space="0" w:sz="5" w:val="single"/>
          <w:insideV w:color="a6a6a6" w:space="0" w:sz="5" w:val="single"/>
        </w:tblBorders>
        <w:tblLayout w:type="fixed"/>
        <w:tblLook w:val="0400"/>
      </w:tblPr>
      <w:tblGrid>
        <w:gridCol w:w="1984"/>
        <w:gridCol w:w="4876"/>
        <w:gridCol w:w="2438"/>
        <w:tblGridChange w:id="0">
          <w:tblGrid>
            <w:gridCol w:w="1984"/>
            <w:gridCol w:w="4876"/>
            <w:gridCol w:w="2438"/>
          </w:tblGrid>
        </w:tblGridChange>
      </w:tblGrid>
      <w:tr>
        <w:trPr>
          <w:cantSplit w:val="1"/>
          <w:tblHeader w:val="1"/>
        </w:trPr>
        <w:tc>
          <w:tcPr>
            <w:shd w:fill="4472c4" w:val="clear"/>
            <w:tcMar>
              <w:top w:w="80.0" w:type="dxa"/>
              <w:left w:w="90.0" w:type="dxa"/>
              <w:bottom w:w="80.0" w:type="dxa"/>
              <w:right w:w="90.0" w:type="dxa"/>
            </w:tcMar>
            <w:vAlign w:val="center"/>
          </w:tcPr>
          <w:p w:rsidR="00000000" w:rsidDel="00000000" w:rsidP="00000000" w:rsidRDefault="00000000" w:rsidRPr="00000000" w14:paraId="00000069">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Elemento</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6A">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Aplicación en MOVA</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6B">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Resultado esperado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6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Product Backlog</w:t>
            </w:r>
          </w:p>
        </w:tc>
        <w:tc>
          <w:tcPr>
            <w:tcMar>
              <w:top w:w="80.0" w:type="dxa"/>
              <w:left w:w="90.0" w:type="dxa"/>
              <w:bottom w:w="80.0" w:type="dxa"/>
              <w:right w:w="90.0" w:type="dxa"/>
            </w:tcMar>
            <w:vAlign w:val="center"/>
          </w:tcPr>
          <w:p w:rsidR="00000000" w:rsidDel="00000000" w:rsidP="00000000" w:rsidRDefault="00000000" w:rsidRPr="00000000" w14:paraId="0000006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Mantener historias de usuario, requisitos técnicos, riesgos, dependencias y prioridades alineados con el Product Goal.</w:t>
            </w:r>
          </w:p>
        </w:tc>
        <w:tc>
          <w:tcPr>
            <w:tcMar>
              <w:top w:w="80.0" w:type="dxa"/>
              <w:left w:w="90.0" w:type="dxa"/>
              <w:bottom w:w="80.0" w:type="dxa"/>
              <w:right w:w="90.0" w:type="dxa"/>
            </w:tcMar>
            <w:vAlign w:val="center"/>
          </w:tcPr>
          <w:p w:rsidR="00000000" w:rsidDel="00000000" w:rsidP="00000000" w:rsidRDefault="00000000" w:rsidRPr="00000000" w14:paraId="0000006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Alcance visible y ordenado.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6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Sprint Planning</w:t>
            </w:r>
          </w:p>
        </w:tc>
        <w:tc>
          <w:tcPr>
            <w:tcMar>
              <w:top w:w="80.0" w:type="dxa"/>
              <w:left w:w="90.0" w:type="dxa"/>
              <w:bottom w:w="80.0" w:type="dxa"/>
              <w:right w:w="90.0" w:type="dxa"/>
            </w:tcMar>
            <w:vAlign w:val="center"/>
          </w:tcPr>
          <w:p w:rsidR="00000000" w:rsidDel="00000000" w:rsidP="00000000" w:rsidRDefault="00000000" w:rsidRPr="00000000" w14:paraId="0000007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Seleccionar trabajo alcanzable, definir Sprint Goal, responsables y criterios de aceptación.</w:t>
            </w:r>
          </w:p>
        </w:tc>
        <w:tc>
          <w:tcPr>
            <w:tcMar>
              <w:top w:w="80.0" w:type="dxa"/>
              <w:left w:w="90.0" w:type="dxa"/>
              <w:bottom w:w="80.0" w:type="dxa"/>
              <w:right w:w="90.0" w:type="dxa"/>
            </w:tcMar>
            <w:vAlign w:val="center"/>
          </w:tcPr>
          <w:p w:rsidR="00000000" w:rsidDel="00000000" w:rsidP="00000000" w:rsidRDefault="00000000" w:rsidRPr="00000000" w14:paraId="0000007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Sprint Backlog y objetivo compartido.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7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Diseño y desarrollo</w:t>
            </w:r>
          </w:p>
        </w:tc>
        <w:tc>
          <w:tcPr>
            <w:tcMar>
              <w:top w:w="80.0" w:type="dxa"/>
              <w:left w:w="90.0" w:type="dxa"/>
              <w:bottom w:w="80.0" w:type="dxa"/>
              <w:right w:w="90.0" w:type="dxa"/>
            </w:tcMar>
            <w:vAlign w:val="center"/>
          </w:tcPr>
          <w:p w:rsidR="00000000" w:rsidDel="00000000" w:rsidP="00000000" w:rsidRDefault="00000000" w:rsidRPr="00000000" w14:paraId="0000007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Diseñar, implementar, documentar y revisar los componentes comprometidos durante el Sprint.</w:t>
            </w:r>
          </w:p>
        </w:tc>
        <w:tc>
          <w:tcPr>
            <w:tcMar>
              <w:top w:w="80.0" w:type="dxa"/>
              <w:left w:w="90.0" w:type="dxa"/>
              <w:bottom w:w="80.0" w:type="dxa"/>
              <w:right w:w="90.0" w:type="dxa"/>
            </w:tcMar>
            <w:vAlign w:val="center"/>
          </w:tcPr>
          <w:p w:rsidR="00000000" w:rsidDel="00000000" w:rsidP="00000000" w:rsidRDefault="00000000" w:rsidRPr="00000000" w14:paraId="0000007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Incremento verificable.</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7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continua</w:t>
            </w:r>
          </w:p>
        </w:tc>
        <w:tc>
          <w:tcPr>
            <w:tcMar>
              <w:top w:w="80.0" w:type="dxa"/>
              <w:left w:w="90.0" w:type="dxa"/>
              <w:bottom w:w="80.0" w:type="dxa"/>
              <w:right w:w="90.0" w:type="dxa"/>
            </w:tcMar>
            <w:vAlign w:val="center"/>
          </w:tcPr>
          <w:p w:rsidR="00000000" w:rsidDel="00000000" w:rsidP="00000000" w:rsidRDefault="00000000" w:rsidRPr="00000000" w14:paraId="0000007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Integrar progresivamente aplicación, backend, datos y wearable; evitar una integración masiva al final.</w:t>
            </w:r>
          </w:p>
        </w:tc>
        <w:tc>
          <w:tcPr>
            <w:tcMar>
              <w:top w:w="80.0" w:type="dxa"/>
              <w:left w:w="90.0" w:type="dxa"/>
              <w:bottom w:w="80.0" w:type="dxa"/>
              <w:right w:w="90.0" w:type="dxa"/>
            </w:tcMar>
            <w:vAlign w:val="center"/>
          </w:tcPr>
          <w:p w:rsidR="00000000" w:rsidDel="00000000" w:rsidP="00000000" w:rsidRDefault="00000000" w:rsidRPr="00000000" w14:paraId="0000007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Problemas de integración detectados temprano.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7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Seguimiento</w:t>
            </w:r>
          </w:p>
        </w:tc>
        <w:tc>
          <w:tcPr>
            <w:tcMar>
              <w:top w:w="80.0" w:type="dxa"/>
              <w:left w:w="90.0" w:type="dxa"/>
              <w:bottom w:w="80.0" w:type="dxa"/>
              <w:right w:w="90.0" w:type="dxa"/>
            </w:tcMar>
            <w:vAlign w:val="center"/>
          </w:tcPr>
          <w:p w:rsidR="00000000" w:rsidDel="00000000" w:rsidP="00000000" w:rsidRDefault="00000000" w:rsidRPr="00000000" w14:paraId="0000007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Revisar avance, bloqueos, dependencias y riesgos del Sprint; actualizar el plan cuando sea necesario.</w:t>
            </w:r>
          </w:p>
        </w:tc>
        <w:tc>
          <w:tcPr>
            <w:tcMar>
              <w:top w:w="80.0" w:type="dxa"/>
              <w:left w:w="90.0" w:type="dxa"/>
              <w:bottom w:w="80.0" w:type="dxa"/>
              <w:right w:w="90.0" w:type="dxa"/>
            </w:tcMar>
            <w:vAlign w:val="center"/>
          </w:tcPr>
          <w:p w:rsidR="00000000" w:rsidDel="00000000" w:rsidP="00000000" w:rsidRDefault="00000000" w:rsidRPr="00000000" w14:paraId="0000007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Bloqueos visibles y decisiones trazables.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7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Pruebas</w:t>
            </w:r>
          </w:p>
        </w:tc>
        <w:tc>
          <w:tcPr>
            <w:tcMar>
              <w:top w:w="80.0" w:type="dxa"/>
              <w:left w:w="90.0" w:type="dxa"/>
              <w:bottom w:w="80.0" w:type="dxa"/>
              <w:right w:w="90.0" w:type="dxa"/>
            </w:tcMar>
            <w:vAlign w:val="center"/>
          </w:tcPr>
          <w:p w:rsidR="00000000" w:rsidDel="00000000" w:rsidP="00000000" w:rsidRDefault="00000000" w:rsidRPr="00000000" w14:paraId="0000007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Ejecutar pruebas acordes al incremento: unitarias, funcionales, integración, usabilidad y no funcionales.</w:t>
            </w:r>
          </w:p>
        </w:tc>
        <w:tc>
          <w:tcPr>
            <w:tcMar>
              <w:top w:w="80.0" w:type="dxa"/>
              <w:left w:w="90.0" w:type="dxa"/>
              <w:bottom w:w="80.0" w:type="dxa"/>
              <w:right w:w="90.0" w:type="dxa"/>
            </w:tcMar>
            <w:vAlign w:val="center"/>
          </w:tcPr>
          <w:p w:rsidR="00000000" w:rsidDel="00000000" w:rsidP="00000000" w:rsidRDefault="00000000" w:rsidRPr="00000000" w14:paraId="0000007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Evidencia de calidad y defectos registrados.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7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Sprint Review</w:t>
            </w:r>
          </w:p>
        </w:tc>
        <w:tc>
          <w:tcPr>
            <w:tcMar>
              <w:top w:w="80.0" w:type="dxa"/>
              <w:left w:w="90.0" w:type="dxa"/>
              <w:bottom w:w="80.0" w:type="dxa"/>
              <w:right w:w="90.0" w:type="dxa"/>
            </w:tcMar>
            <w:vAlign w:val="center"/>
          </w:tcPr>
          <w:p w:rsidR="00000000" w:rsidDel="00000000" w:rsidP="00000000" w:rsidRDefault="00000000" w:rsidRPr="00000000" w14:paraId="0000007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Demostrar el incremento, obtener retroalimentación y decidir ajustes de alcance o prioridad.</w:t>
            </w:r>
          </w:p>
        </w:tc>
        <w:tc>
          <w:tcPr>
            <w:tcMar>
              <w:top w:w="80.0" w:type="dxa"/>
              <w:left w:w="90.0" w:type="dxa"/>
              <w:bottom w:w="80.0" w:type="dxa"/>
              <w:right w:w="90.0" w:type="dxa"/>
            </w:tcMar>
            <w:vAlign w:val="center"/>
          </w:tcPr>
          <w:p w:rsidR="00000000" w:rsidDel="00000000" w:rsidP="00000000" w:rsidRDefault="00000000" w:rsidRPr="00000000" w14:paraId="0000008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y backlog adaptado.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8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Retrospectiva</w:t>
            </w:r>
          </w:p>
        </w:tc>
        <w:tc>
          <w:tcPr>
            <w:tcMar>
              <w:top w:w="80.0" w:type="dxa"/>
              <w:left w:w="90.0" w:type="dxa"/>
              <w:bottom w:w="80.0" w:type="dxa"/>
              <w:right w:w="90.0" w:type="dxa"/>
            </w:tcMar>
            <w:vAlign w:val="center"/>
          </w:tcPr>
          <w:p w:rsidR="00000000" w:rsidDel="00000000" w:rsidP="00000000" w:rsidRDefault="00000000" w:rsidRPr="00000000" w14:paraId="0000008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mejoras en coordinación, calidad, estimación, comunicación y proceso.</w:t>
            </w:r>
          </w:p>
        </w:tc>
        <w:tc>
          <w:tcPr>
            <w:tcMar>
              <w:top w:w="80.0" w:type="dxa"/>
              <w:left w:w="90.0" w:type="dxa"/>
              <w:bottom w:w="80.0" w:type="dxa"/>
              <w:right w:w="90.0" w:type="dxa"/>
            </w:tcMar>
            <w:vAlign w:val="center"/>
          </w:tcPr>
          <w:p w:rsidR="00000000" w:rsidDel="00000000" w:rsidP="00000000" w:rsidRDefault="00000000" w:rsidRPr="00000000" w14:paraId="0000008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Acción de mejora concreta para el siguiente Sprint.</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8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Definition of Done</w:t>
            </w:r>
          </w:p>
        </w:tc>
        <w:tc>
          <w:tcPr>
            <w:tcMar>
              <w:top w:w="80.0" w:type="dxa"/>
              <w:left w:w="90.0" w:type="dxa"/>
              <w:bottom w:w="80.0" w:type="dxa"/>
              <w:right w:w="90.0" w:type="dxa"/>
            </w:tcMar>
            <w:vAlign w:val="center"/>
          </w:tcPr>
          <w:p w:rsidR="00000000" w:rsidDel="00000000" w:rsidP="00000000" w:rsidRDefault="00000000" w:rsidRPr="00000000" w14:paraId="0000008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Verificar criterios de aceptación, integración, documentación, pruebas y demostrabilidad antes de considerar terminado un ítem.</w:t>
            </w:r>
          </w:p>
        </w:tc>
        <w:tc>
          <w:tcPr>
            <w:tcMar>
              <w:top w:w="80.0" w:type="dxa"/>
              <w:left w:w="90.0" w:type="dxa"/>
              <w:bottom w:w="80.0" w:type="dxa"/>
              <w:right w:w="90.0" w:type="dxa"/>
            </w:tcMar>
            <w:vAlign w:val="center"/>
          </w:tcPr>
          <w:p w:rsidR="00000000" w:rsidDel="00000000" w:rsidP="00000000" w:rsidRDefault="00000000" w:rsidRPr="00000000" w14:paraId="0000008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Trabajo finalizado con calidad acordada.</w:t>
            </w:r>
          </w:p>
        </w:tc>
      </w:tr>
    </w:tbl>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busca que cada objetivo del proyecto tenga actividades, criterios de aceptación y evidencia asociada. La calidad no se dejará para el cierre: cada Sprint deberá producir un incremento o una evidencia revisable. Las decisiones técnicas que no cuenten con pruebas suficientes quedarán registradas como pendientes o condicionadas, evitando convertir supuestos en requisitos definitivos.</w:t>
      </w:r>
    </w:p>
    <w:p w:rsidR="00000000" w:rsidDel="00000000" w:rsidP="00000000" w:rsidRDefault="00000000" w:rsidRPr="00000000" w14:paraId="0000008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Plan de trabajo del Proyecto APT</w:t>
      </w:r>
    </w:p>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El plan considera las 18 semanas del periodo académico. Las fechas pueden ajustarse mediante el Product Backlog, pero se mantendrá el objetivo de llegar a un MVP integrado, probado y demostrable.</w:t>
      </w:r>
    </w:p>
    <w:tbl>
      <w:tblPr>
        <w:tblStyle w:val="Table6"/>
        <w:tblW w:w="11056.0" w:type="dxa"/>
        <w:jc w:val="center"/>
        <w:tblBorders>
          <w:top w:color="a6a6a6" w:space="0" w:sz="5" w:val="single"/>
          <w:left w:color="a6a6a6" w:space="0" w:sz="5" w:val="single"/>
          <w:bottom w:color="a6a6a6" w:space="0" w:sz="5" w:val="single"/>
          <w:right w:color="a6a6a6" w:space="0" w:sz="5" w:val="single"/>
          <w:insideH w:color="a6a6a6" w:space="0" w:sz="5" w:val="single"/>
          <w:insideV w:color="a6a6a6" w:space="0" w:sz="5" w:val="single"/>
        </w:tblBorders>
        <w:tblLayout w:type="fixed"/>
        <w:tblLook w:val="0400"/>
      </w:tblPr>
      <w:tblGrid>
        <w:gridCol w:w="1020"/>
        <w:gridCol w:w="1361"/>
        <w:gridCol w:w="2381"/>
        <w:gridCol w:w="1531"/>
        <w:gridCol w:w="1531"/>
        <w:gridCol w:w="1531"/>
        <w:gridCol w:w="1701"/>
        <w:tblGridChange w:id="0">
          <w:tblGrid>
            <w:gridCol w:w="1020"/>
            <w:gridCol w:w="1361"/>
            <w:gridCol w:w="2381"/>
            <w:gridCol w:w="1531"/>
            <w:gridCol w:w="1531"/>
            <w:gridCol w:w="1531"/>
            <w:gridCol w:w="1701"/>
          </w:tblGrid>
        </w:tblGridChange>
      </w:tblGrid>
      <w:tr>
        <w:trPr>
          <w:cantSplit w:val="1"/>
          <w:tblHeader w:val="1"/>
        </w:trPr>
        <w:tc>
          <w:tcPr>
            <w:shd w:fill="4472c4" w:val="clear"/>
            <w:tcMar>
              <w:top w:w="80.0" w:type="dxa"/>
              <w:left w:w="90.0" w:type="dxa"/>
              <w:bottom w:w="80.0" w:type="dxa"/>
              <w:right w:w="90.0" w:type="dxa"/>
            </w:tcMar>
            <w:vAlign w:val="center"/>
          </w:tcPr>
          <w:p w:rsidR="00000000" w:rsidDel="00000000" w:rsidP="00000000" w:rsidRDefault="00000000" w:rsidRPr="00000000" w14:paraId="0000008A">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Periodo</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8B">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Foco</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8C">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Actividades</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8D">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Recursos</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8E">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Facilitadores</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8F">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Obstaculizadores</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90">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Evidencia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9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Semanas 1-2</w:t>
            </w:r>
          </w:p>
        </w:tc>
        <w:tc>
          <w:tcPr>
            <w:tcMar>
              <w:top w:w="80.0" w:type="dxa"/>
              <w:left w:w="90.0" w:type="dxa"/>
              <w:bottom w:w="80.0" w:type="dxa"/>
              <w:right w:w="90.0" w:type="dxa"/>
            </w:tcMar>
            <w:vAlign w:val="center"/>
          </w:tcPr>
          <w:p w:rsidR="00000000" w:rsidDel="00000000" w:rsidP="00000000" w:rsidRDefault="00000000" w:rsidRPr="00000000" w14:paraId="0000009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y planificación</w:t>
            </w:r>
          </w:p>
        </w:tc>
        <w:tc>
          <w:tcPr>
            <w:tcMar>
              <w:top w:w="80.0" w:type="dxa"/>
              <w:left w:w="90.0" w:type="dxa"/>
              <w:bottom w:w="80.0" w:type="dxa"/>
              <w:right w:w="90.0" w:type="dxa"/>
            </w:tcMar>
            <w:vAlign w:val="center"/>
          </w:tcPr>
          <w:p w:rsidR="00000000" w:rsidDel="00000000" w:rsidP="00000000" w:rsidRDefault="00000000" w:rsidRPr="00000000" w14:paraId="0000009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Problema, usuarios, objetivos, Product Vision, alcance, riesgos y organización inicial.</w:t>
            </w:r>
          </w:p>
        </w:tc>
        <w:tc>
          <w:tcPr>
            <w:tcMar>
              <w:top w:w="80.0" w:type="dxa"/>
              <w:left w:w="90.0" w:type="dxa"/>
              <w:bottom w:w="80.0" w:type="dxa"/>
              <w:right w:w="90.0" w:type="dxa"/>
            </w:tcMar>
            <w:vAlign w:val="center"/>
          </w:tcPr>
          <w:p w:rsidR="00000000" w:rsidDel="00000000" w:rsidP="00000000" w:rsidRDefault="00000000" w:rsidRPr="00000000" w14:paraId="0000009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Figma, GitHub.</w:t>
            </w:r>
          </w:p>
        </w:tc>
        <w:tc>
          <w:tcPr>
            <w:tcMar>
              <w:top w:w="80.0" w:type="dxa"/>
              <w:left w:w="90.0" w:type="dxa"/>
              <w:bottom w:w="80.0" w:type="dxa"/>
              <w:right w:w="90.0" w:type="dxa"/>
            </w:tcMar>
            <w:vAlign w:val="center"/>
          </w:tcPr>
          <w:p w:rsidR="00000000" w:rsidDel="00000000" w:rsidP="00000000" w:rsidRDefault="00000000" w:rsidRPr="00000000" w14:paraId="0000009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Claridad de problema y material previo.</w:t>
            </w:r>
          </w:p>
        </w:tc>
        <w:tc>
          <w:tcPr>
            <w:tcMar>
              <w:top w:w="80.0" w:type="dxa"/>
              <w:left w:w="90.0" w:type="dxa"/>
              <w:bottom w:w="80.0" w:type="dxa"/>
              <w:right w:w="90.0" w:type="dxa"/>
            </w:tcMar>
            <w:vAlign w:val="center"/>
          </w:tcPr>
          <w:p w:rsidR="00000000" w:rsidDel="00000000" w:rsidP="00000000" w:rsidRDefault="00000000" w:rsidRPr="00000000" w14:paraId="0000009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Cambios de alcance iniciales.</w:t>
            </w:r>
          </w:p>
        </w:tc>
        <w:tc>
          <w:tcPr>
            <w:tcMar>
              <w:top w:w="80.0" w:type="dxa"/>
              <w:left w:w="90.0" w:type="dxa"/>
              <w:bottom w:w="80.0" w:type="dxa"/>
              <w:right w:w="90.0" w:type="dxa"/>
            </w:tcMar>
            <w:vAlign w:val="center"/>
          </w:tcPr>
          <w:p w:rsidR="00000000" w:rsidDel="00000000" w:rsidP="00000000" w:rsidRDefault="00000000" w:rsidRPr="00000000" w14:paraId="0000009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Visión, alcance, riesgos y planificación.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9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Semanas 3-4</w:t>
            </w:r>
          </w:p>
        </w:tc>
        <w:tc>
          <w:tcPr>
            <w:tcMar>
              <w:top w:w="80.0" w:type="dxa"/>
              <w:left w:w="90.0" w:type="dxa"/>
              <w:bottom w:w="80.0" w:type="dxa"/>
              <w:right w:w="90.0" w:type="dxa"/>
            </w:tcMar>
            <w:vAlign w:val="center"/>
          </w:tcPr>
          <w:p w:rsidR="00000000" w:rsidDel="00000000" w:rsidP="00000000" w:rsidRDefault="00000000" w:rsidRPr="00000000" w14:paraId="0000009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Requisitos, UX/UI y arquitectura</w:t>
            </w:r>
          </w:p>
        </w:tc>
        <w:tc>
          <w:tcPr>
            <w:tcMar>
              <w:top w:w="80.0" w:type="dxa"/>
              <w:left w:w="90.0" w:type="dxa"/>
              <w:bottom w:w="80.0" w:type="dxa"/>
              <w:right w:w="90.0" w:type="dxa"/>
            </w:tcMar>
            <w:vAlign w:val="center"/>
          </w:tcPr>
          <w:p w:rsidR="00000000" w:rsidDel="00000000" w:rsidP="00000000" w:rsidRDefault="00000000" w:rsidRPr="00000000" w14:paraId="0000009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Historias de usuario, RF/RNF, criterios de aceptación, trazabilidad, prototipo Figma, arquitectura y modelo de datos preliminar.</w:t>
            </w:r>
          </w:p>
        </w:tc>
        <w:tc>
          <w:tcPr>
            <w:tcMar>
              <w:top w:w="80.0" w:type="dxa"/>
              <w:left w:w="90.0" w:type="dxa"/>
              <w:bottom w:w="80.0" w:type="dxa"/>
              <w:right w:w="90.0" w:type="dxa"/>
            </w:tcMar>
            <w:vAlign w:val="center"/>
          </w:tcPr>
          <w:p w:rsidR="00000000" w:rsidDel="00000000" w:rsidP="00000000" w:rsidRDefault="00000000" w:rsidRPr="00000000" w14:paraId="0000009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Figma, documentos técnicos, herramientas de modelado.</w:t>
            </w:r>
          </w:p>
        </w:tc>
        <w:tc>
          <w:tcPr>
            <w:tcMar>
              <w:top w:w="80.0" w:type="dxa"/>
              <w:left w:w="90.0" w:type="dxa"/>
              <w:bottom w:w="80.0" w:type="dxa"/>
              <w:right w:w="90.0" w:type="dxa"/>
            </w:tcMar>
            <w:vAlign w:val="center"/>
          </w:tcPr>
          <w:p w:rsidR="00000000" w:rsidDel="00000000" w:rsidP="00000000" w:rsidRDefault="00000000" w:rsidRPr="00000000" w14:paraId="0000009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Prototipo y backlog priorizado.</w:t>
            </w:r>
          </w:p>
        </w:tc>
        <w:tc>
          <w:tcPr>
            <w:tcMar>
              <w:top w:w="80.0" w:type="dxa"/>
              <w:left w:w="90.0" w:type="dxa"/>
              <w:bottom w:w="80.0" w:type="dxa"/>
              <w:right w:w="90.0" w:type="dxa"/>
            </w:tcMar>
            <w:vAlign w:val="center"/>
          </w:tcPr>
          <w:p w:rsidR="00000000" w:rsidDel="00000000" w:rsidP="00000000" w:rsidRDefault="00000000" w:rsidRPr="00000000" w14:paraId="0000009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Inconsistencias entre requisitos y diseño.</w:t>
            </w:r>
          </w:p>
        </w:tc>
        <w:tc>
          <w:tcPr>
            <w:tcMar>
              <w:top w:w="80.0" w:type="dxa"/>
              <w:left w:w="90.0" w:type="dxa"/>
              <w:bottom w:w="80.0" w:type="dxa"/>
              <w:right w:w="90.0" w:type="dxa"/>
            </w:tcMar>
            <w:vAlign w:val="center"/>
          </w:tcPr>
          <w:p w:rsidR="00000000" w:rsidDel="00000000" w:rsidP="00000000" w:rsidRDefault="00000000" w:rsidRPr="00000000" w14:paraId="0000009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Product Backlog, matriz de requisitos, Figma y arquitectura.</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9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Semanas 5-7</w:t>
            </w:r>
          </w:p>
        </w:tc>
        <w:tc>
          <w:tcPr>
            <w:tcMar>
              <w:top w:w="80.0" w:type="dxa"/>
              <w:left w:w="90.0" w:type="dxa"/>
              <w:bottom w:w="80.0" w:type="dxa"/>
              <w:right w:w="90.0" w:type="dxa"/>
            </w:tcMar>
            <w:vAlign w:val="center"/>
          </w:tcPr>
          <w:p w:rsidR="00000000" w:rsidDel="00000000" w:rsidP="00000000" w:rsidRDefault="00000000" w:rsidRPr="00000000" w14:paraId="000000A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móvil y servicios base</w:t>
            </w:r>
          </w:p>
        </w:tc>
        <w:tc>
          <w:tcPr>
            <w:tcMar>
              <w:top w:w="80.0" w:type="dxa"/>
              <w:left w:w="90.0" w:type="dxa"/>
              <w:bottom w:w="80.0" w:type="dxa"/>
              <w:right w:w="90.0" w:type="dxa"/>
            </w:tcMar>
            <w:vAlign w:val="center"/>
          </w:tcPr>
          <w:p w:rsidR="00000000" w:rsidDel="00000000" w:rsidP="00000000" w:rsidRDefault="00000000" w:rsidRPr="00000000" w14:paraId="000000A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Preparar repositorios e implementar acceso, perfiles, rutinas, actividades, pictogramas y servicios backend prioritarios.</w:t>
            </w:r>
          </w:p>
        </w:tc>
        <w:tc>
          <w:tcPr>
            <w:tcMar>
              <w:top w:w="80.0" w:type="dxa"/>
              <w:left w:w="90.0" w:type="dxa"/>
              <w:bottom w:w="80.0" w:type="dxa"/>
              <w:right w:w="90.0" w:type="dxa"/>
            </w:tcMar>
            <w:vAlign w:val="center"/>
          </w:tcPr>
          <w:p w:rsidR="00000000" w:rsidDel="00000000" w:rsidP="00000000" w:rsidRDefault="00000000" w:rsidRPr="00000000" w14:paraId="000000A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Flutter/Dart, Python, PostgreSQL, GitHub, Docker.</w:t>
            </w:r>
          </w:p>
        </w:tc>
        <w:tc>
          <w:tcPr>
            <w:tcMar>
              <w:top w:w="80.0" w:type="dxa"/>
              <w:left w:w="90.0" w:type="dxa"/>
              <w:bottom w:w="80.0" w:type="dxa"/>
              <w:right w:w="90.0" w:type="dxa"/>
            </w:tcMar>
            <w:vAlign w:val="center"/>
          </w:tcPr>
          <w:p w:rsidR="00000000" w:rsidDel="00000000" w:rsidP="00000000" w:rsidRDefault="00000000" w:rsidRPr="00000000" w14:paraId="000000A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modular y herramientas disponibles.</w:t>
            </w:r>
          </w:p>
        </w:tc>
        <w:tc>
          <w:tcPr>
            <w:tcMar>
              <w:top w:w="80.0" w:type="dxa"/>
              <w:left w:w="90.0" w:type="dxa"/>
              <w:bottom w:w="80.0" w:type="dxa"/>
              <w:right w:w="90.0" w:type="dxa"/>
            </w:tcMar>
            <w:vAlign w:val="center"/>
          </w:tcPr>
          <w:p w:rsidR="00000000" w:rsidDel="00000000" w:rsidP="00000000" w:rsidRDefault="00000000" w:rsidRPr="00000000" w14:paraId="000000A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Errores de ambiente o integración.</w:t>
            </w:r>
          </w:p>
        </w:tc>
        <w:tc>
          <w:tcPr>
            <w:tcMar>
              <w:top w:w="80.0" w:type="dxa"/>
              <w:left w:w="90.0" w:type="dxa"/>
              <w:bottom w:w="80.0" w:type="dxa"/>
              <w:right w:w="90.0" w:type="dxa"/>
            </w:tcMar>
            <w:vAlign w:val="center"/>
          </w:tcPr>
          <w:p w:rsidR="00000000" w:rsidDel="00000000" w:rsidP="00000000" w:rsidRDefault="00000000" w:rsidRPr="00000000" w14:paraId="000000A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Código versionado, pruebas y demostración parcial.</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A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Semanas 8-10</w:t>
            </w:r>
          </w:p>
        </w:tc>
        <w:tc>
          <w:tcPr>
            <w:tcMar>
              <w:top w:w="80.0" w:type="dxa"/>
              <w:left w:w="90.0" w:type="dxa"/>
              <w:bottom w:w="80.0" w:type="dxa"/>
              <w:right w:w="90.0" w:type="dxa"/>
            </w:tcMar>
            <w:vAlign w:val="center"/>
          </w:tcPr>
          <w:p w:rsidR="00000000" w:rsidDel="00000000" w:rsidP="00000000" w:rsidRDefault="00000000" w:rsidRPr="00000000" w14:paraId="000000A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Wearable</w:t>
            </w:r>
          </w:p>
        </w:tc>
        <w:tc>
          <w:tcPr>
            <w:tcMar>
              <w:top w:w="80.0" w:type="dxa"/>
              <w:left w:w="90.0" w:type="dxa"/>
              <w:bottom w:w="80.0" w:type="dxa"/>
              <w:right w:w="90.0" w:type="dxa"/>
            </w:tcMar>
            <w:vAlign w:val="center"/>
          </w:tcPr>
          <w:p w:rsidR="00000000" w:rsidDel="00000000" w:rsidP="00000000" w:rsidRDefault="00000000" w:rsidRPr="00000000" w14:paraId="000000A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Validar dispositivo, interfaz simplificada, almacenamiento local y mecanismos de interacción disponibles.</w:t>
            </w:r>
          </w:p>
        </w:tc>
        <w:tc>
          <w:tcPr>
            <w:tcMar>
              <w:top w:w="80.0" w:type="dxa"/>
              <w:left w:w="90.0" w:type="dxa"/>
              <w:bottom w:w="80.0" w:type="dxa"/>
              <w:right w:w="90.0" w:type="dxa"/>
            </w:tcMar>
            <w:vAlign w:val="center"/>
          </w:tcPr>
          <w:p w:rsidR="00000000" w:rsidDel="00000000" w:rsidP="00000000" w:rsidRDefault="00000000" w:rsidRPr="00000000" w14:paraId="000000A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Wearable, documentación del fabricante, pruebas de concepto.</w:t>
            </w:r>
          </w:p>
        </w:tc>
        <w:tc>
          <w:tcPr>
            <w:tcMar>
              <w:top w:w="80.0" w:type="dxa"/>
              <w:left w:w="90.0" w:type="dxa"/>
              <w:bottom w:w="80.0" w:type="dxa"/>
              <w:right w:w="90.0" w:type="dxa"/>
            </w:tcMar>
            <w:vAlign w:val="center"/>
          </w:tcPr>
          <w:p w:rsidR="00000000" w:rsidDel="00000000" w:rsidP="00000000" w:rsidRDefault="00000000" w:rsidRPr="00000000" w14:paraId="000000A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Flujos visuales ya prototipados.</w:t>
            </w:r>
          </w:p>
        </w:tc>
        <w:tc>
          <w:tcPr>
            <w:tcMar>
              <w:top w:w="80.0" w:type="dxa"/>
              <w:left w:w="90.0" w:type="dxa"/>
              <w:bottom w:w="80.0" w:type="dxa"/>
              <w:right w:w="90.0" w:type="dxa"/>
            </w:tcMar>
            <w:vAlign w:val="center"/>
          </w:tcPr>
          <w:p w:rsidR="00000000" w:rsidDel="00000000" w:rsidP="00000000" w:rsidRDefault="00000000" w:rsidRPr="00000000" w14:paraId="000000A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Compatibilidad, batería, GPS o APIs restringidas.</w:t>
            </w:r>
          </w:p>
        </w:tc>
        <w:tc>
          <w:tcPr>
            <w:tcMar>
              <w:top w:w="80.0" w:type="dxa"/>
              <w:left w:w="90.0" w:type="dxa"/>
              <w:bottom w:w="80.0" w:type="dxa"/>
              <w:right w:w="90.0" w:type="dxa"/>
            </w:tcMar>
            <w:vAlign w:val="center"/>
          </w:tcPr>
          <w:p w:rsidR="00000000" w:rsidDel="00000000" w:rsidP="00000000" w:rsidRDefault="00000000" w:rsidRPr="00000000" w14:paraId="000000A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Evidencia técnica y prototipo/configuración wearable.</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A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Semanas 11-12</w:t>
            </w:r>
          </w:p>
        </w:tc>
        <w:tc>
          <w:tcPr>
            <w:tcMar>
              <w:top w:w="80.0" w:type="dxa"/>
              <w:left w:w="90.0" w:type="dxa"/>
              <w:bottom w:w="80.0" w:type="dxa"/>
              <w:right w:w="90.0" w:type="dxa"/>
            </w:tcMar>
            <w:vAlign w:val="center"/>
          </w:tcPr>
          <w:p w:rsidR="00000000" w:rsidDel="00000000" w:rsidP="00000000" w:rsidRDefault="00000000" w:rsidRPr="00000000" w14:paraId="000000A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y sincronización</w:t>
            </w:r>
          </w:p>
        </w:tc>
        <w:tc>
          <w:tcPr>
            <w:tcMar>
              <w:top w:w="80.0" w:type="dxa"/>
              <w:left w:w="90.0" w:type="dxa"/>
              <w:bottom w:w="80.0" w:type="dxa"/>
              <w:right w:w="90.0" w:type="dxa"/>
            </w:tcMar>
            <w:vAlign w:val="center"/>
          </w:tcPr>
          <w:p w:rsidR="00000000" w:rsidDel="00000000" w:rsidP="00000000" w:rsidRDefault="00000000" w:rsidRPr="00000000" w14:paraId="000000A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Vinculación app-wearable, sincronización, versionado de rutina, estados, confirmaciones, reintentos y operación offline.</w:t>
            </w:r>
          </w:p>
        </w:tc>
        <w:tc>
          <w:tcPr>
            <w:tcMar>
              <w:top w:w="80.0" w:type="dxa"/>
              <w:left w:w="90.0" w:type="dxa"/>
              <w:bottom w:w="80.0" w:type="dxa"/>
              <w:right w:w="90.0" w:type="dxa"/>
            </w:tcMar>
            <w:vAlign w:val="center"/>
          </w:tcPr>
          <w:p w:rsidR="00000000" w:rsidDel="00000000" w:rsidP="00000000" w:rsidRDefault="00000000" w:rsidRPr="00000000" w14:paraId="000000B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App, backend, base de datos, wearable y red de pruebas.</w:t>
            </w:r>
          </w:p>
        </w:tc>
        <w:tc>
          <w:tcPr>
            <w:tcMar>
              <w:top w:w="80.0" w:type="dxa"/>
              <w:left w:w="90.0" w:type="dxa"/>
              <w:bottom w:w="80.0" w:type="dxa"/>
              <w:right w:w="90.0" w:type="dxa"/>
            </w:tcMar>
            <w:vAlign w:val="center"/>
          </w:tcPr>
          <w:p w:rsidR="00000000" w:rsidDel="00000000" w:rsidP="00000000" w:rsidRDefault="00000000" w:rsidRPr="00000000" w14:paraId="000000B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Componentes base disponibles.</w:t>
            </w:r>
          </w:p>
        </w:tc>
        <w:tc>
          <w:tcPr>
            <w:tcMar>
              <w:top w:w="80.0" w:type="dxa"/>
              <w:left w:w="90.0" w:type="dxa"/>
              <w:bottom w:w="80.0" w:type="dxa"/>
              <w:right w:w="90.0" w:type="dxa"/>
            </w:tcMar>
            <w:vAlign w:val="center"/>
          </w:tcPr>
          <w:p w:rsidR="00000000" w:rsidDel="00000000" w:rsidP="00000000" w:rsidRDefault="00000000" w:rsidRPr="00000000" w14:paraId="000000B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Pérdidas de conectividad y errores de estado.</w:t>
            </w:r>
          </w:p>
        </w:tc>
        <w:tc>
          <w:tcPr>
            <w:tcMar>
              <w:top w:w="80.0" w:type="dxa"/>
              <w:left w:w="90.0" w:type="dxa"/>
              <w:bottom w:w="80.0" w:type="dxa"/>
              <w:right w:w="90.0" w:type="dxa"/>
            </w:tcMar>
            <w:vAlign w:val="center"/>
          </w:tcPr>
          <w:p w:rsidR="00000000" w:rsidDel="00000000" w:rsidP="00000000" w:rsidRDefault="00000000" w:rsidRPr="00000000" w14:paraId="000000B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Flujo integrado y pruebas end-to-end iniciales.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B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Semanas 13-14</w:t>
            </w:r>
          </w:p>
        </w:tc>
        <w:tc>
          <w:tcPr>
            <w:tcMar>
              <w:top w:w="80.0" w:type="dxa"/>
              <w:left w:w="90.0" w:type="dxa"/>
              <w:bottom w:w="80.0" w:type="dxa"/>
              <w:right w:w="90.0" w:type="dxa"/>
            </w:tcMar>
            <w:vAlign w:val="center"/>
          </w:tcPr>
          <w:p w:rsidR="00000000" w:rsidDel="00000000" w:rsidP="00000000" w:rsidRDefault="00000000" w:rsidRPr="00000000" w14:paraId="000000B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Funciones complementarias</w:t>
            </w:r>
          </w:p>
        </w:tc>
        <w:tc>
          <w:tcPr>
            <w:tcMar>
              <w:top w:w="80.0" w:type="dxa"/>
              <w:left w:w="90.0" w:type="dxa"/>
              <w:bottom w:w="80.0" w:type="dxa"/>
              <w:right w:w="90.0" w:type="dxa"/>
            </w:tcMar>
            <w:vAlign w:val="center"/>
          </w:tcPr>
          <w:p w:rsidR="00000000" w:rsidDel="00000000" w:rsidP="00000000" w:rsidRDefault="00000000" w:rsidRPr="00000000" w14:paraId="000000B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emocional, SOS y solo aquellas capacidades condicionadas que hayan sido técnicamente validadas.</w:t>
            </w:r>
          </w:p>
        </w:tc>
        <w:tc>
          <w:tcPr>
            <w:tcMar>
              <w:top w:w="80.0" w:type="dxa"/>
              <w:left w:w="90.0" w:type="dxa"/>
              <w:bottom w:w="80.0" w:type="dxa"/>
              <w:right w:w="90.0" w:type="dxa"/>
            </w:tcMar>
            <w:vAlign w:val="center"/>
          </w:tcPr>
          <w:p w:rsidR="00000000" w:rsidDel="00000000" w:rsidP="00000000" w:rsidRDefault="00000000" w:rsidRPr="00000000" w14:paraId="000000B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Componentes ya integrados y hardware validado.</w:t>
            </w:r>
          </w:p>
        </w:tc>
        <w:tc>
          <w:tcPr>
            <w:tcMar>
              <w:top w:w="80.0" w:type="dxa"/>
              <w:left w:w="90.0" w:type="dxa"/>
              <w:bottom w:w="80.0" w:type="dxa"/>
              <w:right w:w="90.0" w:type="dxa"/>
            </w:tcMar>
            <w:vAlign w:val="center"/>
          </w:tcPr>
          <w:p w:rsidR="00000000" w:rsidDel="00000000" w:rsidP="00000000" w:rsidRDefault="00000000" w:rsidRPr="00000000" w14:paraId="000000B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desacoplada.</w:t>
            </w:r>
          </w:p>
        </w:tc>
        <w:tc>
          <w:tcPr>
            <w:tcMar>
              <w:top w:w="80.0" w:type="dxa"/>
              <w:left w:w="90.0" w:type="dxa"/>
              <w:bottom w:w="80.0" w:type="dxa"/>
              <w:right w:w="90.0" w:type="dxa"/>
            </w:tcMar>
            <w:vAlign w:val="center"/>
          </w:tcPr>
          <w:p w:rsidR="00000000" w:rsidDel="00000000" w:rsidP="00000000" w:rsidRDefault="00000000" w:rsidRPr="00000000" w14:paraId="000000B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Desviación de alcance o limitaciones del dispositivo.</w:t>
            </w:r>
          </w:p>
        </w:tc>
        <w:tc>
          <w:tcPr>
            <w:tcMar>
              <w:top w:w="80.0" w:type="dxa"/>
              <w:left w:w="90.0" w:type="dxa"/>
              <w:bottom w:w="80.0" w:type="dxa"/>
              <w:right w:w="90.0" w:type="dxa"/>
            </w:tcMar>
            <w:vAlign w:val="center"/>
          </w:tcPr>
          <w:p w:rsidR="00000000" w:rsidDel="00000000" w:rsidP="00000000" w:rsidRDefault="00000000" w:rsidRPr="00000000" w14:paraId="000000B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Incrementos complementarios y resultados de validación.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B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Semanas 15-16</w:t>
            </w:r>
          </w:p>
        </w:tc>
        <w:tc>
          <w:tcPr>
            <w:tcMar>
              <w:top w:w="80.0" w:type="dxa"/>
              <w:left w:w="90.0" w:type="dxa"/>
              <w:bottom w:w="80.0" w:type="dxa"/>
              <w:right w:w="90.0" w:type="dxa"/>
            </w:tcMar>
            <w:vAlign w:val="center"/>
          </w:tcPr>
          <w:p w:rsidR="00000000" w:rsidDel="00000000" w:rsidP="00000000" w:rsidRDefault="00000000" w:rsidRPr="00000000" w14:paraId="000000B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MVP integrado y estabilización</w:t>
            </w:r>
          </w:p>
        </w:tc>
        <w:tc>
          <w:tcPr>
            <w:tcMar>
              <w:top w:w="80.0" w:type="dxa"/>
              <w:left w:w="90.0" w:type="dxa"/>
              <w:bottom w:w="80.0" w:type="dxa"/>
              <w:right w:w="90.0" w:type="dxa"/>
            </w:tcMar>
            <w:vAlign w:val="center"/>
          </w:tcPr>
          <w:p w:rsidR="00000000" w:rsidDel="00000000" w:rsidP="00000000" w:rsidRDefault="00000000" w:rsidRPr="00000000" w14:paraId="000000B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de defectos, regresión, usabilidad, seguridad, rendimiento básico y estabilización del flujo crítico.</w:t>
            </w:r>
          </w:p>
        </w:tc>
        <w:tc>
          <w:tcPr>
            <w:tcMar>
              <w:top w:w="80.0" w:type="dxa"/>
              <w:left w:w="90.0" w:type="dxa"/>
              <w:bottom w:w="80.0" w:type="dxa"/>
              <w:right w:w="90.0" w:type="dxa"/>
            </w:tcMar>
            <w:vAlign w:val="center"/>
          </w:tcPr>
          <w:p w:rsidR="00000000" w:rsidDel="00000000" w:rsidP="00000000" w:rsidRDefault="00000000" w:rsidRPr="00000000" w14:paraId="000000B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Ambiente integrado, casos de prueba, registros de defectos.</w:t>
            </w:r>
          </w:p>
        </w:tc>
        <w:tc>
          <w:tcPr>
            <w:tcMar>
              <w:top w:w="80.0" w:type="dxa"/>
              <w:left w:w="90.0" w:type="dxa"/>
              <w:bottom w:w="80.0" w:type="dxa"/>
              <w:right w:w="90.0" w:type="dxa"/>
            </w:tcMar>
            <w:vAlign w:val="center"/>
          </w:tcPr>
          <w:p w:rsidR="00000000" w:rsidDel="00000000" w:rsidP="00000000" w:rsidRDefault="00000000" w:rsidRPr="00000000" w14:paraId="000000B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Flujo end-to-end disponible.</w:t>
            </w:r>
          </w:p>
        </w:tc>
        <w:tc>
          <w:tcPr>
            <w:tcMar>
              <w:top w:w="80.0" w:type="dxa"/>
              <w:left w:w="90.0" w:type="dxa"/>
              <w:bottom w:w="80.0" w:type="dxa"/>
              <w:right w:w="90.0" w:type="dxa"/>
            </w:tcMar>
            <w:vAlign w:val="center"/>
          </w:tcPr>
          <w:p w:rsidR="00000000" w:rsidDel="00000000" w:rsidP="00000000" w:rsidRDefault="00000000" w:rsidRPr="00000000" w14:paraId="000000C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Defectos críticos o tiempo limitado.</w:t>
            </w:r>
          </w:p>
        </w:tc>
        <w:tc>
          <w:tcPr>
            <w:tcMar>
              <w:top w:w="80.0" w:type="dxa"/>
              <w:left w:w="90.0" w:type="dxa"/>
              <w:bottom w:w="80.0" w:type="dxa"/>
              <w:right w:w="90.0" w:type="dxa"/>
            </w:tcMar>
            <w:vAlign w:val="center"/>
          </w:tcPr>
          <w:p w:rsidR="00000000" w:rsidDel="00000000" w:rsidP="00000000" w:rsidRDefault="00000000" w:rsidRPr="00000000" w14:paraId="000000C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MVP demostrable, evidencia de pruebas y Sprint Review.</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C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Semanas 17-18</w:t>
            </w:r>
          </w:p>
        </w:tc>
        <w:tc>
          <w:tcPr>
            <w:tcMar>
              <w:top w:w="80.0" w:type="dxa"/>
              <w:left w:w="90.0" w:type="dxa"/>
              <w:bottom w:w="80.0" w:type="dxa"/>
              <w:right w:w="90.0" w:type="dxa"/>
            </w:tcMar>
            <w:vAlign w:val="center"/>
          </w:tcPr>
          <w:p w:rsidR="00000000" w:rsidDel="00000000" w:rsidP="00000000" w:rsidRDefault="00000000" w:rsidRPr="00000000" w14:paraId="000000C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y cierre</w:t>
            </w:r>
          </w:p>
        </w:tc>
        <w:tc>
          <w:tcPr>
            <w:tcMar>
              <w:top w:w="80.0" w:type="dxa"/>
              <w:left w:w="90.0" w:type="dxa"/>
              <w:bottom w:w="80.0" w:type="dxa"/>
              <w:right w:w="90.0" w:type="dxa"/>
            </w:tcMar>
            <w:vAlign w:val="center"/>
          </w:tcPr>
          <w:p w:rsidR="00000000" w:rsidDel="00000000" w:rsidP="00000000" w:rsidRDefault="00000000" w:rsidRPr="00000000" w14:paraId="000000C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Pruebas finales, documentación, manuales, conclusiones, reflexión y preparación de presentación.</w:t>
            </w:r>
          </w:p>
        </w:tc>
        <w:tc>
          <w:tcPr>
            <w:tcMar>
              <w:top w:w="80.0" w:type="dxa"/>
              <w:left w:w="90.0" w:type="dxa"/>
              <w:bottom w:w="80.0" w:type="dxa"/>
              <w:right w:w="90.0" w:type="dxa"/>
            </w:tcMar>
            <w:vAlign w:val="center"/>
          </w:tcPr>
          <w:p w:rsidR="00000000" w:rsidDel="00000000" w:rsidP="00000000" w:rsidRDefault="00000000" w:rsidRPr="00000000" w14:paraId="000000C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MVP, documentación completa y material de presentación.</w:t>
            </w:r>
          </w:p>
        </w:tc>
        <w:tc>
          <w:tcPr>
            <w:tcMar>
              <w:top w:w="80.0" w:type="dxa"/>
              <w:left w:w="90.0" w:type="dxa"/>
              <w:bottom w:w="80.0" w:type="dxa"/>
              <w:right w:w="90.0" w:type="dxa"/>
            </w:tcMar>
            <w:vAlign w:val="center"/>
          </w:tcPr>
          <w:p w:rsidR="00000000" w:rsidDel="00000000" w:rsidP="00000000" w:rsidRDefault="00000000" w:rsidRPr="00000000" w14:paraId="000000C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Trazabilidad acumulada del proyecto.</w:t>
            </w:r>
          </w:p>
        </w:tc>
        <w:tc>
          <w:tcPr>
            <w:tcMar>
              <w:top w:w="80.0" w:type="dxa"/>
              <w:left w:w="90.0" w:type="dxa"/>
              <w:bottom w:w="80.0" w:type="dxa"/>
              <w:right w:w="90.0" w:type="dxa"/>
            </w:tcMar>
            <w:vAlign w:val="center"/>
          </w:tcPr>
          <w:p w:rsidR="00000000" w:rsidDel="00000000" w:rsidP="00000000" w:rsidRDefault="00000000" w:rsidRPr="00000000" w14:paraId="000000C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Pendientes técnicos de última hora.</w:t>
            </w:r>
          </w:p>
        </w:tc>
        <w:tc>
          <w:tcPr>
            <w:tcMar>
              <w:top w:w="80.0" w:type="dxa"/>
              <w:left w:w="90.0" w:type="dxa"/>
              <w:bottom w:w="80.0" w:type="dxa"/>
              <w:right w:w="90.0" w:type="dxa"/>
            </w:tcMar>
            <w:vAlign w:val="center"/>
          </w:tcPr>
          <w:p w:rsidR="00000000" w:rsidDel="00000000" w:rsidP="00000000" w:rsidRDefault="00000000" w:rsidRPr="00000000" w14:paraId="000000C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Informe final, manuales, resultados y demostración final.</w:t>
            </w:r>
          </w:p>
        </w:tc>
      </w:tr>
    </w:tbl>
    <w:p w:rsidR="00000000" w:rsidDel="00000000" w:rsidP="00000000" w:rsidRDefault="00000000" w:rsidRPr="00000000" w14:paraId="000000C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Propuesta de evidencias y justificación</w:t>
      </w:r>
    </w:p>
    <w:p w:rsidR="00000000" w:rsidDel="00000000" w:rsidP="00000000" w:rsidRDefault="00000000" w:rsidRPr="00000000" w14:paraId="000000CA">
      <w:pPr>
        <w:rPr>
          <w:rFonts w:ascii="Arial" w:cs="Arial" w:eastAsia="Arial" w:hAnsi="Arial"/>
          <w:sz w:val="24"/>
          <w:szCs w:val="24"/>
        </w:rPr>
      </w:pPr>
      <w:r w:rsidDel="00000000" w:rsidR="00000000" w:rsidRPr="00000000">
        <w:rPr>
          <w:rFonts w:ascii="Arial" w:cs="Arial" w:eastAsia="Arial" w:hAnsi="Arial"/>
          <w:sz w:val="24"/>
          <w:szCs w:val="24"/>
          <w:rtl w:val="0"/>
        </w:rPr>
        <w:t xml:space="preserve">Las evidencias se seleccionan para demostrar no solo que una actividad fue realizada, sino que existe relación entre objetivo, requisito, diseño, implementación y resultado. La evidencia debe ser revisable, fechada y trazable, permitiendo verificar el avance y justificar decisiones.</w:t>
      </w:r>
    </w:p>
    <w:tbl>
      <w:tblPr>
        <w:tblStyle w:val="Table7"/>
        <w:tblW w:w="9467.0" w:type="dxa"/>
        <w:jc w:val="center"/>
        <w:tblBorders>
          <w:top w:color="a6a6a6" w:space="0" w:sz="5" w:val="single"/>
          <w:left w:color="a6a6a6" w:space="0" w:sz="5" w:val="single"/>
          <w:bottom w:color="a6a6a6" w:space="0" w:sz="5" w:val="single"/>
          <w:right w:color="a6a6a6" w:space="0" w:sz="5" w:val="single"/>
          <w:insideH w:color="a6a6a6" w:space="0" w:sz="5" w:val="single"/>
          <w:insideV w:color="a6a6a6" w:space="0" w:sz="5" w:val="single"/>
        </w:tblBorders>
        <w:tblLayout w:type="fixed"/>
        <w:tblLook w:val="0400"/>
      </w:tblPr>
      <w:tblGrid>
        <w:gridCol w:w="2381"/>
        <w:gridCol w:w="1304"/>
        <w:gridCol w:w="2891"/>
        <w:gridCol w:w="2891"/>
        <w:tblGridChange w:id="0">
          <w:tblGrid>
            <w:gridCol w:w="2381"/>
            <w:gridCol w:w="1304"/>
            <w:gridCol w:w="2891"/>
            <w:gridCol w:w="2891"/>
          </w:tblGrid>
        </w:tblGridChange>
      </w:tblGrid>
      <w:tr>
        <w:trPr>
          <w:cantSplit w:val="1"/>
          <w:tblHeader w:val="1"/>
        </w:trPr>
        <w:tc>
          <w:tcPr>
            <w:shd w:fill="4472c4" w:val="clear"/>
            <w:tcMar>
              <w:top w:w="80.0" w:type="dxa"/>
              <w:left w:w="90.0" w:type="dxa"/>
              <w:bottom w:w="80.0" w:type="dxa"/>
              <w:right w:w="90.0" w:type="dxa"/>
            </w:tcMar>
            <w:vAlign w:val="center"/>
          </w:tcPr>
          <w:p w:rsidR="00000000" w:rsidDel="00000000" w:rsidP="00000000" w:rsidRDefault="00000000" w:rsidRPr="00000000" w14:paraId="000000CB">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Evidencia</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CC">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Etapa</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CD">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Qué demuestra</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CE">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Justificación</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C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Product Vision y Gestión del Alcance</w:t>
            </w:r>
          </w:p>
        </w:tc>
        <w:tc>
          <w:tcPr>
            <w:tcMar>
              <w:top w:w="80.0" w:type="dxa"/>
              <w:left w:w="90.0" w:type="dxa"/>
              <w:bottom w:w="80.0" w:type="dxa"/>
              <w:right w:w="90.0" w:type="dxa"/>
            </w:tcMar>
            <w:vAlign w:val="center"/>
          </w:tcPr>
          <w:p w:rsidR="00000000" w:rsidDel="00000000" w:rsidP="00000000" w:rsidRDefault="00000000" w:rsidRPr="00000000" w14:paraId="000000D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Fase 1</w:t>
            </w:r>
          </w:p>
        </w:tc>
        <w:tc>
          <w:tcPr>
            <w:tcMar>
              <w:top w:w="80.0" w:type="dxa"/>
              <w:left w:w="90.0" w:type="dxa"/>
              <w:bottom w:w="80.0" w:type="dxa"/>
              <w:right w:w="90.0" w:type="dxa"/>
            </w:tcMar>
            <w:vAlign w:val="center"/>
          </w:tcPr>
          <w:p w:rsidR="00000000" w:rsidDel="00000000" w:rsidP="00000000" w:rsidRDefault="00000000" w:rsidRPr="00000000" w14:paraId="000000D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 problema, usuarios, Product Goal, objetivos, alcance, exclusiones y restricciones.</w:t>
            </w:r>
          </w:p>
        </w:tc>
        <w:tc>
          <w:tcPr>
            <w:tcMar>
              <w:top w:w="80.0" w:type="dxa"/>
              <w:left w:w="90.0" w:type="dxa"/>
              <w:bottom w:w="80.0" w:type="dxa"/>
              <w:right w:w="90.0" w:type="dxa"/>
            </w:tcMar>
            <w:vAlign w:val="center"/>
          </w:tcPr>
          <w:p w:rsidR="00000000" w:rsidDel="00000000" w:rsidP="00000000" w:rsidRDefault="00000000" w:rsidRPr="00000000" w14:paraId="000000D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Permite verificar que la solución responde a una necesidad definida y que el equipo controla el alcance.</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Product Backlog, RF/RNF y criterios de aceptación</w:t>
            </w:r>
          </w:p>
        </w:tc>
        <w:tc>
          <w:tcPr>
            <w:tcMar>
              <w:top w:w="80.0" w:type="dxa"/>
              <w:left w:w="90.0" w:type="dxa"/>
              <w:bottom w:w="80.0" w:type="dxa"/>
              <w:right w:w="90.0" w:type="dxa"/>
            </w:tcMar>
            <w:vAlign w:val="center"/>
          </w:tcPr>
          <w:p w:rsidR="00000000" w:rsidDel="00000000" w:rsidP="00000000" w:rsidRDefault="00000000" w:rsidRPr="00000000" w14:paraId="000000D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Fase 1 / transversal</w:t>
            </w:r>
          </w:p>
        </w:tc>
        <w:tc>
          <w:tcPr>
            <w:tcMar>
              <w:top w:w="80.0" w:type="dxa"/>
              <w:left w:w="90.0" w:type="dxa"/>
              <w:bottom w:w="80.0" w:type="dxa"/>
              <w:right w:w="90.0" w:type="dxa"/>
            </w:tcMar>
            <w:vAlign w:val="center"/>
          </w:tcPr>
          <w:p w:rsidR="00000000" w:rsidDel="00000000" w:rsidP="00000000" w:rsidRDefault="00000000" w:rsidRPr="00000000" w14:paraId="000000D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 requisitos priorizados y verificables.</w:t>
            </w:r>
          </w:p>
        </w:tc>
        <w:tc>
          <w:tcPr>
            <w:tcMar>
              <w:top w:w="80.0" w:type="dxa"/>
              <w:left w:w="90.0" w:type="dxa"/>
              <w:bottom w:w="80.0" w:type="dxa"/>
              <w:right w:w="90.0" w:type="dxa"/>
            </w:tcMar>
            <w:vAlign w:val="center"/>
          </w:tcPr>
          <w:p w:rsidR="00000000" w:rsidDel="00000000" w:rsidP="00000000" w:rsidRDefault="00000000" w:rsidRPr="00000000" w14:paraId="000000D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Permite relacionar cada necesidad con trabajo planificado y condiciones objetivas de aceptación.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Prototipo navegable de alta fidelidad en Figma</w:t>
            </w:r>
          </w:p>
        </w:tc>
        <w:tc>
          <w:tcPr>
            <w:tcMar>
              <w:top w:w="80.0" w:type="dxa"/>
              <w:left w:w="90.0" w:type="dxa"/>
              <w:bottom w:w="80.0" w:type="dxa"/>
              <w:right w:w="90.0" w:type="dxa"/>
            </w:tcMar>
            <w:vAlign w:val="center"/>
          </w:tcPr>
          <w:p w:rsidR="00000000" w:rsidDel="00000000" w:rsidP="00000000" w:rsidRDefault="00000000" w:rsidRPr="00000000" w14:paraId="000000D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Fase 1</w:t>
            </w:r>
          </w:p>
        </w:tc>
        <w:tc>
          <w:tcPr>
            <w:tcMar>
              <w:top w:w="80.0" w:type="dxa"/>
              <w:left w:w="90.0" w:type="dxa"/>
              <w:bottom w:w="80.0" w:type="dxa"/>
              <w:right w:w="90.0" w:type="dxa"/>
            </w:tcMar>
            <w:vAlign w:val="center"/>
          </w:tcPr>
          <w:p w:rsidR="00000000" w:rsidDel="00000000" w:rsidP="00000000" w:rsidRDefault="00000000" w:rsidRPr="00000000" w14:paraId="000000D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 los principales flujos de acceso, perfiles, rutinas, vinculación, sincronización y experiencia wearable.</w:t>
            </w:r>
          </w:p>
        </w:tc>
        <w:tc>
          <w:tcPr>
            <w:tcMar>
              <w:top w:w="80.0" w:type="dxa"/>
              <w:left w:w="90.0" w:type="dxa"/>
              <w:bottom w:w="80.0" w:type="dxa"/>
              <w:right w:w="90.0" w:type="dxa"/>
            </w:tcMar>
            <w:vAlign w:val="center"/>
          </w:tcPr>
          <w:p w:rsidR="00000000" w:rsidDel="00000000" w:rsidP="00000000" w:rsidRDefault="00000000" w:rsidRPr="00000000" w14:paraId="000000D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Permite validar navegación y comprensión antes de programar, reduciendo retrabajo.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Documentos de arquitectura y modelo de datos</w:t>
            </w:r>
          </w:p>
        </w:tc>
        <w:tc>
          <w:tcPr>
            <w:tcMar>
              <w:top w:w="80.0" w:type="dxa"/>
              <w:left w:w="90.0" w:type="dxa"/>
              <w:bottom w:w="80.0" w:type="dxa"/>
              <w:right w:w="90.0" w:type="dxa"/>
            </w:tcMar>
            <w:vAlign w:val="center"/>
          </w:tcPr>
          <w:p w:rsidR="00000000" w:rsidDel="00000000" w:rsidP="00000000" w:rsidRDefault="00000000" w:rsidRPr="00000000" w14:paraId="000000D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Fase 1 / diseño</w:t>
            </w:r>
          </w:p>
        </w:tc>
        <w:tc>
          <w:tcPr>
            <w:tcMar>
              <w:top w:w="80.0" w:type="dxa"/>
              <w:left w:w="90.0" w:type="dxa"/>
              <w:bottom w:w="80.0" w:type="dxa"/>
              <w:right w:w="90.0" w:type="dxa"/>
            </w:tcMar>
            <w:vAlign w:val="center"/>
          </w:tcPr>
          <w:p w:rsidR="00000000" w:rsidDel="00000000" w:rsidP="00000000" w:rsidRDefault="00000000" w:rsidRPr="00000000" w14:paraId="000000D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Demuestran componentes, responsabilidades, integraciones, persistencia, offline, seguridad y decisiones técnicas.</w:t>
            </w:r>
          </w:p>
        </w:tc>
        <w:tc>
          <w:tcPr>
            <w:tcMar>
              <w:top w:w="80.0" w:type="dxa"/>
              <w:left w:w="90.0" w:type="dxa"/>
              <w:bottom w:w="80.0" w:type="dxa"/>
              <w:right w:w="90.0" w:type="dxa"/>
            </w:tcMar>
            <w:vAlign w:val="center"/>
          </w:tcPr>
          <w:p w:rsidR="00000000" w:rsidDel="00000000" w:rsidP="00000000" w:rsidRDefault="00000000" w:rsidRPr="00000000" w14:paraId="000000D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Permiten verificar coherencia entre requisitos y solución técnica antes de implementar.</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Sprint Backlog, bitácoras, Reviews y retrospectivas</w:t>
            </w:r>
          </w:p>
        </w:tc>
        <w:tc>
          <w:tcPr>
            <w:tcMar>
              <w:top w:w="80.0" w:type="dxa"/>
              <w:left w:w="90.0" w:type="dxa"/>
              <w:bottom w:w="80.0" w:type="dxa"/>
              <w:right w:w="90.0" w:type="dxa"/>
            </w:tcMar>
            <w:vAlign w:val="center"/>
          </w:tcPr>
          <w:p w:rsidR="00000000" w:rsidDel="00000000" w:rsidP="00000000" w:rsidRDefault="00000000" w:rsidRPr="00000000" w14:paraId="000000E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Transversal</w:t>
            </w:r>
          </w:p>
        </w:tc>
        <w:tc>
          <w:tcPr>
            <w:tcMar>
              <w:top w:w="80.0" w:type="dxa"/>
              <w:left w:w="90.0" w:type="dxa"/>
              <w:bottom w:w="80.0" w:type="dxa"/>
              <w:right w:w="90.0" w:type="dxa"/>
            </w:tcMar>
            <w:vAlign w:val="center"/>
          </w:tcPr>
          <w:p w:rsidR="00000000" w:rsidDel="00000000" w:rsidP="00000000" w:rsidRDefault="00000000" w:rsidRPr="00000000" w14:paraId="000000E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Demuestran planificación, acuerdos, avance, bloqueos y mejoras al proceso.</w:t>
            </w:r>
          </w:p>
        </w:tc>
        <w:tc>
          <w:tcPr>
            <w:tcMar>
              <w:top w:w="80.0" w:type="dxa"/>
              <w:left w:w="90.0" w:type="dxa"/>
              <w:bottom w:w="80.0" w:type="dxa"/>
              <w:right w:w="90.0" w:type="dxa"/>
            </w:tcMar>
            <w:vAlign w:val="center"/>
          </w:tcPr>
          <w:p w:rsidR="00000000" w:rsidDel="00000000" w:rsidP="00000000" w:rsidRDefault="00000000" w:rsidRPr="00000000" w14:paraId="000000E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Aportan trazabilidad de gestión y evidencian adaptación iterativa.</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Repositorio GitHub y configuraciones reproducibles</w:t>
            </w:r>
          </w:p>
        </w:tc>
        <w:tc>
          <w:tcPr>
            <w:tcMar>
              <w:top w:w="80.0" w:type="dxa"/>
              <w:left w:w="90.0" w:type="dxa"/>
              <w:bottom w:w="80.0" w:type="dxa"/>
              <w:right w:w="90.0" w:type="dxa"/>
            </w:tcMar>
            <w:vAlign w:val="center"/>
          </w:tcPr>
          <w:p w:rsidR="00000000" w:rsidDel="00000000" w:rsidP="00000000" w:rsidRDefault="00000000" w:rsidRPr="00000000" w14:paraId="000000E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w:t>
            </w:r>
          </w:p>
        </w:tc>
        <w:tc>
          <w:tcPr>
            <w:tcMar>
              <w:top w:w="80.0" w:type="dxa"/>
              <w:left w:w="90.0" w:type="dxa"/>
              <w:bottom w:w="80.0" w:type="dxa"/>
              <w:right w:w="90.0" w:type="dxa"/>
            </w:tcMar>
            <w:vAlign w:val="center"/>
          </w:tcPr>
          <w:p w:rsidR="00000000" w:rsidDel="00000000" w:rsidP="00000000" w:rsidRDefault="00000000" w:rsidRPr="00000000" w14:paraId="000000E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Demuestran construcción real de la solución y control de versiones.</w:t>
            </w:r>
          </w:p>
        </w:tc>
        <w:tc>
          <w:tcPr>
            <w:tcMar>
              <w:top w:w="80.0" w:type="dxa"/>
              <w:left w:w="90.0" w:type="dxa"/>
              <w:bottom w:w="80.0" w:type="dxa"/>
              <w:right w:w="90.0" w:type="dxa"/>
            </w:tcMar>
            <w:vAlign w:val="center"/>
          </w:tcPr>
          <w:p w:rsidR="00000000" w:rsidDel="00000000" w:rsidP="00000000" w:rsidRDefault="00000000" w:rsidRPr="00000000" w14:paraId="000000E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Permiten revisar cambios, historial, integración y reproducibilidad del desarrollo.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Casos de prueba y resultados</w:t>
            </w:r>
          </w:p>
        </w:tc>
        <w:tc>
          <w:tcPr>
            <w:tcMar>
              <w:top w:w="80.0" w:type="dxa"/>
              <w:left w:w="90.0" w:type="dxa"/>
              <w:bottom w:w="80.0" w:type="dxa"/>
              <w:right w:w="90.0" w:type="dxa"/>
            </w:tcMar>
            <w:vAlign w:val="center"/>
          </w:tcPr>
          <w:p w:rsidR="00000000" w:rsidDel="00000000" w:rsidP="00000000" w:rsidRDefault="00000000" w:rsidRPr="00000000" w14:paraId="000000E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Validación</w:t>
            </w:r>
          </w:p>
        </w:tc>
        <w:tc>
          <w:tcPr>
            <w:tcMar>
              <w:top w:w="80.0" w:type="dxa"/>
              <w:left w:w="90.0" w:type="dxa"/>
              <w:bottom w:w="80.0" w:type="dxa"/>
              <w:right w:w="90.0" w:type="dxa"/>
            </w:tcMar>
            <w:vAlign w:val="center"/>
          </w:tcPr>
          <w:p w:rsidR="00000000" w:rsidDel="00000000" w:rsidP="00000000" w:rsidRDefault="00000000" w:rsidRPr="00000000" w14:paraId="000000E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Demuestran cumplimiento funcional, integración, usabilidad y atributos no funcionales.</w:t>
            </w:r>
          </w:p>
        </w:tc>
        <w:tc>
          <w:tcPr>
            <w:tcMar>
              <w:top w:w="80.0" w:type="dxa"/>
              <w:left w:w="90.0" w:type="dxa"/>
              <w:bottom w:w="80.0" w:type="dxa"/>
              <w:right w:w="90.0" w:type="dxa"/>
            </w:tcMar>
            <w:vAlign w:val="center"/>
          </w:tcPr>
          <w:p w:rsidR="00000000" w:rsidDel="00000000" w:rsidP="00000000" w:rsidRDefault="00000000" w:rsidRPr="00000000" w14:paraId="000000E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Transforman los criterios de aceptación en evidencia objetiva de calidad.</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defectos y correcciones</w:t>
            </w:r>
          </w:p>
        </w:tc>
        <w:tc>
          <w:tcPr>
            <w:tcMar>
              <w:top w:w="80.0" w:type="dxa"/>
              <w:left w:w="90.0" w:type="dxa"/>
              <w:bottom w:w="80.0" w:type="dxa"/>
              <w:right w:w="90.0" w:type="dxa"/>
            </w:tcMar>
            <w:vAlign w:val="center"/>
          </w:tcPr>
          <w:p w:rsidR="00000000" w:rsidDel="00000000" w:rsidP="00000000" w:rsidRDefault="00000000" w:rsidRPr="00000000" w14:paraId="000000E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Validación</w:t>
            </w:r>
          </w:p>
        </w:tc>
        <w:tc>
          <w:tcPr>
            <w:tcMar>
              <w:top w:w="80.0" w:type="dxa"/>
              <w:left w:w="90.0" w:type="dxa"/>
              <w:bottom w:w="80.0" w:type="dxa"/>
              <w:right w:w="90.0" w:type="dxa"/>
            </w:tcMar>
            <w:vAlign w:val="center"/>
          </w:tcPr>
          <w:p w:rsidR="00000000" w:rsidDel="00000000" w:rsidP="00000000" w:rsidRDefault="00000000" w:rsidRPr="00000000" w14:paraId="000000E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 problemas detectados y acciones de mejora.</w:t>
            </w:r>
          </w:p>
        </w:tc>
        <w:tc>
          <w:tcPr>
            <w:tcMar>
              <w:top w:w="80.0" w:type="dxa"/>
              <w:left w:w="90.0" w:type="dxa"/>
              <w:bottom w:w="80.0" w:type="dxa"/>
              <w:right w:w="90.0" w:type="dxa"/>
            </w:tcMar>
            <w:vAlign w:val="center"/>
          </w:tcPr>
          <w:p w:rsidR="00000000" w:rsidDel="00000000" w:rsidP="00000000" w:rsidRDefault="00000000" w:rsidRPr="00000000" w14:paraId="000000E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Permite evidenciar que los resultados de prueba generan mejoras al producto.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Demostración final del flujo crítico</w:t>
            </w:r>
          </w:p>
        </w:tc>
        <w:tc>
          <w:tcPr>
            <w:tcMar>
              <w:top w:w="80.0" w:type="dxa"/>
              <w:left w:w="90.0" w:type="dxa"/>
              <w:bottom w:w="80.0" w:type="dxa"/>
              <w:right w:w="90.0" w:type="dxa"/>
            </w:tcMar>
            <w:vAlign w:val="center"/>
          </w:tcPr>
          <w:p w:rsidR="00000000" w:rsidDel="00000000" w:rsidP="00000000" w:rsidRDefault="00000000" w:rsidRPr="00000000" w14:paraId="000000F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Cierre</w:t>
            </w:r>
          </w:p>
        </w:tc>
        <w:tc>
          <w:tcPr>
            <w:tcMar>
              <w:top w:w="80.0" w:type="dxa"/>
              <w:left w:w="90.0" w:type="dxa"/>
              <w:bottom w:w="80.0" w:type="dxa"/>
              <w:right w:w="90.0" w:type="dxa"/>
            </w:tcMar>
            <w:vAlign w:val="center"/>
          </w:tcPr>
          <w:p w:rsidR="00000000" w:rsidDel="00000000" w:rsidP="00000000" w:rsidRDefault="00000000" w:rsidRPr="00000000" w14:paraId="000000F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Demuestra funcionamiento integrado de la solución.</w:t>
            </w:r>
          </w:p>
        </w:tc>
        <w:tc>
          <w:tcPr>
            <w:tcMar>
              <w:top w:w="80.0" w:type="dxa"/>
              <w:left w:w="90.0" w:type="dxa"/>
              <w:bottom w:w="80.0" w:type="dxa"/>
              <w:right w:w="90.0" w:type="dxa"/>
            </w:tcMar>
            <w:vAlign w:val="center"/>
          </w:tcPr>
          <w:p w:rsidR="00000000" w:rsidDel="00000000" w:rsidP="00000000" w:rsidRDefault="00000000" w:rsidRPr="00000000" w14:paraId="000000F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Permite verificar de forma observable el cumplimiento del objetivo general.</w:t>
            </w:r>
          </w:p>
        </w:tc>
      </w:tr>
    </w:tbl>
    <w:p w:rsidR="00000000" w:rsidDel="00000000" w:rsidP="00000000" w:rsidRDefault="00000000" w:rsidRPr="00000000" w14:paraId="000000F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Indicadores de calidad disciplinarios aplicados</w:t>
      </w:r>
    </w:p>
    <w:p w:rsidR="00000000" w:rsidDel="00000000" w:rsidP="00000000" w:rsidRDefault="00000000" w:rsidRPr="00000000" w14:paraId="000000F4">
      <w:pPr>
        <w:rPr>
          <w:rFonts w:ascii="Arial" w:cs="Arial" w:eastAsia="Arial" w:hAnsi="Arial"/>
          <w:sz w:val="24"/>
          <w:szCs w:val="24"/>
        </w:rPr>
      </w:pPr>
      <w:r w:rsidDel="00000000" w:rsidR="00000000" w:rsidRPr="00000000">
        <w:rPr>
          <w:rFonts w:ascii="Arial" w:cs="Arial" w:eastAsia="Arial" w:hAnsi="Arial"/>
          <w:sz w:val="24"/>
          <w:szCs w:val="24"/>
          <w:rtl w:val="0"/>
        </w:rPr>
        <w:t xml:space="preserve">La pauta solicita revisar los indicadores de calidad asociados a las competencias del perfil de egreso desarrolladas en el Proyecto APT. En MOVA se incorporan de la siguiente manera, distinguiendo entre evidencias ya definidas en Fase 1 y evidencias que se producirán durante implementación y validación.</w:t>
      </w:r>
    </w:p>
    <w:tbl>
      <w:tblPr>
        <w:tblStyle w:val="Table8"/>
        <w:tblW w:w="9299.0" w:type="dxa"/>
        <w:jc w:val="center"/>
        <w:tblBorders>
          <w:top w:color="a6a6a6" w:space="0" w:sz="5" w:val="single"/>
          <w:left w:color="a6a6a6" w:space="0" w:sz="5" w:val="single"/>
          <w:bottom w:color="a6a6a6" w:space="0" w:sz="5" w:val="single"/>
          <w:right w:color="a6a6a6" w:space="0" w:sz="5" w:val="single"/>
          <w:insideH w:color="a6a6a6" w:space="0" w:sz="5" w:val="single"/>
          <w:insideV w:color="a6a6a6" w:space="0" w:sz="5" w:val="single"/>
        </w:tblBorders>
        <w:tblLayout w:type="fixed"/>
        <w:tblLook w:val="0400"/>
      </w:tblPr>
      <w:tblGrid>
        <w:gridCol w:w="3402"/>
        <w:gridCol w:w="1928"/>
        <w:gridCol w:w="3969"/>
        <w:tblGridChange w:id="0">
          <w:tblGrid>
            <w:gridCol w:w="3402"/>
            <w:gridCol w:w="1928"/>
            <w:gridCol w:w="3969"/>
          </w:tblGrid>
        </w:tblGridChange>
      </w:tblGrid>
      <w:tr>
        <w:trPr>
          <w:cantSplit w:val="1"/>
          <w:tblHeader w:val="1"/>
        </w:trPr>
        <w:tc>
          <w:tcPr>
            <w:shd w:fill="4472c4" w:val="clear"/>
            <w:tcMar>
              <w:top w:w="80.0" w:type="dxa"/>
              <w:left w:w="90.0" w:type="dxa"/>
              <w:bottom w:w="80.0" w:type="dxa"/>
              <w:right w:w="90.0" w:type="dxa"/>
            </w:tcMar>
            <w:vAlign w:val="center"/>
          </w:tcPr>
          <w:p w:rsidR="00000000" w:rsidDel="00000000" w:rsidP="00000000" w:rsidRDefault="00000000" w:rsidRPr="00000000" w14:paraId="000000F5">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Indicador</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F6">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Estado en el Proyecto APT</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0F7">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Aplicación / evidencia MOVA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1.1 Diseña pruebas de validación de productos y procesos.</w:t>
            </w:r>
          </w:p>
        </w:tc>
        <w:tc>
          <w:tcPr>
            <w:tcMar>
              <w:top w:w="80.0" w:type="dxa"/>
              <w:left w:w="90.0" w:type="dxa"/>
              <w:bottom w:w="80.0" w:type="dxa"/>
              <w:right w:w="90.0" w:type="dxa"/>
            </w:tcMar>
            <w:vAlign w:val="center"/>
          </w:tcPr>
          <w:p w:rsidR="00000000" w:rsidDel="00000000" w:rsidP="00000000" w:rsidRDefault="00000000" w:rsidRPr="00000000" w14:paraId="000000F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Presente en diseño</w:t>
            </w:r>
          </w:p>
        </w:tc>
        <w:tc>
          <w:tcPr>
            <w:tcMar>
              <w:top w:w="80.0" w:type="dxa"/>
              <w:left w:w="90.0" w:type="dxa"/>
              <w:bottom w:w="80.0" w:type="dxa"/>
              <w:right w:w="90.0" w:type="dxa"/>
            </w:tcMar>
            <w:vAlign w:val="center"/>
          </w:tcPr>
          <w:p w:rsidR="00000000" w:rsidDel="00000000" w:rsidP="00000000" w:rsidRDefault="00000000" w:rsidRPr="00000000" w14:paraId="000000F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pruebas, criterios de aceptación, definición de pruebas funcionales, integración, usabilidad y no funcionales.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1.2 Aplica pruebas de validación de productos y procesos.</w:t>
            </w:r>
          </w:p>
        </w:tc>
        <w:tc>
          <w:tcPr>
            <w:tcMar>
              <w:top w:w="80.0" w:type="dxa"/>
              <w:left w:w="90.0" w:type="dxa"/>
              <w:bottom w:w="80.0" w:type="dxa"/>
              <w:right w:w="90.0" w:type="dxa"/>
            </w:tcMar>
            <w:vAlign w:val="center"/>
          </w:tcPr>
          <w:p w:rsidR="00000000" w:rsidDel="00000000" w:rsidP="00000000" w:rsidRDefault="00000000" w:rsidRPr="00000000" w14:paraId="000000F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Planificado</w:t>
            </w:r>
          </w:p>
        </w:tc>
        <w:tc>
          <w:tcPr>
            <w:tcMar>
              <w:top w:w="80.0" w:type="dxa"/>
              <w:left w:w="90.0" w:type="dxa"/>
              <w:bottom w:w="80.0" w:type="dxa"/>
              <w:right w:w="90.0" w:type="dxa"/>
            </w:tcMar>
            <w:vAlign w:val="center"/>
          </w:tcPr>
          <w:p w:rsidR="00000000" w:rsidDel="00000000" w:rsidP="00000000" w:rsidRDefault="00000000" w:rsidRPr="00000000" w14:paraId="000000F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Ejecución de casos de prueba durante los Sprints de implementación e integración.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1.3 Desarrolla mejoras al producto a partir de resultados.</w:t>
            </w:r>
          </w:p>
        </w:tc>
        <w:tc>
          <w:tcPr>
            <w:tcMar>
              <w:top w:w="80.0" w:type="dxa"/>
              <w:left w:w="90.0" w:type="dxa"/>
              <w:bottom w:w="80.0" w:type="dxa"/>
              <w:right w:w="90.0" w:type="dxa"/>
            </w:tcMar>
            <w:vAlign w:val="center"/>
          </w:tcPr>
          <w:p w:rsidR="00000000" w:rsidDel="00000000" w:rsidP="00000000" w:rsidRDefault="00000000" w:rsidRPr="00000000" w14:paraId="000000F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Planificado</w:t>
            </w:r>
          </w:p>
        </w:tc>
        <w:tc>
          <w:tcPr>
            <w:tcMar>
              <w:top w:w="80.0" w:type="dxa"/>
              <w:left w:w="90.0" w:type="dxa"/>
              <w:bottom w:w="80.0" w:type="dxa"/>
              <w:right w:w="90.0" w:type="dxa"/>
            </w:tcMar>
            <w:vAlign w:val="center"/>
          </w:tcPr>
          <w:p w:rsidR="00000000" w:rsidDel="00000000" w:rsidP="00000000" w:rsidRDefault="00000000" w:rsidRPr="00000000" w14:paraId="0000010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defectos, acciones correctivas, regresión y retrospectivas.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2.1 Planifica proyectos informáticos.</w:t>
            </w:r>
          </w:p>
        </w:tc>
        <w:tc>
          <w:tcPr>
            <w:tcMar>
              <w:top w:w="80.0" w:type="dxa"/>
              <w:left w:w="90.0" w:type="dxa"/>
              <w:bottom w:w="80.0" w:type="dxa"/>
              <w:right w:w="90.0" w:type="dxa"/>
            </w:tcMar>
            <w:vAlign w:val="center"/>
          </w:tcPr>
          <w:p w:rsidR="00000000" w:rsidDel="00000000" w:rsidP="00000000" w:rsidRDefault="00000000" w:rsidRPr="00000000" w14:paraId="0000010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Presente</w:t>
            </w:r>
          </w:p>
        </w:tc>
        <w:tc>
          <w:tcPr>
            <w:tcMar>
              <w:top w:w="80.0" w:type="dxa"/>
              <w:left w:w="90.0" w:type="dxa"/>
              <w:bottom w:w="80.0" w:type="dxa"/>
              <w:right w:w="90.0" w:type="dxa"/>
            </w:tcMar>
            <w:vAlign w:val="center"/>
          </w:tcPr>
          <w:p w:rsidR="00000000" w:rsidDel="00000000" w:rsidP="00000000" w:rsidRDefault="00000000" w:rsidRPr="00000000" w14:paraId="0000010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Product Vision, Product Backlog, alcance, plan de 18 semanas, riesgos y priorización.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2.2 Controla proyectos informáticos.</w:t>
            </w:r>
          </w:p>
        </w:tc>
        <w:tc>
          <w:tcPr>
            <w:tcMar>
              <w:top w:w="80.0" w:type="dxa"/>
              <w:left w:w="90.0" w:type="dxa"/>
              <w:bottom w:w="80.0" w:type="dxa"/>
              <w:right w:w="90.0" w:type="dxa"/>
            </w:tcMar>
            <w:vAlign w:val="center"/>
          </w:tcPr>
          <w:p w:rsidR="00000000" w:rsidDel="00000000" w:rsidP="00000000" w:rsidRDefault="00000000" w:rsidRPr="00000000" w14:paraId="0000010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Presente / transversal</w:t>
            </w:r>
          </w:p>
        </w:tc>
        <w:tc>
          <w:tcPr>
            <w:tcMar>
              <w:top w:w="80.0" w:type="dxa"/>
              <w:left w:w="90.0" w:type="dxa"/>
              <w:bottom w:w="80.0" w:type="dxa"/>
              <w:right w:w="90.0" w:type="dxa"/>
            </w:tcMar>
            <w:vAlign w:val="center"/>
          </w:tcPr>
          <w:p w:rsidR="00000000" w:rsidDel="00000000" w:rsidP="00000000" w:rsidRDefault="00000000" w:rsidRPr="00000000" w14:paraId="0000010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Sprint Backlog, seguimiento, Sprint Review, bitácoras, gestión de riesgos y control de cambios.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3.1 Diseña modelos de datos escalables.</w:t>
            </w:r>
          </w:p>
        </w:tc>
        <w:tc>
          <w:tcPr>
            <w:tcMar>
              <w:top w:w="80.0" w:type="dxa"/>
              <w:left w:w="90.0" w:type="dxa"/>
              <w:bottom w:w="80.0" w:type="dxa"/>
              <w:right w:w="90.0" w:type="dxa"/>
            </w:tcMar>
            <w:vAlign w:val="center"/>
          </w:tcPr>
          <w:p w:rsidR="00000000" w:rsidDel="00000000" w:rsidP="00000000" w:rsidRDefault="00000000" w:rsidRPr="00000000" w14:paraId="0000010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Presente en diseño</w:t>
            </w:r>
          </w:p>
        </w:tc>
        <w:tc>
          <w:tcPr>
            <w:tcMar>
              <w:top w:w="80.0" w:type="dxa"/>
              <w:left w:w="90.0" w:type="dxa"/>
              <w:bottom w:w="80.0" w:type="dxa"/>
              <w:right w:w="90.0" w:type="dxa"/>
            </w:tcMar>
            <w:vAlign w:val="center"/>
          </w:tcPr>
          <w:p w:rsidR="00000000" w:rsidDel="00000000" w:rsidP="00000000" w:rsidRDefault="00000000" w:rsidRPr="00000000" w14:paraId="0000010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DER, modelo lógico y definición de entidades y relaciones para los datos de MOVA.</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3.2 Implementa modelos de datos escalables.</w:t>
            </w:r>
          </w:p>
        </w:tc>
        <w:tc>
          <w:tcPr>
            <w:tcMar>
              <w:top w:w="80.0" w:type="dxa"/>
              <w:left w:w="90.0" w:type="dxa"/>
              <w:bottom w:w="80.0" w:type="dxa"/>
              <w:right w:w="90.0" w:type="dxa"/>
            </w:tcMar>
            <w:vAlign w:val="center"/>
          </w:tcPr>
          <w:p w:rsidR="00000000" w:rsidDel="00000000" w:rsidP="00000000" w:rsidRDefault="00000000" w:rsidRPr="00000000" w14:paraId="0000010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Planificado</w:t>
            </w:r>
          </w:p>
        </w:tc>
        <w:tc>
          <w:tcPr>
            <w:tcMar>
              <w:top w:w="80.0" w:type="dxa"/>
              <w:left w:w="90.0" w:type="dxa"/>
              <w:bottom w:w="80.0" w:type="dxa"/>
              <w:right w:w="90.0" w:type="dxa"/>
            </w:tcMar>
            <w:vAlign w:val="center"/>
          </w:tcPr>
          <w:p w:rsidR="00000000" w:rsidDel="00000000" w:rsidP="00000000" w:rsidRDefault="00000000" w:rsidRPr="00000000" w14:paraId="0000010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PostgreSQL, scripts de creación/migración y validación de persistencia durante implementación.</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4.1 Construye una solución de software de forma sistemática.</w:t>
            </w:r>
          </w:p>
        </w:tc>
        <w:tc>
          <w:tcPr>
            <w:tcMar>
              <w:top w:w="80.0" w:type="dxa"/>
              <w:left w:w="90.0" w:type="dxa"/>
              <w:bottom w:w="80.0" w:type="dxa"/>
              <w:right w:w="90.0" w:type="dxa"/>
            </w:tcMar>
            <w:vAlign w:val="center"/>
          </w:tcPr>
          <w:p w:rsidR="00000000" w:rsidDel="00000000" w:rsidP="00000000" w:rsidRDefault="00000000" w:rsidRPr="00000000" w14:paraId="0000010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Planificado con base definida</w:t>
            </w:r>
          </w:p>
        </w:tc>
        <w:tc>
          <w:tcPr>
            <w:tcMar>
              <w:top w:w="80.0" w:type="dxa"/>
              <w:left w:w="90.0" w:type="dxa"/>
              <w:bottom w:w="80.0" w:type="dxa"/>
              <w:right w:w="90.0" w:type="dxa"/>
            </w:tcMar>
            <w:vAlign w:val="center"/>
          </w:tcPr>
          <w:p w:rsidR="00000000" w:rsidDel="00000000" w:rsidP="00000000" w:rsidRDefault="00000000" w:rsidRPr="00000000" w14:paraId="0000010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objetivo, repositorio, convenciones, Flutter/Dart, Python, PostgreSQL y Docker.</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4.2 Integra los componentes de una solución de software.</w:t>
            </w:r>
          </w:p>
        </w:tc>
        <w:tc>
          <w:tcPr>
            <w:tcMar>
              <w:top w:w="80.0" w:type="dxa"/>
              <w:left w:w="90.0" w:type="dxa"/>
              <w:bottom w:w="80.0" w:type="dxa"/>
              <w:right w:w="90.0" w:type="dxa"/>
            </w:tcMar>
            <w:vAlign w:val="center"/>
          </w:tcPr>
          <w:p w:rsidR="00000000" w:rsidDel="00000000" w:rsidP="00000000" w:rsidRDefault="00000000" w:rsidRPr="00000000" w14:paraId="0000011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Planificado</w:t>
            </w:r>
          </w:p>
        </w:tc>
        <w:tc>
          <w:tcPr>
            <w:tcMar>
              <w:top w:w="80.0" w:type="dxa"/>
              <w:left w:w="90.0" w:type="dxa"/>
              <w:bottom w:w="80.0" w:type="dxa"/>
              <w:right w:w="90.0" w:type="dxa"/>
            </w:tcMar>
            <w:vAlign w:val="center"/>
          </w:tcPr>
          <w:p w:rsidR="00000000" w:rsidDel="00000000" w:rsidP="00000000" w:rsidRDefault="00000000" w:rsidRPr="00000000" w14:paraId="0000011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app-backend-datos-wearable, sincronización y pruebas end-to-end.</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4.3 Implanta una solución de software.</w:t>
            </w:r>
          </w:p>
        </w:tc>
        <w:tc>
          <w:tcPr>
            <w:tcMar>
              <w:top w:w="80.0" w:type="dxa"/>
              <w:left w:w="90.0" w:type="dxa"/>
              <w:bottom w:w="80.0" w:type="dxa"/>
              <w:right w:w="90.0" w:type="dxa"/>
            </w:tcMar>
            <w:vAlign w:val="center"/>
          </w:tcPr>
          <w:p w:rsidR="00000000" w:rsidDel="00000000" w:rsidP="00000000" w:rsidRDefault="00000000" w:rsidRPr="00000000" w14:paraId="0000011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Planificado</w:t>
            </w:r>
          </w:p>
        </w:tc>
        <w:tc>
          <w:tcPr>
            <w:tcMar>
              <w:top w:w="80.0" w:type="dxa"/>
              <w:left w:w="90.0" w:type="dxa"/>
              <w:bottom w:w="80.0" w:type="dxa"/>
              <w:right w:w="90.0" w:type="dxa"/>
            </w:tcMar>
            <w:vAlign w:val="center"/>
          </w:tcPr>
          <w:p w:rsidR="00000000" w:rsidDel="00000000" w:rsidP="00000000" w:rsidRDefault="00000000" w:rsidRPr="00000000" w14:paraId="0000011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Ambiente reproducible, contenerización, configuración y demostración final del MVP.</w:t>
            </w:r>
          </w:p>
        </w:tc>
      </w:tr>
    </w:tbl>
    <w:p w:rsidR="00000000" w:rsidDel="00000000" w:rsidP="00000000" w:rsidRDefault="00000000" w:rsidRPr="00000000" w14:paraId="0000011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Individual Conclusions</w:t>
      </w:r>
    </w:p>
    <w:p w:rsidR="00000000" w:rsidDel="00000000" w:rsidP="00000000" w:rsidRDefault="00000000" w:rsidRPr="00000000" w14:paraId="00000117">
      <w:pPr>
        <w:rPr>
          <w:rFonts w:ascii="Arial" w:cs="Arial" w:eastAsia="Arial" w:hAnsi="Arial"/>
          <w:sz w:val="24"/>
          <w:szCs w:val="24"/>
        </w:rPr>
      </w:pPr>
      <w:r w:rsidDel="00000000" w:rsidR="00000000" w:rsidRPr="00000000">
        <w:rPr>
          <w:rFonts w:ascii="Arial" w:cs="Arial" w:eastAsia="Arial" w:hAnsi="Arial"/>
          <w:sz w:val="24"/>
          <w:szCs w:val="24"/>
          <w:rtl w:val="0"/>
        </w:rPr>
        <w:t xml:space="preserve">MOVA gives me the opportunity to integrate my main professional interests in data analysis, artificial intelligence, and software quality assurance within a real software engineering project. The solution involves a mobile application, backend services, a database, and a wearable device, which creates several points where data can be collected and quality can be evaluated. From my perspective, this makes MOVA especially valuable because I can analyze test results, defects, synchronization events, and system behavior to support evidence-based decisions and continuous improvement.</w:t>
      </w:r>
    </w:p>
    <w:p w:rsidR="00000000" w:rsidDel="00000000" w:rsidP="00000000" w:rsidRDefault="00000000" w:rsidRPr="00000000" w14:paraId="00000118">
      <w:pPr>
        <w:rPr>
          <w:rFonts w:ascii="Arial" w:cs="Arial" w:eastAsia="Arial" w:hAnsi="Arial"/>
          <w:sz w:val="24"/>
          <w:szCs w:val="24"/>
        </w:rPr>
      </w:pPr>
      <w:r w:rsidDel="00000000" w:rsidR="00000000" w:rsidRPr="00000000">
        <w:rPr>
          <w:rFonts w:ascii="Arial" w:cs="Arial" w:eastAsia="Arial" w:hAnsi="Arial"/>
          <w:sz w:val="24"/>
          <w:szCs w:val="24"/>
          <w:rtl w:val="0"/>
        </w:rPr>
        <w:t xml:space="preserve">Quality assurance is one of the areas that I want to strengthen the most during this project. MOVA requires functional, integration, usability, security, and non-functional validation, and the quality of the final result depends on detecting problems before they affect the critical user flow. I consider test design, defect tracking, regression testing, and the analysis of quality metrics essential activities for proving that the solution meets its requirements and behaves correctly under both normal and failure conditions.</w:t>
      </w:r>
    </w:p>
    <w:p w:rsidR="00000000" w:rsidDel="00000000" w:rsidP="00000000" w:rsidRDefault="00000000" w:rsidRPr="00000000" w14:paraId="00000119">
      <w:pPr>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also connects with my interest in data analysis and artificial intelligence. Although artificial intelligence is not part of the current MVP scope, the information generated by testing and system operation can help me develop skills in organizing, interpreting, and using data to identify patterns and opportunities for improvement. In future stages, these skills could support the exploration of responsible AI-based capabilities. For me, the main value of MOVA is therefore not only the final product, but also the opportunity to build a professional profile that combines software quality, analytical thinking, and data-driven technological development.</w:t>
      </w:r>
    </w:p>
    <w:p w:rsidR="00000000" w:rsidDel="00000000" w:rsidP="00000000" w:rsidRDefault="00000000" w:rsidRPr="00000000" w14:paraId="0000011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Reflection</w:t>
      </w:r>
    </w:p>
    <w:p w:rsidR="00000000" w:rsidDel="00000000" w:rsidP="00000000" w:rsidRDefault="00000000" w:rsidRPr="00000000" w14:paraId="0000011B">
      <w:pPr>
        <w:rPr>
          <w:rFonts w:ascii="Arial" w:cs="Arial" w:eastAsia="Arial" w:hAnsi="Arial"/>
          <w:sz w:val="24"/>
          <w:szCs w:val="24"/>
        </w:rPr>
      </w:pPr>
      <w:r w:rsidDel="00000000" w:rsidR="00000000" w:rsidRPr="00000000">
        <w:rPr>
          <w:rFonts w:ascii="Arial" w:cs="Arial" w:eastAsia="Arial" w:hAnsi="Arial"/>
          <w:sz w:val="24"/>
          <w:szCs w:val="24"/>
          <w:rtl w:val="0"/>
        </w:rPr>
        <w:t xml:space="preserve">Working on MOVA has helped me recognize more clearly that I want to develop my professional career around data analysis, artificial intelligence, and especially software quality assurance. I enjoy examining how a system behaves, comparing the expected result with the actual result, identifying patterns in failures, and using evidence to determine what should be improved. This project allows me to apply that mindset to a solution in which several components must work together, making quality verification an important part of the development process.</w:t>
      </w:r>
    </w:p>
    <w:p w:rsidR="00000000" w:rsidDel="00000000" w:rsidP="00000000" w:rsidRDefault="00000000" w:rsidRPr="00000000" w14:paraId="0000011C">
      <w:pPr>
        <w:rPr>
          <w:rFonts w:ascii="Arial" w:cs="Arial" w:eastAsia="Arial" w:hAnsi="Arial"/>
          <w:sz w:val="24"/>
          <w:szCs w:val="24"/>
        </w:rPr>
      </w:pPr>
      <w:r w:rsidDel="00000000" w:rsidR="00000000" w:rsidRPr="00000000">
        <w:rPr>
          <w:rFonts w:ascii="Arial" w:cs="Arial" w:eastAsia="Arial" w:hAnsi="Arial"/>
          <w:sz w:val="24"/>
          <w:szCs w:val="24"/>
          <w:rtl w:val="0"/>
        </w:rPr>
        <w:t xml:space="preserve">One of my main learning goals is to become stronger in QA practices. I want to improve my ability to design complete test scenarios, define useful quality metrics, automate repetitive validations, analyze defects, and communicate results clearly to the team. MOVA is particularly useful for this purpose because synchronization, connectivity, wearable limitations, security, and offline behavior create realistic situations that require systematic testing and careful analysis.</w:t>
      </w:r>
    </w:p>
    <w:p w:rsidR="00000000" w:rsidDel="00000000" w:rsidP="00000000" w:rsidRDefault="00000000" w:rsidRPr="00000000" w14:paraId="0000011D">
      <w:pPr>
        <w:rPr>
          <w:rFonts w:ascii="Arial" w:cs="Arial" w:eastAsia="Arial" w:hAnsi="Arial"/>
          <w:sz w:val="24"/>
          <w:szCs w:val="24"/>
        </w:rPr>
      </w:pPr>
      <w:r w:rsidDel="00000000" w:rsidR="00000000" w:rsidRPr="00000000">
        <w:rPr>
          <w:rFonts w:ascii="Arial" w:cs="Arial" w:eastAsia="Arial" w:hAnsi="Arial"/>
          <w:sz w:val="24"/>
          <w:szCs w:val="24"/>
          <w:rtl w:val="0"/>
        </w:rPr>
        <w:t xml:space="preserve">At the same time, I want to continue developing my knowledge of data analysis and artificial intelligence. I am interested in learning how testing data, logs, performance measurements, and other non-clinical system information can be structured and analyzed to support better decisions. In the future, I would also like to explore how artificial intelligence can be used responsibly to assist software testing, detect anomalies, prioritize defects, or identify patterns that are difficult to observe manually.</w:t>
      </w:r>
    </w:p>
    <w:p w:rsidR="00000000" w:rsidDel="00000000" w:rsidP="00000000" w:rsidRDefault="00000000" w:rsidRPr="00000000" w14:paraId="0000011E">
      <w:pPr>
        <w:rPr>
          <w:rFonts w:ascii="Arial" w:cs="Arial" w:eastAsia="Arial" w:hAnsi="Arial"/>
          <w:sz w:val="24"/>
          <w:szCs w:val="24"/>
        </w:rPr>
      </w:pPr>
      <w:r w:rsidDel="00000000" w:rsidR="00000000" w:rsidRPr="00000000">
        <w:rPr>
          <w:rFonts w:ascii="Arial" w:cs="Arial" w:eastAsia="Arial" w:hAnsi="Arial"/>
          <w:sz w:val="24"/>
          <w:szCs w:val="24"/>
          <w:rtl w:val="0"/>
        </w:rPr>
        <w:t xml:space="preserve">My objective in the next phases of MOVA is to contribute with a quality-oriented and analytical perspective. I want the project decisions to be supported by measurable evidence and not only by assumptions. This experience is helping me define a professional path in which QA, data analysis, and artificial intelligence complement each other, and I see MOVA as an opportunity to begin building that profile through practical work, testing, documentation, and continuous improvement.</w:t>
      </w:r>
    </w:p>
    <w:p w:rsidR="00000000" w:rsidDel="00000000" w:rsidP="00000000" w:rsidRDefault="00000000" w:rsidRPr="00000000" w14:paraId="0000011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Matriz de cobertura de la pauta de Autoevaluación Fase 1</w:t>
      </w:r>
    </w:p>
    <w:p w:rsidR="00000000" w:rsidDel="00000000" w:rsidP="00000000" w:rsidRDefault="00000000" w:rsidRPr="00000000" w14:paraId="00000120">
      <w:pPr>
        <w:rPr>
          <w:rFonts w:ascii="Arial" w:cs="Arial" w:eastAsia="Arial" w:hAnsi="Arial"/>
          <w:sz w:val="24"/>
          <w:szCs w:val="24"/>
        </w:rPr>
      </w:pPr>
      <w:r w:rsidDel="00000000" w:rsidR="00000000" w:rsidRPr="00000000">
        <w:rPr>
          <w:rFonts w:ascii="Arial" w:cs="Arial" w:eastAsia="Arial" w:hAnsi="Arial"/>
          <w:sz w:val="24"/>
          <w:szCs w:val="24"/>
          <w:rtl w:val="0"/>
        </w:rPr>
        <w:t xml:space="preserve">La siguiente matriz permite comprobar que los doce indicadores de evaluación de la pauta se encuentran abordados explícitamente en este informe.</w:t>
      </w:r>
    </w:p>
    <w:tbl>
      <w:tblPr>
        <w:tblStyle w:val="Table9"/>
        <w:tblW w:w="9298.0" w:type="dxa"/>
        <w:jc w:val="center"/>
        <w:tblBorders>
          <w:top w:color="a6a6a6" w:space="0" w:sz="5" w:val="single"/>
          <w:left w:color="a6a6a6" w:space="0" w:sz="5" w:val="single"/>
          <w:bottom w:color="a6a6a6" w:space="0" w:sz="5" w:val="single"/>
          <w:right w:color="a6a6a6" w:space="0" w:sz="5" w:val="single"/>
          <w:insideH w:color="a6a6a6" w:space="0" w:sz="5" w:val="single"/>
          <w:insideV w:color="a6a6a6" w:space="0" w:sz="5" w:val="single"/>
        </w:tblBorders>
        <w:tblLayout w:type="fixed"/>
        <w:tblLook w:val="0400"/>
      </w:tblPr>
      <w:tblGrid>
        <w:gridCol w:w="794"/>
        <w:gridCol w:w="6350"/>
        <w:gridCol w:w="2154"/>
        <w:tblGridChange w:id="0">
          <w:tblGrid>
            <w:gridCol w:w="794"/>
            <w:gridCol w:w="6350"/>
            <w:gridCol w:w="2154"/>
          </w:tblGrid>
        </w:tblGridChange>
      </w:tblGrid>
      <w:tr>
        <w:trPr>
          <w:cantSplit w:val="1"/>
          <w:tblHeader w:val="1"/>
        </w:trPr>
        <w:tc>
          <w:tcPr>
            <w:shd w:fill="4472c4" w:val="clear"/>
            <w:tcMar>
              <w:top w:w="80.0" w:type="dxa"/>
              <w:left w:w="90.0" w:type="dxa"/>
              <w:bottom w:w="80.0" w:type="dxa"/>
              <w:right w:w="90.0" w:type="dxa"/>
            </w:tcMar>
            <w:vAlign w:val="center"/>
          </w:tcPr>
          <w:p w:rsidR="00000000" w:rsidDel="00000000" w:rsidP="00000000" w:rsidRDefault="00000000" w:rsidRPr="00000000" w14:paraId="00000121">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IE</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122">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Requisito</w:t>
            </w:r>
            <w:r w:rsidDel="00000000" w:rsidR="00000000" w:rsidRPr="00000000">
              <w:rPr>
                <w:rtl w:val="0"/>
              </w:rPr>
            </w:r>
          </w:p>
        </w:tc>
        <w:tc>
          <w:tcPr>
            <w:shd w:fill="4472c4" w:val="clear"/>
            <w:tcMar>
              <w:top w:w="80.0" w:type="dxa"/>
              <w:left w:w="90.0" w:type="dxa"/>
              <w:bottom w:w="80.0" w:type="dxa"/>
              <w:right w:w="90.0" w:type="dxa"/>
            </w:tcMar>
            <w:vAlign w:val="center"/>
          </w:tcPr>
          <w:p w:rsidR="00000000" w:rsidDel="00000000" w:rsidP="00000000" w:rsidRDefault="00000000" w:rsidRPr="00000000" w14:paraId="00000123">
            <w:pPr>
              <w:spacing w:after="40" w:line="24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Cobertura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2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Mar>
              <w:top w:w="80.0" w:type="dxa"/>
              <w:left w:w="90.0" w:type="dxa"/>
              <w:bottom w:w="80.0" w:type="dxa"/>
              <w:right w:w="90.0" w:type="dxa"/>
            </w:tcMar>
            <w:vAlign w:val="center"/>
          </w:tcPr>
          <w:p w:rsidR="00000000" w:rsidDel="00000000" w:rsidP="00000000" w:rsidRDefault="00000000" w:rsidRPr="00000000" w14:paraId="0000012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Describe el Proyecto APT y justifica su relevancia profesional.</w:t>
            </w:r>
          </w:p>
        </w:tc>
        <w:tc>
          <w:tcPr>
            <w:tcMar>
              <w:top w:w="80.0" w:type="dxa"/>
              <w:left w:w="90.0" w:type="dxa"/>
              <w:bottom w:w="80.0" w:type="dxa"/>
              <w:right w:w="90.0" w:type="dxa"/>
            </w:tcMar>
            <w:vAlign w:val="center"/>
          </w:tcPr>
          <w:p w:rsidR="00000000" w:rsidDel="00000000" w:rsidP="00000000" w:rsidRDefault="00000000" w:rsidRPr="00000000" w14:paraId="0000012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1</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2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Mar>
              <w:top w:w="80.0" w:type="dxa"/>
              <w:left w:w="90.0" w:type="dxa"/>
              <w:bottom w:w="80.0" w:type="dxa"/>
              <w:right w:w="90.0" w:type="dxa"/>
            </w:tcMar>
            <w:vAlign w:val="center"/>
          </w:tcPr>
          <w:p w:rsidR="00000000" w:rsidDel="00000000" w:rsidP="00000000" w:rsidRDefault="00000000" w:rsidRPr="00000000" w14:paraId="0000012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Relaciona el proyecto con las competencias del perfil de egreso.</w:t>
            </w:r>
          </w:p>
        </w:tc>
        <w:tc>
          <w:tcPr>
            <w:tcMar>
              <w:top w:w="80.0" w:type="dxa"/>
              <w:left w:w="90.0" w:type="dxa"/>
              <w:bottom w:w="80.0" w:type="dxa"/>
              <w:right w:w="90.0" w:type="dxa"/>
            </w:tcMar>
            <w:vAlign w:val="center"/>
          </w:tcPr>
          <w:p w:rsidR="00000000" w:rsidDel="00000000" w:rsidP="00000000" w:rsidRDefault="00000000" w:rsidRPr="00000000" w14:paraId="0000012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2</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2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Mar>
              <w:top w:w="80.0" w:type="dxa"/>
              <w:left w:w="90.0" w:type="dxa"/>
              <w:bottom w:w="80.0" w:type="dxa"/>
              <w:right w:w="90.0" w:type="dxa"/>
            </w:tcMar>
            <w:vAlign w:val="center"/>
          </w:tcPr>
          <w:p w:rsidR="00000000" w:rsidDel="00000000" w:rsidP="00000000" w:rsidRDefault="00000000" w:rsidRPr="00000000" w14:paraId="0000012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Relaciona el proyecto con los intereses profesionales.</w:t>
            </w:r>
          </w:p>
        </w:tc>
        <w:tc>
          <w:tcPr>
            <w:tcMar>
              <w:top w:w="80.0" w:type="dxa"/>
              <w:left w:w="90.0" w:type="dxa"/>
              <w:bottom w:w="80.0" w:type="dxa"/>
              <w:right w:w="90.0" w:type="dxa"/>
            </w:tcMar>
            <w:vAlign w:val="center"/>
          </w:tcPr>
          <w:p w:rsidR="00000000" w:rsidDel="00000000" w:rsidP="00000000" w:rsidRDefault="00000000" w:rsidRPr="00000000" w14:paraId="0000012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3</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2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Mar>
              <w:top w:w="80.0" w:type="dxa"/>
              <w:left w:w="90.0" w:type="dxa"/>
              <w:bottom w:w="80.0" w:type="dxa"/>
              <w:right w:w="90.0" w:type="dxa"/>
            </w:tcMar>
            <w:vAlign w:val="center"/>
          </w:tcPr>
          <w:p w:rsidR="00000000" w:rsidDel="00000000" w:rsidP="00000000" w:rsidRDefault="00000000" w:rsidRPr="00000000" w14:paraId="0000012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Argumenta la factibilidad considerando tiempo, materiales, factores externos y respuestas ante dificultades.</w:t>
            </w:r>
          </w:p>
        </w:tc>
        <w:tc>
          <w:tcPr>
            <w:tcMar>
              <w:top w:w="80.0" w:type="dxa"/>
              <w:left w:w="90.0" w:type="dxa"/>
              <w:bottom w:w="80.0" w:type="dxa"/>
              <w:right w:w="90.0" w:type="dxa"/>
            </w:tcMar>
            <w:vAlign w:val="center"/>
          </w:tcPr>
          <w:p w:rsidR="00000000" w:rsidDel="00000000" w:rsidP="00000000" w:rsidRDefault="00000000" w:rsidRPr="00000000" w14:paraId="0000012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4</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Mar>
              <w:top w:w="80.0" w:type="dxa"/>
              <w:left w:w="90.0" w:type="dxa"/>
              <w:bottom w:w="80.0" w:type="dxa"/>
              <w:right w:w="90.0" w:type="dxa"/>
            </w:tcMar>
            <w:vAlign w:val="center"/>
          </w:tcPr>
          <w:p w:rsidR="00000000" w:rsidDel="00000000" w:rsidP="00000000" w:rsidRDefault="00000000" w:rsidRPr="00000000" w14:paraId="0000013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Formula objetivos claros, concisos y coherentes.</w:t>
            </w:r>
          </w:p>
        </w:tc>
        <w:tc>
          <w:tcPr>
            <w:tcMar>
              <w:top w:w="80.0" w:type="dxa"/>
              <w:left w:w="90.0" w:type="dxa"/>
              <w:bottom w:w="80.0" w:type="dxa"/>
              <w:right w:w="90.0" w:type="dxa"/>
            </w:tcMar>
            <w:vAlign w:val="center"/>
          </w:tcPr>
          <w:p w:rsidR="00000000" w:rsidDel="00000000" w:rsidP="00000000" w:rsidRDefault="00000000" w:rsidRPr="00000000" w14:paraId="0000013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5</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Mar>
              <w:top w:w="80.0" w:type="dxa"/>
              <w:left w:w="90.0" w:type="dxa"/>
              <w:bottom w:w="80.0" w:type="dxa"/>
              <w:right w:w="90.0" w:type="dxa"/>
            </w:tcMar>
            <w:vAlign w:val="center"/>
          </w:tcPr>
          <w:p w:rsidR="00000000" w:rsidDel="00000000" w:rsidP="00000000" w:rsidRDefault="00000000" w:rsidRPr="00000000" w14:paraId="0000013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Propone una metodología pertinente para alcanzar los objetivos.</w:t>
            </w:r>
          </w:p>
        </w:tc>
        <w:tc>
          <w:tcPr>
            <w:tcMar>
              <w:top w:w="80.0" w:type="dxa"/>
              <w:left w:w="90.0" w:type="dxa"/>
              <w:bottom w:w="80.0" w:type="dxa"/>
              <w:right w:w="90.0" w:type="dxa"/>
            </w:tcMar>
            <w:vAlign w:val="center"/>
          </w:tcPr>
          <w:p w:rsidR="00000000" w:rsidDel="00000000" w:rsidP="00000000" w:rsidRDefault="00000000" w:rsidRPr="00000000" w14:paraId="0000013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6</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Mar>
              <w:top w:w="80.0" w:type="dxa"/>
              <w:left w:w="90.0" w:type="dxa"/>
              <w:bottom w:w="80.0" w:type="dxa"/>
              <w:right w:w="90.0" w:type="dxa"/>
            </w:tcMar>
            <w:vAlign w:val="center"/>
          </w:tcPr>
          <w:p w:rsidR="00000000" w:rsidDel="00000000" w:rsidP="00000000" w:rsidRDefault="00000000" w:rsidRPr="00000000" w14:paraId="0000013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Establece plan de trabajo con recursos, duración, facilitadores y obstaculizadores.</w:t>
            </w:r>
          </w:p>
        </w:tc>
        <w:tc>
          <w:tcPr>
            <w:tcMar>
              <w:top w:w="80.0" w:type="dxa"/>
              <w:left w:w="90.0" w:type="dxa"/>
              <w:bottom w:w="80.0" w:type="dxa"/>
              <w:right w:w="90.0" w:type="dxa"/>
            </w:tcMar>
            <w:vAlign w:val="center"/>
          </w:tcPr>
          <w:p w:rsidR="00000000" w:rsidDel="00000000" w:rsidP="00000000" w:rsidRDefault="00000000" w:rsidRPr="00000000" w14:paraId="00000138">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7</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9">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Mar>
              <w:top w:w="80.0" w:type="dxa"/>
              <w:left w:w="90.0" w:type="dxa"/>
              <w:bottom w:w="80.0" w:type="dxa"/>
              <w:right w:w="90.0" w:type="dxa"/>
            </w:tcMar>
            <w:vAlign w:val="center"/>
          </w:tcPr>
          <w:p w:rsidR="00000000" w:rsidDel="00000000" w:rsidP="00000000" w:rsidRDefault="00000000" w:rsidRPr="00000000" w14:paraId="0000013A">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Determina evidencias y justifica su selección.</w:t>
            </w:r>
          </w:p>
        </w:tc>
        <w:tc>
          <w:tcPr>
            <w:tcMar>
              <w:top w:w="80.0" w:type="dxa"/>
              <w:left w:w="90.0" w:type="dxa"/>
              <w:bottom w:w="80.0" w:type="dxa"/>
              <w:right w:w="90.0" w:type="dxa"/>
            </w:tcMar>
            <w:vAlign w:val="center"/>
          </w:tcPr>
          <w:p w:rsidR="00000000" w:rsidDel="00000000" w:rsidP="00000000" w:rsidRDefault="00000000" w:rsidRPr="00000000" w14:paraId="0000013B">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8</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C">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Mar>
              <w:top w:w="80.0" w:type="dxa"/>
              <w:left w:w="90.0" w:type="dxa"/>
              <w:bottom w:w="80.0" w:type="dxa"/>
              <w:right w:w="90.0" w:type="dxa"/>
            </w:tcMar>
            <w:vAlign w:val="center"/>
          </w:tcPr>
          <w:p w:rsidR="00000000" w:rsidDel="00000000" w:rsidP="00000000" w:rsidRDefault="00000000" w:rsidRPr="00000000" w14:paraId="0000013D">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Respeta redacción, ortografía y normas de citas y referencias.</w:t>
            </w:r>
          </w:p>
        </w:tc>
        <w:tc>
          <w:tcPr>
            <w:tcMar>
              <w:top w:w="80.0" w:type="dxa"/>
              <w:left w:w="90.0" w:type="dxa"/>
              <w:bottom w:w="80.0" w:type="dxa"/>
              <w:right w:w="90.0" w:type="dxa"/>
            </w:tcMar>
            <w:vAlign w:val="center"/>
          </w:tcPr>
          <w:p w:rsidR="00000000" w:rsidDel="00000000" w:rsidP="00000000" w:rsidRDefault="00000000" w:rsidRPr="00000000" w14:paraId="0000013E">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 completo y Referencias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F">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Mar>
              <w:top w:w="80.0" w:type="dxa"/>
              <w:left w:w="90.0" w:type="dxa"/>
              <w:bottom w:w="80.0" w:type="dxa"/>
              <w:right w:w="90.0" w:type="dxa"/>
            </w:tcMar>
            <w:vAlign w:val="center"/>
          </w:tcPr>
          <w:p w:rsidR="00000000" w:rsidDel="00000000" w:rsidP="00000000" w:rsidRDefault="00000000" w:rsidRPr="00000000" w14:paraId="00000140">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Cumple con formato de informe establecido por la disciplina.</w:t>
            </w:r>
          </w:p>
        </w:tc>
        <w:tc>
          <w:tcPr>
            <w:tcMar>
              <w:top w:w="80.0" w:type="dxa"/>
              <w:left w:w="90.0" w:type="dxa"/>
              <w:bottom w:w="80.0" w:type="dxa"/>
              <w:right w:w="90.0" w:type="dxa"/>
            </w:tcMar>
            <w:vAlign w:val="center"/>
          </w:tcPr>
          <w:p w:rsidR="00000000" w:rsidDel="00000000" w:rsidP="00000000" w:rsidRDefault="00000000" w:rsidRPr="00000000" w14:paraId="00000141">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Estructura completa del informe</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42">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Mar>
              <w:top w:w="80.0" w:type="dxa"/>
              <w:left w:w="90.0" w:type="dxa"/>
              <w:bottom w:w="80.0" w:type="dxa"/>
              <w:right w:w="90.0" w:type="dxa"/>
            </w:tcMar>
            <w:vAlign w:val="center"/>
          </w:tcPr>
          <w:p w:rsidR="00000000" w:rsidDel="00000000" w:rsidP="00000000" w:rsidRDefault="00000000" w:rsidRPr="00000000" w14:paraId="00000143">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Cumple indicadores de calidad disciplinarios.</w:t>
            </w:r>
          </w:p>
        </w:tc>
        <w:tc>
          <w:tcPr>
            <w:tcMar>
              <w:top w:w="80.0" w:type="dxa"/>
              <w:left w:w="90.0" w:type="dxa"/>
              <w:bottom w:w="80.0" w:type="dxa"/>
              <w:right w:w="90.0" w:type="dxa"/>
            </w:tcMar>
            <w:vAlign w:val="center"/>
          </w:tcPr>
          <w:p w:rsidR="00000000" w:rsidDel="00000000" w:rsidP="00000000" w:rsidRDefault="00000000" w:rsidRPr="00000000" w14:paraId="00000144">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Sección 9</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45">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Mar>
              <w:top w:w="80.0" w:type="dxa"/>
              <w:left w:w="90.0" w:type="dxa"/>
              <w:bottom w:w="80.0" w:type="dxa"/>
              <w:right w:w="90.0" w:type="dxa"/>
            </w:tcMar>
            <w:vAlign w:val="center"/>
          </w:tcPr>
          <w:p w:rsidR="00000000" w:rsidDel="00000000" w:rsidP="00000000" w:rsidRDefault="00000000" w:rsidRPr="00000000" w14:paraId="00000146">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Redacta apartados solicitados en inglés a nivel intermedio alto.</w:t>
            </w:r>
          </w:p>
        </w:tc>
        <w:tc>
          <w:tcPr>
            <w:tcMar>
              <w:top w:w="80.0" w:type="dxa"/>
              <w:left w:w="90.0" w:type="dxa"/>
              <w:bottom w:w="80.0" w:type="dxa"/>
              <w:right w:w="90.0" w:type="dxa"/>
            </w:tcMar>
            <w:vAlign w:val="center"/>
          </w:tcPr>
          <w:p w:rsidR="00000000" w:rsidDel="00000000" w:rsidP="00000000" w:rsidRDefault="00000000" w:rsidRPr="00000000" w14:paraId="00000147">
            <w:pPr>
              <w:spacing w:after="4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Abstract, Individual Conclusions y Reflection</w:t>
            </w:r>
          </w:p>
        </w:tc>
      </w:tr>
    </w:tbl>
    <w:p w:rsidR="00000000" w:rsidDel="00000000" w:rsidP="00000000" w:rsidRDefault="00000000" w:rsidRPr="00000000" w14:paraId="0000014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Referencias</w:t>
      </w:r>
    </w:p>
    <w:p w:rsidR="00000000" w:rsidDel="00000000" w:rsidP="00000000" w:rsidRDefault="00000000" w:rsidRPr="00000000" w14:paraId="00000149">
      <w:pPr>
        <w:spacing w:after="10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Duoc UC. (2026). Autoevaluación Definición Proyecto APT - Fase 1 [Pauta de autoevaluación formativa].</w:t>
      </w:r>
    </w:p>
    <w:p w:rsidR="00000000" w:rsidDel="00000000" w:rsidP="00000000" w:rsidRDefault="00000000" w:rsidRPr="00000000" w14:paraId="0000014A">
      <w:pPr>
        <w:spacing w:after="10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Proyecto MOVA. (2026a). Product Vision MOVA - Scrum [Documento interno].</w:t>
      </w:r>
    </w:p>
    <w:p w:rsidR="00000000" w:rsidDel="00000000" w:rsidP="00000000" w:rsidRDefault="00000000" w:rsidRPr="00000000" w14:paraId="0000014B">
      <w:pPr>
        <w:spacing w:after="10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Proyecto MOVA. (2026b). MOVA-PB-01 Product Backlog con historias de usuario [Documento interno].</w:t>
      </w:r>
    </w:p>
    <w:p w:rsidR="00000000" w:rsidDel="00000000" w:rsidP="00000000" w:rsidRDefault="00000000" w:rsidRPr="00000000" w14:paraId="0000014C">
      <w:pPr>
        <w:spacing w:after="10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Proyecto MOVA. (2026c). MOVA-GA-01 Plan de gestión del alcance [Documento interno].</w:t>
      </w:r>
    </w:p>
    <w:p w:rsidR="00000000" w:rsidDel="00000000" w:rsidP="00000000" w:rsidRDefault="00000000" w:rsidRPr="00000000" w14:paraId="0000014D">
      <w:pPr>
        <w:spacing w:after="10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Proyecto MOVA. (2026d). MOVA-DD-01 Documento de diseño y decisiones técnicas [Documento interno].</w:t>
      </w:r>
    </w:p>
    <w:p w:rsidR="00000000" w:rsidDel="00000000" w:rsidP="00000000" w:rsidRDefault="00000000" w:rsidRPr="00000000" w14:paraId="0000014E">
      <w:pPr>
        <w:spacing w:after="10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Proyecto MOVA. (2026e). MOVA-MET-01 Metodología de trabajo Scrum [Documento interno].</w:t>
      </w:r>
    </w:p>
    <w:p w:rsidR="00000000" w:rsidDel="00000000" w:rsidP="00000000" w:rsidRDefault="00000000" w:rsidRPr="00000000" w14:paraId="0000014F">
      <w:pPr>
        <w:spacing w:after="10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Schwaber, K., &amp; Sutherland, J. (2020). The Scrum Guide: The definitive guide to Scrum: The rules of the game. Scrum.org.</w:t>
      </w:r>
    </w:p>
    <w:sectPr>
      <w:headerReference r:id="rId7" w:type="default"/>
      <w:footerReference r:id="rId8" w:type="default"/>
      <w:pgSz w:h="15840" w:w="12240" w:orient="portrait"/>
      <w:pgMar w:bottom="1134" w:top="1247" w:left="1417" w:right="141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center"/>
      <w:rPr/>
    </w:pPr>
    <w:r w:rsidDel="00000000" w:rsidR="00000000" w:rsidRPr="00000000">
      <w:rPr>
        <w:color w:val="595959"/>
        <w:sz w:val="16"/>
        <w:szCs w:val="16"/>
        <w:rtl w:val="0"/>
      </w:rPr>
      <w:t xml:space="preserve">Proyecto de Título - Ingeniería en Informática | Maritza San Martin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7"/>
        <w:szCs w:val="17"/>
        <w:u w:val="none"/>
        <w:shd w:fill="auto" w:val="clear"/>
        <w:vertAlign w:val="baseline"/>
        <w:rtl w:val="0"/>
      </w:rPr>
      <w:t xml:space="preserve">MOVA | Definición Proyecto APT - Autoevaluación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CL"/>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1f4e79"/>
      <w:sz w:val="25"/>
      <w:szCs w:val="25"/>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20202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Calibri" w:cs="Calibri" w:eastAsia="Calibri" w:hAnsi="Calibri"/>
      <w:b w:val="1"/>
      <w:bCs w:val="1"/>
      <w:color w:val="1f4e79"/>
      <w:sz w:val="48"/>
      <w:szCs w:val="48"/>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MOVA" w:customStyle="1">
    <w:name w:val="Subtitle MOVA"/>
    <w:pPr>
      <w:jc w:val="center"/>
    </w:pPr>
    <w:rPr>
      <w:rFonts w:ascii="Aptos" w:hAnsi="Aptos"/>
      <w:color w:val="595959"/>
      <w:sz w:val="24"/>
    </w:rPr>
  </w:style>
  <w:style w:type="paragraph" w:styleId="SmallNote" w:customStyle="1">
    <w:name w:val="Small Note"/>
    <w:pPr>
      <w:spacing w:after="120" w:before="40"/>
    </w:pPr>
    <w:rPr>
      <w:rFonts w:ascii="Aptos" w:hAnsi="Aptos"/>
      <w:i w:val="1"/>
      <w:color w:val="595959"/>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fPUVHFq0BO4GPoF+oSzakkLog==">CgMxLjA4AHIhMW1WZXA2bFRHc0xYNzFjVk5WclRrT1VUdDE0ZHVMaDBi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Maritza San Martin</dc:creator>
</cp:coreProperties>
</file>