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line="240" w:lineRule="auto" w:after="40"/>
        <w:ind w:firstLine="0"/>
        <w:jc w:val="center"/>
        <w:widowControl/>
      </w:pPr>
      <w:r>
        <w:rPr>
          <w:rFonts w:ascii="Arial" w:hAnsi="Arial" w:eastAsia="Arial" w:cs="Arial"/>
          <w:b/>
          <w:color w:val="4E9F96"/>
          <w:sz w:val="56"/>
        </w:rPr>
        <w:t>MOVA</w:t>
      </w:r>
    </w:p>
    <w:p>
      <w:pPr>
        <w:spacing w:line="240" w:lineRule="auto" w:before="40" w:after="80"/>
        <w:ind w:firstLine="0"/>
        <w:jc w:val="center"/>
        <w:widowControl/>
      </w:pPr>
      <w:r>
        <w:rPr>
          <w:rFonts w:ascii="Arial" w:hAnsi="Arial" w:eastAsia="Arial" w:cs="Arial"/>
          <w:b/>
          <w:color w:val="23364D"/>
          <w:sz w:val="52"/>
        </w:rPr>
        <w:t>METODOLOGÍA DE TRABAJO</w:t>
      </w:r>
    </w:p>
    <w:p>
      <w:pPr>
        <w:spacing w:line="240" w:lineRule="auto" w:before="0" w:after="160"/>
        <w:ind w:firstLine="0"/>
        <w:jc w:val="center"/>
        <w:widowControl/>
      </w:pPr>
      <w:r>
        <w:rPr>
          <w:rFonts w:ascii="Arial" w:hAnsi="Arial" w:eastAsia="Arial" w:cs="Arial"/>
          <w:b/>
          <w:color w:val="263238"/>
          <w:sz w:val="32"/>
        </w:rPr>
        <w:t>Marco de trabajo ágil Scrum</w:t>
      </w:r>
    </w:p>
    <w:p>
      <w:pPr>
        <w:spacing w:before="100" w:line="240" w:lineRule="auto" w:after="240"/>
        <w:ind w:firstLine="0"/>
        <w:jc w:val="center"/>
        <w:widowControl/>
      </w:pPr>
      <w:r>
        <w:rPr>
          <w:rFonts w:ascii="Arial" w:hAnsi="Arial" w:eastAsia="Arial" w:cs="Arial"/>
          <w:b w:val="0"/>
          <w:i/>
          <w:color w:val="68737D"/>
          <w:sz w:val="22"/>
        </w:rPr>
        <w:t>Proyecto: Aplicación móvil + dispositivo wearable</w:t>
      </w:r>
    </w:p>
    <w:p>
      <w:pPr>
        <w:spacing w:before="0" w:line="480" w:lineRule="auto" w:after="240"/>
        <w:ind w:firstLine="0"/>
        <w:widowControl/>
      </w:pPr>
    </w:p>
    <w:tbl>
      <w:tblPr>
        <w:tblW w:type="auto" w:w="0"/>
        <w:jc w:val="center"/>
        <w:tblLook w:firstColumn="1" w:firstRow="1" w:lastColumn="0" w:lastRow="0" w:noHBand="0" w:noVBand="1" w:val="04A0"/>
        <w:tblLayout w:type="fixed"/>
        <w:tblBorders>
          <w:top w:val="nil"/>
          <w:bottom w:val="nil"/>
          <w:left w:val="nil"/>
          <w:right w:val="nil"/>
          <w:insideH w:val="nil"/>
          <w:insideV w:val="nil"/>
        </w:tblBorders>
      </w:tblPr>
      <w:tblGrid>
        <w:gridCol w:w="3009"/>
        <w:gridCol w:w="3009"/>
        <w:gridCol w:w="3009"/>
      </w:tblGrid>
      <w:tr>
        <w:tc>
          <w:tcPr>
            <w:tcW w:type="dxa" w:w="2863"/>
            <w:shd w:fill="4E9F96"/>
          </w:tcPr>
          <w:p>
            <w:pPr>
              <w:spacing w:after="0" w:line="240" w:lineRule="auto"/>
              <w:ind w:firstLine="0"/>
            </w:pPr>
            <w:r>
              <w:t xml:space="preserve"> </w:t>
            </w:r>
          </w:p>
        </w:tc>
        <w:tc>
          <w:tcPr>
            <w:tcW w:type="dxa" w:w="2863"/>
            <w:shd w:fill="B6A6E8"/>
          </w:tcPr>
          <w:p>
            <w:pPr>
              <w:spacing w:after="0" w:line="240" w:lineRule="auto"/>
              <w:ind w:firstLine="0"/>
            </w:pPr>
            <w:r>
              <w:t xml:space="preserve"> </w:t>
            </w:r>
          </w:p>
        </w:tc>
        <w:tc>
          <w:tcPr>
            <w:tcW w:type="dxa" w:w="2863"/>
            <w:shd w:fill="F5C47F"/>
          </w:tcPr>
          <w:p>
            <w:pPr>
              <w:spacing w:after="0" w:line="240" w:lineRule="auto"/>
              <w:ind w:firstLine="0"/>
            </w:pPr>
            <w:r>
              <w:t xml:space="preserve"> </w:t>
            </w:r>
          </w:p>
        </w:tc>
      </w:tr>
    </w:tbl>
    <w:tbl>
      <w:tblPr>
        <w:tblStyle w:val="TableGrid"/>
        <w:tblW w:type="auto" w:w="0"/>
        <w:jc w:val="center"/>
        <w:tblLayout w:type="fixed"/>
        <w:tblLook w:firstColumn="1" w:firstRow="1" w:lastColumn="0" w:lastRow="0" w:noHBand="0" w:noVBand="1" w:val="04A0"/>
        <w:tblBorders>
          <w:top w:val="single" w:sz="6" w:space="0" w:color="23364D"/>
          <w:bottom w:val="single" w:sz="6" w:space="0" w:color="23364D"/>
          <w:insideH w:val="single" w:sz="3" w:space="0" w:color="D8DEE4"/>
          <w:left w:val="nil"/>
          <w:right w:val="nil"/>
          <w:insideV w:val="single" w:sz="2" w:space="0" w:color="DDE3E8"/>
        </w:tblBorders>
      </w:tblPr>
      <w:tblGrid>
        <w:gridCol w:w="4844"/>
        <w:gridCol w:w="4844"/>
      </w:tblGrid>
      <w:tr>
        <w:trPr>
          <w:cantSplit/>
        </w:trPr>
        <w:tc>
          <w:tcPr>
            <w:tcW w:type="dxa" w:w="2948"/>
            <w:tcMar>
              <w:top w:w="95" w:type="dxa"/>
              <w:start w:w="110" w:type="dxa"/>
              <w:bottom w:w="95" w:type="dxa"/>
              <w:end w:w="110" w:type="dxa"/>
            </w:tcMar>
            <w:shd w:fill="F4F6F8"/>
            <w:vAlign w:val="center"/>
          </w:tcPr>
          <w:p>
            <w:pPr>
              <w:spacing w:line="240" w:lineRule="auto" w:after="0"/>
              <w:ind w:firstLine="0"/>
            </w:pPr>
            <w:r>
              <w:rPr>
                <w:rFonts w:ascii="Arial" w:hAnsi="Arial" w:eastAsia="Arial" w:cs="Arial"/>
                <w:b/>
                <w:color w:val="23364D"/>
                <w:sz w:val="21"/>
              </w:rPr>
            </w:r>
            <w:r>
              <w:rPr>
                <w:rFonts w:ascii="Arial" w:hAnsi="Arial" w:eastAsia="Arial" w:cs="Arial"/>
                <w:b/>
                <w:color w:val="23364D"/>
                <w:sz w:val="21"/>
              </w:rPr>
              <w:t>Código</w:t>
            </w:r>
          </w:p>
        </w:tc>
        <w:tc>
          <w:tcPr>
            <w:tcW w:type="dxa" w:w="5556"/>
            <w:tcMar>
              <w:top w:w="95" w:type="dxa"/>
              <w:start w:w="110" w:type="dxa"/>
              <w:bottom w:w="95" w:type="dxa"/>
              <w:end w:w="110" w:type="dxa"/>
            </w:tcMar>
            <w:vAlign w:val="center"/>
          </w:tcPr>
          <w:p>
            <w:pPr>
              <w:spacing w:line="240" w:lineRule="auto" w:after="0"/>
              <w:ind w:firstLine="0"/>
            </w:pPr>
            <w:r>
              <w:rPr>
                <w:rFonts w:ascii="Arial" w:hAnsi="Arial" w:eastAsia="Arial" w:cs="Arial"/>
                <w:b w:val="0"/>
                <w:color w:val="263238"/>
                <w:sz w:val="21"/>
              </w:rPr>
            </w:r>
            <w:r>
              <w:rPr>
                <w:rFonts w:ascii="Arial" w:hAnsi="Arial" w:eastAsia="Arial" w:cs="Arial"/>
                <w:b w:val="0"/>
                <w:color w:val="263238"/>
                <w:sz w:val="21"/>
              </w:rPr>
              <w:t>MOVA-MET-01</w:t>
            </w:r>
          </w:p>
        </w:tc>
      </w:tr>
      <w:tr>
        <w:trPr>
          <w:cantSplit/>
        </w:trPr>
        <w:tc>
          <w:tcPr>
            <w:tcW w:type="dxa" w:w="2948"/>
            <w:tcMar>
              <w:top w:w="95" w:type="dxa"/>
              <w:start w:w="110" w:type="dxa"/>
              <w:bottom w:w="95" w:type="dxa"/>
              <w:end w:w="110" w:type="dxa"/>
            </w:tcMar>
            <w:shd w:fill="F4F6F8"/>
            <w:vAlign w:val="center"/>
          </w:tcPr>
          <w:p>
            <w:pPr>
              <w:spacing w:line="240" w:lineRule="auto" w:after="0"/>
              <w:ind w:firstLine="0"/>
            </w:pPr>
            <w:r>
              <w:rPr>
                <w:rFonts w:ascii="Arial" w:hAnsi="Arial" w:eastAsia="Arial" w:cs="Arial"/>
                <w:b/>
                <w:color w:val="23364D"/>
                <w:sz w:val="21"/>
              </w:rPr>
            </w:r>
            <w:r>
              <w:rPr>
                <w:rFonts w:ascii="Arial" w:hAnsi="Arial" w:eastAsia="Arial" w:cs="Arial"/>
                <w:b/>
                <w:color w:val="23364D"/>
                <w:sz w:val="21"/>
              </w:rPr>
              <w:t>Versión</w:t>
            </w:r>
          </w:p>
        </w:tc>
        <w:tc>
          <w:tcPr>
            <w:tcW w:type="dxa" w:w="5556"/>
            <w:tcMar>
              <w:top w:w="95" w:type="dxa"/>
              <w:start w:w="110" w:type="dxa"/>
              <w:bottom w:w="95" w:type="dxa"/>
              <w:end w:w="110" w:type="dxa"/>
            </w:tcMar>
            <w:vAlign w:val="center"/>
          </w:tcPr>
          <w:p>
            <w:pPr>
              <w:spacing w:line="240" w:lineRule="auto" w:after="0"/>
              <w:ind w:firstLine="0"/>
            </w:pPr>
            <w:r>
              <w:rPr>
                <w:rFonts w:ascii="Arial" w:hAnsi="Arial" w:eastAsia="Arial" w:cs="Arial"/>
                <w:b w:val="0"/>
                <w:color w:val="263238"/>
                <w:sz w:val="21"/>
              </w:rPr>
            </w:r>
            <w:r>
              <w:rPr>
                <w:rFonts w:ascii="Arial" w:hAnsi="Arial" w:eastAsia="Arial" w:cs="Arial"/>
                <w:b w:val="0"/>
                <w:color w:val="263238"/>
                <w:sz w:val="21"/>
              </w:rPr>
              <w:t>1.0</w:t>
            </w:r>
          </w:p>
        </w:tc>
      </w:tr>
      <w:tr>
        <w:trPr>
          <w:cantSplit/>
        </w:trPr>
        <w:tc>
          <w:tcPr>
            <w:tcW w:type="dxa" w:w="2948"/>
            <w:tcMar>
              <w:top w:w="95" w:type="dxa"/>
              <w:start w:w="110" w:type="dxa"/>
              <w:bottom w:w="95" w:type="dxa"/>
              <w:end w:w="110" w:type="dxa"/>
            </w:tcMar>
            <w:shd w:fill="F4F6F8"/>
            <w:vAlign w:val="center"/>
          </w:tcPr>
          <w:p>
            <w:pPr>
              <w:spacing w:line="240" w:lineRule="auto" w:after="0"/>
              <w:ind w:firstLine="0"/>
            </w:pPr>
            <w:r>
              <w:rPr>
                <w:rFonts w:ascii="Arial" w:hAnsi="Arial" w:eastAsia="Arial" w:cs="Arial"/>
                <w:b/>
                <w:color w:val="23364D"/>
                <w:sz w:val="21"/>
              </w:rPr>
            </w:r>
            <w:r>
              <w:rPr>
                <w:rFonts w:ascii="Arial" w:hAnsi="Arial" w:eastAsia="Arial" w:cs="Arial"/>
                <w:b/>
                <w:color w:val="23364D"/>
                <w:sz w:val="21"/>
              </w:rPr>
              <w:t>Fecha</w:t>
            </w:r>
          </w:p>
        </w:tc>
        <w:tc>
          <w:tcPr>
            <w:tcW w:type="dxa" w:w="5556"/>
            <w:tcMar>
              <w:top w:w="95" w:type="dxa"/>
              <w:start w:w="110" w:type="dxa"/>
              <w:bottom w:w="95" w:type="dxa"/>
              <w:end w:w="110" w:type="dxa"/>
            </w:tcMar>
            <w:vAlign w:val="center"/>
          </w:tcPr>
          <w:p>
            <w:pPr>
              <w:spacing w:line="240" w:lineRule="auto" w:after="0"/>
              <w:ind w:firstLine="0"/>
            </w:pPr>
            <w:r>
              <w:rPr>
                <w:rFonts w:ascii="Arial" w:hAnsi="Arial" w:eastAsia="Arial" w:cs="Arial"/>
                <w:b w:val="0"/>
                <w:color w:val="263238"/>
                <w:sz w:val="21"/>
              </w:rPr>
            </w:r>
            <w:r>
              <w:rPr>
                <w:rFonts w:ascii="Arial" w:hAnsi="Arial" w:eastAsia="Arial" w:cs="Arial"/>
                <w:b w:val="0"/>
                <w:color w:val="263238"/>
                <w:sz w:val="21"/>
              </w:rPr>
              <w:t>25 de agosto de 2026</w:t>
            </w:r>
          </w:p>
        </w:tc>
      </w:tr>
      <w:tr>
        <w:trPr>
          <w:cantSplit/>
        </w:trPr>
        <w:tc>
          <w:tcPr>
            <w:tcW w:type="dxa" w:w="2948"/>
            <w:tcMar>
              <w:top w:w="95" w:type="dxa"/>
              <w:start w:w="110" w:type="dxa"/>
              <w:bottom w:w="95" w:type="dxa"/>
              <w:end w:w="110" w:type="dxa"/>
            </w:tcMar>
            <w:shd w:fill="F4F6F8"/>
            <w:vAlign w:val="center"/>
          </w:tcPr>
          <w:p>
            <w:pPr>
              <w:spacing w:line="240" w:lineRule="auto" w:after="0"/>
              <w:ind w:firstLine="0"/>
            </w:pPr>
            <w:r>
              <w:rPr>
                <w:rFonts w:ascii="Arial" w:hAnsi="Arial" w:eastAsia="Arial" w:cs="Arial"/>
                <w:b/>
                <w:color w:val="23364D"/>
                <w:sz w:val="21"/>
              </w:rPr>
            </w:r>
            <w:r>
              <w:rPr>
                <w:rFonts w:ascii="Arial" w:hAnsi="Arial" w:eastAsia="Arial" w:cs="Arial"/>
                <w:b/>
                <w:color w:val="23364D"/>
                <w:sz w:val="21"/>
              </w:rPr>
              <w:t>Estado</w:t>
            </w:r>
          </w:p>
        </w:tc>
        <w:tc>
          <w:tcPr>
            <w:tcW w:type="dxa" w:w="5556"/>
            <w:tcMar>
              <w:top w:w="95" w:type="dxa"/>
              <w:start w:w="110" w:type="dxa"/>
              <w:bottom w:w="95" w:type="dxa"/>
              <w:end w:w="110" w:type="dxa"/>
            </w:tcMar>
            <w:vAlign w:val="center"/>
          </w:tcPr>
          <w:p>
            <w:pPr>
              <w:spacing w:line="240" w:lineRule="auto" w:after="0"/>
              <w:ind w:firstLine="0"/>
            </w:pPr>
            <w:r>
              <w:rPr>
                <w:rFonts w:ascii="Arial" w:hAnsi="Arial" w:eastAsia="Arial" w:cs="Arial"/>
                <w:b w:val="0"/>
                <w:color w:val="263238"/>
                <w:sz w:val="21"/>
              </w:rPr>
            </w:r>
            <w:r>
              <w:rPr>
                <w:rFonts w:ascii="Arial" w:hAnsi="Arial" w:eastAsia="Arial" w:cs="Arial"/>
                <w:b w:val="0"/>
                <w:color w:val="263238"/>
                <w:sz w:val="21"/>
              </w:rPr>
              <w:t>Documento de metodología de trabajo</w:t>
            </w:r>
          </w:p>
        </w:tc>
      </w:tr>
    </w:tbl>
    <w:p>
      <w:pPr>
        <w:spacing w:line="480" w:lineRule="auto" w:before="0" w:after="0"/>
        <w:ind w:firstLine="0"/>
        <w:widowControl/>
      </w:pPr>
      <w:r>
        <w:rPr>
          <w:rFonts w:ascii="Arial" w:hAnsi="Arial" w:eastAsia="Arial" w:cs="Arial"/>
          <w:color w:val="263238"/>
          <w:sz w:val="22"/>
        </w:rPr>
      </w:r>
    </w:p>
    <w:p>
      <w:pPr>
        <w:pStyle w:val="Heading1"/>
        <w:keepNext/>
        <w:pageBreakBefore/>
        <w:spacing w:line="276" w:lineRule="auto"/>
        <w:ind w:firstLine="0"/>
        <w:widowControl/>
      </w:pPr>
      <w:r>
        <w:rPr>
          <w:rFonts w:ascii="Arial" w:hAnsi="Arial" w:eastAsia="Arial" w:cs="Arial"/>
          <w:b/>
          <w:color w:val="23364D"/>
          <w:sz w:val="34"/>
        </w:rPr>
        <w:t>1. Propósito del documento</w:t>
      </w:r>
    </w:p>
    <w:p>
      <w:pPr>
        <w:spacing w:after="0" w:line="480" w:lineRule="auto" w:before="0"/>
        <w:ind w:firstLine="720"/>
        <w:widowControl/>
      </w:pPr>
      <w:r>
        <w:rPr>
          <w:rFonts w:ascii="Arial" w:hAnsi="Arial" w:eastAsia="Arial" w:cs="Arial"/>
          <w:b w:val="0"/>
          <w:color w:val="263238"/>
          <w:sz w:val="22"/>
        </w:rPr>
        <w:t>Este documento define la metodología de trabajo que utilizará el equipo del proyecto MOVA para organizar, desarrollar, integrar, probar y revisar el producto mediante el marco de trabajo ágil Scrum. La finalidad es establecer una forma de trabajo común, visible y adaptable, de modo que cada Sprint produzca un incremento verificable y acerque al equipo al objetivo del producto.</w:t>
      </w:r>
    </w:p>
    <w:p>
      <w:pPr>
        <w:spacing w:after="0" w:line="480" w:lineRule="auto" w:before="0"/>
        <w:ind w:firstLine="720"/>
        <w:widowControl/>
      </w:pPr>
      <w:r>
        <w:rPr>
          <w:rFonts w:ascii="Arial" w:hAnsi="Arial" w:eastAsia="Arial" w:cs="Arial"/>
          <w:b w:val="0"/>
          <w:color w:val="263238"/>
          <w:sz w:val="22"/>
        </w:rPr>
        <w:t>La metodología se aplica al desarrollo conjunto de la aplicación móvil y del dispositivo wearable, incluyendo la gestión de rutinas, sincronización de información, visualización de alertas y pictogramas, integración entre componentes, pruebas funcionales y validaciones de usabilidad.</w:t>
      </w:r>
    </w:p>
    <w:p>
      <w:pPr>
        <w:pStyle w:val="Heading1"/>
        <w:keepNext/>
        <w:spacing w:line="276" w:lineRule="auto"/>
        <w:ind w:firstLine="0"/>
        <w:widowControl/>
      </w:pPr>
      <w:r>
        <w:rPr>
          <w:rFonts w:ascii="Arial" w:hAnsi="Arial" w:eastAsia="Arial" w:cs="Arial"/>
          <w:b/>
          <w:color w:val="23364D"/>
          <w:sz w:val="34"/>
        </w:rPr>
        <w:t>2. Alcance</w:t>
      </w:r>
    </w:p>
    <w:p>
      <w:pPr>
        <w:spacing w:after="0" w:line="480" w:lineRule="auto" w:before="0"/>
        <w:ind w:firstLine="720"/>
        <w:widowControl/>
      </w:pPr>
      <w:r>
        <w:rPr>
          <w:rFonts w:ascii="Arial" w:hAnsi="Arial" w:eastAsia="Arial" w:cs="Arial"/>
          <w:b w:val="0"/>
          <w:color w:val="263238"/>
          <w:sz w:val="22"/>
        </w:rPr>
        <w:t>El proceso cubre desde la identificación y priorización de necesidades hasta la revisión del incremento terminado. Incluye gestión del Product Backlog, planificación de Sprints, coordinación diaria, desarrollo e integración, pruebas, revisión con interesados, retrospectivas y mejora continua.</w:t>
      </w:r>
    </w:p>
    <w:p>
      <w:pPr>
        <w:spacing w:after="0" w:line="480" w:lineRule="auto" w:before="0"/>
        <w:ind w:firstLine="720"/>
        <w:widowControl/>
      </w:pPr>
      <w:r>
        <w:rPr>
          <w:rFonts w:ascii="Arial" w:hAnsi="Arial" w:eastAsia="Arial" w:cs="Arial"/>
          <w:color w:val="263238"/>
          <w:sz w:val="22"/>
        </w:rPr>
        <w:t>Scrum establece el marco general. Las prácticas complementarias de estimación, preparación de historias, herramientas y métricas que aparecen en este documento son acuerdos operativos propuestos para MOVA y no requisitos obligatorios de Scrum. (Schwaber &amp; Sutherland, 2020).</w:t>
      </w:r>
    </w:p>
    <w:p>
      <w:pPr>
        <w:pStyle w:val="Heading1"/>
        <w:keepNext/>
        <w:spacing w:line="276" w:lineRule="auto"/>
        <w:ind w:firstLine="0"/>
        <w:widowControl/>
      </w:pPr>
      <w:r>
        <w:rPr>
          <w:rFonts w:ascii="Arial" w:hAnsi="Arial" w:eastAsia="Arial" w:cs="Arial"/>
          <w:b/>
          <w:color w:val="23364D"/>
          <w:sz w:val="34"/>
        </w:rPr>
        <w:t>3. Fundamento de la metodología</w:t>
      </w:r>
    </w:p>
    <w:p>
      <w:pPr>
        <w:spacing w:after="0" w:line="480" w:lineRule="auto" w:before="0"/>
        <w:ind w:firstLine="720"/>
        <w:widowControl/>
      </w:pPr>
      <w:r>
        <w:rPr>
          <w:rFonts w:ascii="Arial" w:hAnsi="Arial" w:eastAsia="Arial" w:cs="Arial"/>
          <w:color w:val="263238"/>
          <w:sz w:val="22"/>
        </w:rPr>
        <w:t>Scrum es un marco de trabajo liviano para generar valor mediante soluciones adaptativas a problemas complejos. Se basa en el empirismo y en el trabajo iterativo e incremental. Para MOVA resulta adecuado porque el producto combina software, interacción con un wearable, integración técnica y validación de experiencia de usuario. (Schwaber &amp; Sutherland, 2020).</w:t>
      </w:r>
    </w:p>
    <w:p>
      <w:pPr>
        <w:keepNext/>
        <w:spacing w:line="240" w:lineRule="auto" w:before="180" w:after="20"/>
        <w:ind w:firstLine="0"/>
        <w:widowControl/>
      </w:pPr>
      <w:r>
        <w:rPr>
          <w:rFonts w:ascii="Arial" w:hAnsi="Arial" w:eastAsia="Arial" w:cs="Arial"/>
          <w:b/>
          <w:color w:val="263238"/>
          <w:sz w:val="21"/>
        </w:rPr>
        <w:t>Tabla 1</w:t>
      </w:r>
    </w:p>
    <w:p>
      <w:pPr>
        <w:keepNext/>
        <w:spacing w:line="240" w:lineRule="auto" w:before="0" w:after="80"/>
        <w:ind w:firstLine="0"/>
        <w:widowControl/>
      </w:pPr>
      <w:r>
        <w:rPr>
          <w:rFonts w:ascii="Arial" w:hAnsi="Arial" w:eastAsia="Arial" w:cs="Arial"/>
          <w:i/>
          <w:color w:val="263238"/>
          <w:sz w:val="21"/>
        </w:rPr>
        <w:t>Pilares de Scrum aplicados a MOVA</w:t>
      </w:r>
    </w:p>
    <w:tbl>
      <w:tblPr>
        <w:tblStyle w:val="TableGrid"/>
        <w:tblW w:type="auto" w:w="0"/>
        <w:jc w:val="center"/>
        <w:tblLayout w:type="fixed"/>
        <w:tblLook w:firstColumn="1" w:firstRow="1" w:lastColumn="0" w:lastRow="0" w:noHBand="0" w:noVBand="1" w:val="04A0"/>
        <w:tblBorders>
          <w:top w:val="single" w:sz="6" w:space="0" w:color="23364D"/>
          <w:bottom w:val="single" w:sz="6" w:space="0" w:color="23364D"/>
          <w:insideH w:val="single" w:sz="4" w:space="0" w:color="B9C2CB"/>
          <w:left w:val="nil"/>
          <w:right w:val="nil"/>
          <w:insideV w:val="single" w:sz="2" w:space="0" w:color="DDE3E8"/>
        </w:tblBorders>
      </w:tblPr>
      <w:tblGrid>
        <w:gridCol w:w="4844"/>
        <w:gridCol w:w="4844"/>
      </w:tblGrid>
      <w:tr>
        <w:trPr>
          <w:tblHeader w:val="true"/>
          <w:cantSplit/>
        </w:trPr>
        <w:tc>
          <w:tcPr>
            <w:tcW w:type="dxa" w:w="4507"/>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Pilar</w:t>
            </w:r>
          </w:p>
        </w:tc>
        <w:tc>
          <w:tcPr>
            <w:tcW w:type="dxa" w:w="4507"/>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Aplicación en MOVA</w:t>
            </w:r>
          </w:p>
        </w:tc>
      </w:tr>
      <w:tr>
        <w:trPr>
          <w:cantSplit/>
        </w:trPr>
        <w:tc>
          <w:tcPr>
            <w:tcW w:type="dxa" w:w="4507"/>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Transparencia</w:t>
            </w:r>
          </w:p>
        </w:tc>
        <w:tc>
          <w:tcPr>
            <w:tcW w:type="dxa" w:w="4507"/>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Backlog, objetivos, tareas, impedimentos, pruebas y resultados visibles para el equipo.</w:t>
            </w:r>
          </w:p>
        </w:tc>
      </w:tr>
      <w:tr>
        <w:trPr>
          <w:cantSplit/>
        </w:trPr>
        <w:tc>
          <w:tcPr>
            <w:tcW w:type="dxa" w:w="4507"/>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Inspección</w:t>
            </w:r>
          </w:p>
        </w:tc>
        <w:tc>
          <w:tcPr>
            <w:tcW w:type="dxa" w:w="4507"/>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Revisión frecuente del avance, la integración app–wearable, la calidad y los criterios de aceptación.</w:t>
            </w:r>
          </w:p>
        </w:tc>
      </w:tr>
      <w:tr>
        <w:trPr>
          <w:cantSplit/>
        </w:trPr>
        <w:tc>
          <w:tcPr>
            <w:tcW w:type="dxa" w:w="4507"/>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Adaptación</w:t>
            </w:r>
          </w:p>
        </w:tc>
        <w:tc>
          <w:tcPr>
            <w:tcW w:type="dxa" w:w="4507"/>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t>Ajuste de prioridades, alcance y forma de trabajo a partir de pruebas, retroalimentación, riesgos y aprendizajes.</w:t>
            </w:r>
          </w:p>
        </w:tc>
      </w:tr>
    </w:tbl>
    <w:p>
      <w:pPr>
        <w:spacing w:line="240" w:lineRule="auto" w:before="60" w:after="80"/>
        <w:ind w:firstLine="0"/>
        <w:widowControl/>
      </w:pPr>
      <w:r>
        <w:rPr>
          <w:rFonts w:ascii="Arial" w:hAnsi="Arial" w:eastAsia="Arial" w:cs="Arial"/>
          <w:i/>
          <w:color w:val="68737D"/>
          <w:sz w:val="18"/>
        </w:rPr>
        <w:t xml:space="preserve">Nota. </w:t>
      </w:r>
      <w:r>
        <w:rPr>
          <w:rFonts w:ascii="Arial" w:hAnsi="Arial" w:eastAsia="Arial" w:cs="Arial"/>
          <w:color w:val="68737D"/>
          <w:sz w:val="18"/>
        </w:rPr>
        <w:t>Adaptado de La Guía de Scrum (Schwaber &amp; Sutherland, 2020) al contexto del proyecto MOVA.</w:t>
      </w:r>
    </w:p>
    <w:p>
      <w:pPr>
        <w:spacing w:after="0" w:line="480" w:lineRule="auto" w:before="0"/>
        <w:ind w:firstLine="0"/>
        <w:widowControl/>
      </w:pPr>
    </w:p>
    <w:p>
      <w:pPr>
        <w:spacing w:after="0" w:line="480" w:lineRule="auto" w:before="0"/>
        <w:ind w:firstLine="720"/>
        <w:widowControl/>
      </w:pPr>
      <w:r>
        <w:rPr>
          <w:rFonts w:ascii="Arial" w:hAnsi="Arial" w:eastAsia="Arial" w:cs="Arial"/>
          <w:color w:val="263238"/>
          <w:sz w:val="22"/>
        </w:rPr>
        <w:t>El Scrum Team orientará su comportamiento por los valores de compromiso, foco, apertura, respeto y coraje. (Schwaber &amp; Sutherland, 2020).</w:t>
      </w:r>
    </w:p>
    <w:p>
      <w:pPr>
        <w:spacing w:line="480" w:lineRule="auto" w:before="0" w:after="0"/>
        <w:ind w:firstLine="0"/>
        <w:widowControl/>
      </w:pPr>
      <w:r>
        <w:rPr>
          <w:rFonts w:ascii="Arial" w:hAnsi="Arial" w:eastAsia="Arial" w:cs="Arial"/>
          <w:color w:val="263238"/>
          <w:sz w:val="22"/>
        </w:rPr>
      </w:r>
    </w:p>
    <w:p>
      <w:pPr>
        <w:pStyle w:val="Heading1"/>
        <w:keepNext/>
        <w:spacing w:line="276" w:lineRule="auto"/>
        <w:ind w:firstLine="0"/>
        <w:widowControl/>
      </w:pPr>
      <w:r>
        <w:rPr>
          <w:rFonts w:ascii="Arial" w:hAnsi="Arial" w:eastAsia="Arial" w:cs="Arial"/>
          <w:b/>
          <w:color w:val="23364D"/>
          <w:sz w:val="34"/>
        </w:rPr>
        <w:t>4. Estructura del Scrum Team</w:t>
      </w:r>
    </w:p>
    <w:p>
      <w:pPr>
        <w:spacing w:after="0" w:line="480" w:lineRule="auto" w:before="0"/>
        <w:ind w:firstLine="720"/>
        <w:widowControl/>
      </w:pPr>
      <w:r>
        <w:rPr>
          <w:rFonts w:ascii="Arial" w:hAnsi="Arial" w:eastAsia="Arial" w:cs="Arial"/>
          <w:color w:val="263238"/>
          <w:sz w:val="22"/>
        </w:rPr>
        <w:t>Scrum define un único Scrum Team compuesto por Product Owner, Scrum Master y Developers. Todos trabajan sobre un mismo Product Goal y comparten la responsabilidad de crear un incremento valioso y utilizable. (Schwaber &amp; Sutherland, 2020).</w:t>
      </w:r>
    </w:p>
    <w:p>
      <w:pPr>
        <w:keepNext/>
        <w:spacing w:line="240" w:lineRule="auto" w:before="180" w:after="20"/>
        <w:ind w:firstLine="0"/>
        <w:widowControl/>
      </w:pPr>
      <w:r>
        <w:rPr>
          <w:rFonts w:ascii="Arial" w:hAnsi="Arial" w:eastAsia="Arial" w:cs="Arial"/>
          <w:b/>
          <w:color w:val="263238"/>
          <w:sz w:val="21"/>
        </w:rPr>
        <w:t>Tabla 2</w:t>
      </w:r>
    </w:p>
    <w:p>
      <w:pPr>
        <w:keepNext/>
        <w:spacing w:line="240" w:lineRule="auto" w:before="0" w:after="80"/>
        <w:ind w:firstLine="0"/>
        <w:widowControl/>
      </w:pPr>
      <w:r>
        <w:rPr>
          <w:rFonts w:ascii="Arial" w:hAnsi="Arial" w:eastAsia="Arial" w:cs="Arial"/>
          <w:i/>
          <w:color w:val="263238"/>
          <w:sz w:val="21"/>
        </w:rPr>
        <w:t>Responsabilidades del Scrum Team en MOVA</w:t>
      </w:r>
    </w:p>
    <w:tbl>
      <w:tblPr>
        <w:tblStyle w:val="TableGrid"/>
        <w:tblW w:type="auto" w:w="0"/>
        <w:jc w:val="center"/>
        <w:tblLayout w:type="fixed"/>
        <w:tblLook w:firstColumn="1" w:firstRow="1" w:lastColumn="0" w:lastRow="0" w:noHBand="0" w:noVBand="1" w:val="04A0"/>
        <w:tblBorders>
          <w:top w:val="single" w:sz="6" w:space="0" w:color="23364D"/>
          <w:bottom w:val="single" w:sz="6" w:space="0" w:color="23364D"/>
          <w:insideH w:val="single" w:sz="4" w:space="0" w:color="B9C2CB"/>
          <w:left w:val="nil"/>
          <w:right w:val="nil"/>
          <w:insideV w:val="single" w:sz="2" w:space="0" w:color="DDE3E8"/>
        </w:tblBorders>
      </w:tblPr>
      <w:tblGrid>
        <w:gridCol w:w="3230"/>
        <w:gridCol w:w="3230"/>
        <w:gridCol w:w="3230"/>
      </w:tblGrid>
      <w:tr>
        <w:trPr>
          <w:tblHeader w:val="true"/>
          <w:cantSplit/>
        </w:trPr>
        <w:tc>
          <w:tcPr>
            <w:tcW w:type="dxa" w:w="2494"/>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Responsabilidad</w:t>
            </w:r>
          </w:p>
        </w:tc>
        <w:tc>
          <w:tcPr>
            <w:tcW w:type="dxa" w:w="2948"/>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Aplicación en MOVA</w:t>
            </w:r>
          </w:p>
        </w:tc>
        <w:tc>
          <w:tcPr>
            <w:tcW w:type="dxa" w:w="3572"/>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Resultado esperado</w:t>
            </w:r>
          </w:p>
        </w:tc>
      </w:tr>
      <w:tr>
        <w:trPr>
          <w:cantSplit/>
        </w:trPr>
        <w:tc>
          <w:tcPr>
            <w:tcW w:type="dxa" w:w="2494"/>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Product Owner</w:t>
            </w:r>
          </w:p>
        </w:tc>
        <w:tc>
          <w:tcPr>
            <w:tcW w:type="dxa" w:w="2948"/>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Maximiza el valor del producto, ordena el Product Backlog, comunica el Product Goal y aclara prioridades.</w:t>
            </w:r>
          </w:p>
        </w:tc>
        <w:tc>
          <w:tcPr>
            <w:tcW w:type="dxa" w:w="3572"/>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Backlog priorizado, decisiones de alcance y objetivos claros.</w:t>
            </w:r>
          </w:p>
        </w:tc>
      </w:tr>
      <w:tr>
        <w:trPr>
          <w:cantSplit/>
        </w:trPr>
        <w:tc>
          <w:tcPr>
            <w:tcW w:type="dxa" w:w="2494"/>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Scrum Master</w:t>
            </w:r>
          </w:p>
        </w:tc>
        <w:tc>
          <w:tcPr>
            <w:tcW w:type="dxa" w:w="2948"/>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Ayuda al equipo a aplicar Scrum, facilita la eliminación de impedimentos y promueve la mejora continua.</w:t>
            </w:r>
          </w:p>
        </w:tc>
        <w:tc>
          <w:tcPr>
            <w:tcW w:type="dxa" w:w="3572"/>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Eventos efectivos, impedimentos visibles y acciones de mejora.</w:t>
            </w:r>
          </w:p>
        </w:tc>
      </w:tr>
      <w:tr>
        <w:trPr>
          <w:cantSplit/>
        </w:trPr>
        <w:tc>
          <w:tcPr>
            <w:tcW w:type="dxa" w:w="2494"/>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Developers</w:t>
            </w:r>
          </w:p>
        </w:tc>
        <w:tc>
          <w:tcPr>
            <w:tcW w:type="dxa" w:w="2948"/>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Crean el incremento: diseño, desarrollo, integración, documentación, pruebas y trabajo técnico necesario.</w:t>
            </w:r>
          </w:p>
        </w:tc>
        <w:tc>
          <w:tcPr>
            <w:tcW w:type="dxa" w:w="3572"/>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Incremento funcional, integrado, probado y conforme a la Definition of Done.</w:t>
            </w:r>
          </w:p>
        </w:tc>
      </w:tr>
    </w:tbl>
    <w:p>
      <w:pPr>
        <w:spacing w:line="240" w:lineRule="auto" w:before="60" w:after="80"/>
        <w:ind w:firstLine="0"/>
        <w:widowControl/>
      </w:pPr>
      <w:r>
        <w:rPr>
          <w:rFonts w:ascii="Arial" w:hAnsi="Arial" w:eastAsia="Arial" w:cs="Arial"/>
          <w:i/>
          <w:color w:val="68737D"/>
          <w:sz w:val="18"/>
        </w:rPr>
        <w:t xml:space="preserve">Nota. </w:t>
      </w:r>
      <w:r>
        <w:rPr>
          <w:rFonts w:ascii="Arial" w:hAnsi="Arial" w:eastAsia="Arial" w:cs="Arial"/>
          <w:color w:val="68737D"/>
          <w:sz w:val="18"/>
        </w:rPr>
        <w:t>Adaptado de La Guía de Scrum (Schwaber &amp; Sutherland, 2020) al contexto del proyecto MOVA.</w:t>
      </w:r>
    </w:p>
    <w:p>
      <w:pPr>
        <w:spacing w:after="0" w:line="480" w:lineRule="auto" w:before="0"/>
        <w:ind w:firstLine="0"/>
        <w:widowControl/>
      </w:pPr>
    </w:p>
    <w:p>
      <w:pPr>
        <w:spacing w:after="0" w:line="480" w:lineRule="auto" w:before="0"/>
        <w:ind w:firstLine="720"/>
        <w:widowControl/>
      </w:pPr>
      <w:r>
        <w:rPr>
          <w:rFonts w:ascii="Arial" w:hAnsi="Arial" w:eastAsia="Arial" w:cs="Arial"/>
          <w:b w:val="0"/>
          <w:color w:val="263238"/>
          <w:sz w:val="22"/>
        </w:rPr>
        <w:t>En MOVA, “Developers” puede incluir desarrollo móvil, backend, hardware/firmware, UX/UI, QA u otros perfiles que participen directamente en la creación del incremento.</w:t>
      </w:r>
    </w:p>
    <w:p>
      <w:pPr>
        <w:pStyle w:val="Heading1"/>
        <w:keepNext/>
        <w:spacing w:line="276" w:lineRule="auto"/>
        <w:ind w:firstLine="0"/>
        <w:widowControl/>
      </w:pPr>
      <w:r>
        <w:rPr>
          <w:rFonts w:ascii="Arial" w:hAnsi="Arial" w:eastAsia="Arial" w:cs="Arial"/>
          <w:b/>
          <w:color w:val="23364D"/>
          <w:sz w:val="34"/>
        </w:rPr>
        <w:t>5. Artefactos Scrum y compromisos</w:t>
      </w:r>
    </w:p>
    <w:p>
      <w:pPr>
        <w:keepNext/>
        <w:spacing w:line="240" w:lineRule="auto" w:before="180" w:after="20"/>
        <w:ind w:firstLine="0"/>
        <w:widowControl/>
      </w:pPr>
      <w:r>
        <w:rPr>
          <w:rFonts w:ascii="Arial" w:hAnsi="Arial" w:eastAsia="Arial" w:cs="Arial"/>
          <w:b/>
          <w:color w:val="263238"/>
          <w:sz w:val="21"/>
        </w:rPr>
        <w:t>Tabla 3</w:t>
      </w:r>
    </w:p>
    <w:p>
      <w:pPr>
        <w:keepNext/>
        <w:spacing w:line="240" w:lineRule="auto" w:before="0" w:after="80"/>
        <w:ind w:firstLine="0"/>
        <w:widowControl/>
      </w:pPr>
      <w:r>
        <w:rPr>
          <w:rFonts w:ascii="Arial" w:hAnsi="Arial" w:eastAsia="Arial" w:cs="Arial"/>
          <w:i/>
          <w:color w:val="263238"/>
          <w:sz w:val="21"/>
        </w:rPr>
        <w:t>Artefactos Scrum y compromisos</w:t>
      </w:r>
    </w:p>
    <w:tbl>
      <w:tblPr>
        <w:tblStyle w:val="TableGrid"/>
        <w:tblW w:type="auto" w:w="0"/>
        <w:jc w:val="center"/>
        <w:tblLayout w:type="fixed"/>
        <w:tblLook w:firstColumn="1" w:firstRow="1" w:lastColumn="0" w:lastRow="0" w:noHBand="0" w:noVBand="1" w:val="04A0"/>
        <w:tblBorders>
          <w:top w:val="single" w:sz="6" w:space="0" w:color="23364D"/>
          <w:bottom w:val="single" w:sz="6" w:space="0" w:color="23364D"/>
          <w:insideH w:val="single" w:sz="4" w:space="0" w:color="B9C2CB"/>
          <w:left w:val="nil"/>
          <w:right w:val="nil"/>
          <w:insideV w:val="single" w:sz="2" w:space="0" w:color="DDE3E8"/>
        </w:tblBorders>
      </w:tblPr>
      <w:tblGrid>
        <w:gridCol w:w="3230"/>
        <w:gridCol w:w="3230"/>
        <w:gridCol w:w="3230"/>
      </w:tblGrid>
      <w:tr>
        <w:trPr>
          <w:tblHeader w:val="true"/>
          <w:cantSplit/>
        </w:trPr>
        <w:tc>
          <w:tcPr>
            <w:tcW w:type="dxa" w:w="2494"/>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Artefacto</w:t>
            </w:r>
          </w:p>
        </w:tc>
        <w:tc>
          <w:tcPr>
            <w:tcW w:type="dxa" w:w="2948"/>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Compromiso</w:t>
            </w:r>
          </w:p>
        </w:tc>
        <w:tc>
          <w:tcPr>
            <w:tcW w:type="dxa" w:w="3572"/>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Uso en MOVA</w:t>
            </w:r>
          </w:p>
        </w:tc>
      </w:tr>
      <w:tr>
        <w:trPr>
          <w:cantSplit/>
        </w:trPr>
        <w:tc>
          <w:tcPr>
            <w:tcW w:type="dxa" w:w="2494"/>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Product Backlog</w:t>
            </w:r>
          </w:p>
        </w:tc>
        <w:tc>
          <w:tcPr>
            <w:tcW w:type="dxa" w:w="2948"/>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Product Goal</w:t>
            </w:r>
          </w:p>
        </w:tc>
        <w:tc>
          <w:tcPr>
            <w:tcW w:type="dxa" w:w="3572"/>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Lista ordenada y emergente de funcionalidades, mejoras, defectos, requisitos técnicos e investigación.</w:t>
            </w:r>
          </w:p>
        </w:tc>
      </w:tr>
      <w:tr>
        <w:trPr>
          <w:cantSplit/>
        </w:trPr>
        <w:tc>
          <w:tcPr>
            <w:tcW w:type="dxa" w:w="2494"/>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Sprint Backlog</w:t>
            </w:r>
          </w:p>
        </w:tc>
        <w:tc>
          <w:tcPr>
            <w:tcW w:type="dxa" w:w="2948"/>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Sprint Goal</w:t>
            </w:r>
          </w:p>
        </w:tc>
        <w:tc>
          <w:tcPr>
            <w:tcW w:type="dxa" w:w="3572"/>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PBIs seleccionados para el Sprint y plan de trabajo que los Developers adaptan durante la ejecución.</w:t>
            </w:r>
          </w:p>
        </w:tc>
      </w:tr>
      <w:tr>
        <w:trPr>
          <w:cantSplit/>
        </w:trPr>
        <w:tc>
          <w:tcPr>
            <w:tcW w:type="dxa" w:w="2494"/>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Increment</w:t>
            </w:r>
          </w:p>
        </w:tc>
        <w:tc>
          <w:tcPr>
            <w:tcW w:type="dxa" w:w="2948"/>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Definition of Done</w:t>
            </w:r>
          </w:p>
        </w:tc>
        <w:tc>
          <w:tcPr>
            <w:tcW w:type="dxa" w:w="3572"/>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Resultado integrado de los elementos terminados, con el nivel de calidad acordado.</w:t>
            </w:r>
          </w:p>
        </w:tc>
      </w:tr>
    </w:tbl>
    <w:p>
      <w:pPr>
        <w:spacing w:line="240" w:lineRule="auto" w:before="60" w:after="80"/>
        <w:ind w:firstLine="0"/>
        <w:widowControl/>
      </w:pPr>
      <w:r>
        <w:rPr>
          <w:rFonts w:ascii="Arial" w:hAnsi="Arial" w:eastAsia="Arial" w:cs="Arial"/>
          <w:i/>
          <w:color w:val="68737D"/>
          <w:sz w:val="18"/>
        </w:rPr>
        <w:t xml:space="preserve">Nota. </w:t>
      </w:r>
      <w:r>
        <w:rPr>
          <w:rFonts w:ascii="Arial" w:hAnsi="Arial" w:eastAsia="Arial" w:cs="Arial"/>
          <w:color w:val="68737D"/>
          <w:sz w:val="18"/>
        </w:rPr>
        <w:t>Adaptado de La Guía de Scrum (Schwaber &amp; Sutherland, 2020) al contexto del proyecto MOVA.</w:t>
      </w:r>
    </w:p>
    <w:p>
      <w:pPr>
        <w:spacing w:after="0" w:line="480" w:lineRule="auto" w:before="0"/>
        <w:ind w:firstLine="0"/>
        <w:widowControl/>
      </w:pPr>
    </w:p>
    <w:p>
      <w:pPr>
        <w:pStyle w:val="Heading2"/>
        <w:keepNext/>
        <w:spacing w:line="276" w:lineRule="auto"/>
        <w:ind w:firstLine="0"/>
        <w:widowControl/>
      </w:pPr>
      <w:r>
        <w:rPr>
          <w:rFonts w:ascii="Arial" w:hAnsi="Arial" w:eastAsia="Arial" w:cs="Arial"/>
          <w:b/>
          <w:color w:val="4E9F96"/>
          <w:sz w:val="26"/>
        </w:rPr>
        <w:t>5.1 Product Goal propuesto</w:t>
      </w:r>
    </w:p>
    <w:p>
      <w:pPr>
        <w:spacing w:after="0" w:line="480" w:lineRule="auto" w:before="0"/>
        <w:ind w:firstLine="720"/>
        <w:widowControl/>
      </w:pPr>
      <w:r>
        <w:rPr>
          <w:rFonts w:ascii="Arial" w:hAnsi="Arial" w:eastAsia="Arial" w:cs="Arial"/>
          <w:b w:val="0"/>
          <w:color w:val="263238"/>
          <w:sz w:val="22"/>
        </w:rPr>
        <w:t>Desarrollar y validar una experiencia integrada entre la aplicación móvil y el wearable MOVA, permitiendo que un adulto configure apoyos y rutinas desde la aplicación y que la información relevante llegue al dispositivo de forma clara, segura, confiable y útil para el usuario.</w:t>
      </w:r>
    </w:p>
    <w:p>
      <w:pPr>
        <w:pStyle w:val="Heading2"/>
        <w:keepNext/>
        <w:spacing w:line="276" w:lineRule="auto"/>
        <w:ind w:firstLine="0"/>
        <w:widowControl/>
      </w:pPr>
      <w:r>
        <w:rPr>
          <w:rFonts w:ascii="Arial" w:hAnsi="Arial" w:eastAsia="Arial" w:cs="Arial"/>
          <w:b/>
          <w:color w:val="4E9F96"/>
          <w:sz w:val="26"/>
        </w:rPr>
        <w:t>5.2 Gestión del Product Backlog</w:t>
      </w:r>
    </w:p>
    <w:p>
      <w:pPr>
        <w:pStyle w:val="ListBullet"/>
        <w:spacing w:after="0" w:line="480" w:lineRule="auto"/>
        <w:ind w:left="720" w:hanging="357"/>
        <w:widowControl/>
      </w:pPr>
      <w:r>
        <w:rPr>
          <w:rFonts w:ascii="Arial" w:hAnsi="Arial" w:eastAsia="Arial" w:cs="Arial"/>
          <w:b w:val="0"/>
          <w:color w:val="263238"/>
          <w:sz w:val="22"/>
        </w:rPr>
        <w:t>El Product Owner ordena los elementos considerando valor, riesgo, dependencias y aprendizaje.</w:t>
      </w:r>
    </w:p>
    <w:p>
      <w:pPr>
        <w:pStyle w:val="ListBullet"/>
        <w:spacing w:after="0" w:line="480" w:lineRule="auto"/>
        <w:ind w:left="720" w:hanging="357"/>
        <w:widowControl/>
      </w:pPr>
      <w:r>
        <w:rPr>
          <w:rFonts w:ascii="Arial" w:hAnsi="Arial" w:eastAsia="Arial" w:cs="Arial"/>
          <w:b w:val="0"/>
          <w:color w:val="263238"/>
          <w:sz w:val="22"/>
        </w:rPr>
        <w:t>Los elementos pueden expresarse como historias de usuario, requisitos técnicos, defectos o tareas de investigación.</w:t>
      </w:r>
    </w:p>
    <w:p>
      <w:pPr>
        <w:pStyle w:val="ListBullet"/>
        <w:spacing w:after="0" w:line="480" w:lineRule="auto"/>
        <w:ind w:left="720" w:hanging="357"/>
        <w:widowControl/>
      </w:pPr>
      <w:r>
        <w:rPr>
          <w:rFonts w:ascii="Arial" w:hAnsi="Arial" w:eastAsia="Arial" w:cs="Arial"/>
          <w:b w:val="0"/>
          <w:color w:val="263238"/>
          <w:sz w:val="22"/>
        </w:rPr>
        <w:t>Los elementos prioritarios deben tener suficiente información para ser conversados en Sprint Planning.</w:t>
      </w:r>
    </w:p>
    <w:p>
      <w:pPr>
        <w:pStyle w:val="ListBullet"/>
        <w:spacing w:after="0" w:line="480" w:lineRule="auto"/>
        <w:ind w:left="720" w:hanging="357"/>
        <w:widowControl/>
      </w:pPr>
      <w:r>
        <w:rPr>
          <w:rFonts w:ascii="Arial" w:hAnsi="Arial" w:eastAsia="Arial" w:cs="Arial"/>
          <w:b w:val="0"/>
          <w:color w:val="263238"/>
          <w:sz w:val="22"/>
        </w:rPr>
        <w:t>El refinamiento es una actividad continua; no es un evento formal de Scrum.</w:t>
      </w:r>
    </w:p>
    <w:p>
      <w:pPr>
        <w:spacing w:line="480" w:lineRule="auto" w:before="0" w:after="0"/>
        <w:ind w:firstLine="0"/>
        <w:widowControl/>
      </w:pPr>
      <w:r>
        <w:rPr>
          <w:rFonts w:ascii="Arial" w:hAnsi="Arial" w:eastAsia="Arial" w:cs="Arial"/>
          <w:color w:val="263238"/>
          <w:sz w:val="22"/>
        </w:rPr>
      </w:r>
    </w:p>
    <w:p>
      <w:pPr>
        <w:pStyle w:val="Heading1"/>
        <w:keepNext/>
        <w:spacing w:line="276" w:lineRule="auto"/>
        <w:ind w:firstLine="0"/>
        <w:widowControl/>
      </w:pPr>
      <w:r>
        <w:rPr>
          <w:rFonts w:ascii="Arial" w:hAnsi="Arial" w:eastAsia="Arial" w:cs="Arial"/>
          <w:b/>
          <w:color w:val="23364D"/>
          <w:sz w:val="34"/>
        </w:rPr>
        <w:t>6. Eventos Scrum y cadencia de trabajo</w:t>
      </w:r>
    </w:p>
    <w:p>
      <w:pPr>
        <w:spacing w:after="0" w:line="480" w:lineRule="auto" w:before="0"/>
        <w:ind w:firstLine="720"/>
        <w:widowControl/>
      </w:pPr>
      <w:r>
        <w:rPr>
          <w:rFonts w:ascii="Arial" w:hAnsi="Arial" w:eastAsia="Arial" w:cs="Arial"/>
          <w:color w:val="263238"/>
          <w:sz w:val="22"/>
        </w:rPr>
        <w:t>Para MOVA se propone inicialmente trabajar con Sprints de dos semanas. Esta es una decisión operativa revisable. Scrum establece que el Sprint debe tener una duración fija de un mes o menos. (Schwaber &amp; Sutherland, 2020).</w:t>
      </w:r>
    </w:p>
    <w:p>
      <w:pPr>
        <w:keepNext/>
        <w:spacing w:line="240" w:lineRule="auto" w:before="180" w:after="20"/>
        <w:ind w:firstLine="0"/>
        <w:widowControl/>
      </w:pPr>
      <w:r>
        <w:rPr>
          <w:rFonts w:ascii="Arial" w:hAnsi="Arial" w:eastAsia="Arial" w:cs="Arial"/>
          <w:b/>
          <w:color w:val="263238"/>
          <w:sz w:val="21"/>
        </w:rPr>
        <w:t>Tabla 4</w:t>
      </w:r>
    </w:p>
    <w:p>
      <w:pPr>
        <w:keepNext/>
        <w:spacing w:line="240" w:lineRule="auto" w:before="0" w:after="80"/>
        <w:ind w:firstLine="0"/>
        <w:widowControl/>
      </w:pPr>
      <w:r>
        <w:rPr>
          <w:rFonts w:ascii="Arial" w:hAnsi="Arial" w:eastAsia="Arial" w:cs="Arial"/>
          <w:i/>
          <w:color w:val="263238"/>
          <w:sz w:val="21"/>
        </w:rPr>
        <w:t>Eventos Scrum y aplicación práctica en MOVA</w:t>
      </w:r>
    </w:p>
    <w:tbl>
      <w:tblPr>
        <w:tblStyle w:val="TableGrid"/>
        <w:tblW w:type="auto" w:w="0"/>
        <w:jc w:val="center"/>
        <w:tblLayout w:type="fixed"/>
        <w:tblLook w:firstColumn="1" w:firstRow="1" w:lastColumn="0" w:lastRow="0" w:noHBand="0" w:noVBand="1" w:val="04A0"/>
        <w:tblBorders>
          <w:top w:val="single" w:sz="6" w:space="0" w:color="23364D"/>
          <w:bottom w:val="single" w:sz="6" w:space="0" w:color="23364D"/>
          <w:insideH w:val="single" w:sz="4" w:space="0" w:color="B9C2CB"/>
          <w:left w:val="nil"/>
          <w:right w:val="nil"/>
          <w:insideV w:val="single" w:sz="2" w:space="0" w:color="DDE3E8"/>
        </w:tblBorders>
      </w:tblPr>
      <w:tblGrid>
        <w:gridCol w:w="3230"/>
        <w:gridCol w:w="3230"/>
        <w:gridCol w:w="3230"/>
      </w:tblGrid>
      <w:tr>
        <w:trPr>
          <w:tblHeader w:val="true"/>
          <w:cantSplit/>
        </w:trPr>
        <w:tc>
          <w:tcPr>
            <w:tcW w:type="dxa" w:w="2494"/>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Evento</w:t>
            </w:r>
          </w:p>
        </w:tc>
        <w:tc>
          <w:tcPr>
            <w:tcW w:type="dxa" w:w="2948"/>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Objetivo</w:t>
            </w:r>
          </w:p>
        </w:tc>
        <w:tc>
          <w:tcPr>
            <w:tcW w:type="dxa" w:w="3572"/>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Aplicación práctica en MOVA</w:t>
            </w:r>
          </w:p>
        </w:tc>
      </w:tr>
      <w:tr>
        <w:trPr>
          <w:cantSplit/>
        </w:trPr>
        <w:tc>
          <w:tcPr>
            <w:tcW w:type="dxa" w:w="2494"/>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Sprint</w:t>
            </w:r>
          </w:p>
        </w:tc>
        <w:tc>
          <w:tcPr>
            <w:tcW w:type="dxa" w:w="2948"/>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Contener el trabajo necesario para alcanzar el Sprint Goal.</w:t>
            </w:r>
          </w:p>
        </w:tc>
        <w:tc>
          <w:tcPr>
            <w:tcW w:type="dxa" w:w="3572"/>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Diseño, desarrollo, integración, pruebas y revisión de un incremento.</w:t>
            </w:r>
          </w:p>
        </w:tc>
      </w:tr>
      <w:tr>
        <w:trPr>
          <w:cantSplit/>
        </w:trPr>
        <w:tc>
          <w:tcPr>
            <w:tcW w:type="dxa" w:w="2494"/>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Sprint Planning</w:t>
            </w:r>
          </w:p>
        </w:tc>
        <w:tc>
          <w:tcPr>
            <w:tcW w:type="dxa" w:w="2948"/>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Definir por qué el Sprint es valioso, qué puede completarse y cómo se abordará.</w:t>
            </w:r>
          </w:p>
        </w:tc>
        <w:tc>
          <w:tcPr>
            <w:tcW w:type="dxa" w:w="3572"/>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Se acuerda el Sprint Goal, se seleccionan PBIs y se forma el Sprint Backlog.</w:t>
            </w:r>
          </w:p>
        </w:tc>
      </w:tr>
      <w:tr>
        <w:trPr>
          <w:cantSplit/>
        </w:trPr>
        <w:tc>
          <w:tcPr>
            <w:tcW w:type="dxa" w:w="2494"/>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Daily Scrum</w:t>
            </w:r>
          </w:p>
        </w:tc>
        <w:tc>
          <w:tcPr>
            <w:tcW w:type="dxa" w:w="2948"/>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Inspeccionar el progreso hacia el Sprint Goal y adaptar el plan.</w:t>
            </w:r>
          </w:p>
        </w:tc>
        <w:tc>
          <w:tcPr>
            <w:tcW w:type="dxa" w:w="3572"/>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Coordinación breve entre Developers sobre avance, bloqueos, integración y próximos pasos.</w:t>
            </w:r>
          </w:p>
        </w:tc>
      </w:tr>
      <w:tr>
        <w:trPr>
          <w:cantSplit/>
        </w:trPr>
        <w:tc>
          <w:tcPr>
            <w:tcW w:type="dxa" w:w="2494"/>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Sprint Review</w:t>
            </w:r>
          </w:p>
        </w:tc>
        <w:tc>
          <w:tcPr>
            <w:tcW w:type="dxa" w:w="2948"/>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Inspeccionar el resultado y decidir adaptaciones del producto.</w:t>
            </w:r>
          </w:p>
        </w:tc>
        <w:tc>
          <w:tcPr>
            <w:tcW w:type="dxa" w:w="3572"/>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t>Demostración funcional app–wearable, retroalimentación y posibles cambios al backlog.</w:t>
            </w:r>
          </w:p>
        </w:tc>
      </w:tr>
      <w:tr>
        <w:trPr>
          <w:cantSplit/>
        </w:trPr>
        <w:tc>
          <w:tcPr>
            <w:tcW w:type="dxa" w:w="2494"/>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Sprint Retrospective</w:t>
            </w:r>
          </w:p>
        </w:tc>
        <w:tc>
          <w:tcPr>
            <w:tcW w:type="dxa" w:w="2948"/>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Aumentar calidad y efectividad.</w:t>
            </w:r>
          </w:p>
        </w:tc>
        <w:tc>
          <w:tcPr>
            <w:tcW w:type="dxa" w:w="3572"/>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El equipo identifica mejoras y acuerda al menos una acción aplicable al siguiente Sprint.</w:t>
            </w:r>
          </w:p>
        </w:tc>
      </w:tr>
    </w:tbl>
    <w:p>
      <w:pPr>
        <w:spacing w:line="240" w:lineRule="auto" w:before="60" w:after="80"/>
        <w:ind w:firstLine="0"/>
        <w:widowControl/>
      </w:pPr>
      <w:r>
        <w:rPr>
          <w:rFonts w:ascii="Arial" w:hAnsi="Arial" w:eastAsia="Arial" w:cs="Arial"/>
          <w:i/>
          <w:color w:val="68737D"/>
          <w:sz w:val="18"/>
        </w:rPr>
        <w:t xml:space="preserve">Nota. </w:t>
      </w:r>
      <w:r>
        <w:rPr>
          <w:rFonts w:ascii="Arial" w:hAnsi="Arial" w:eastAsia="Arial" w:cs="Arial"/>
          <w:color w:val="68737D"/>
          <w:sz w:val="18"/>
        </w:rPr>
        <w:t>Adaptado de La Guía de Scrum (Schwaber &amp; Sutherland, 2020) al contexto del proyecto MOVA.</w:t>
      </w:r>
    </w:p>
    <w:p>
      <w:pPr>
        <w:spacing w:after="0" w:line="480" w:lineRule="auto" w:before="0"/>
        <w:ind w:firstLine="0"/>
        <w:widowControl/>
      </w:pPr>
    </w:p>
    <w:p>
      <w:pPr>
        <w:pStyle w:val="Heading1"/>
        <w:keepNext/>
        <w:spacing w:line="276" w:lineRule="auto"/>
        <w:ind w:firstLine="0"/>
        <w:widowControl/>
      </w:pPr>
      <w:r>
        <w:rPr>
          <w:rFonts w:ascii="Arial" w:hAnsi="Arial" w:eastAsia="Arial" w:cs="Arial"/>
          <w:b/>
          <w:color w:val="23364D"/>
          <w:sz w:val="34"/>
        </w:rPr>
        <w:t>7. Flujo de trabajo por Sprint</w:t>
      </w:r>
    </w:p>
    <w:p>
      <w:pPr>
        <w:keepNext/>
        <w:spacing w:line="240" w:lineRule="auto" w:before="180" w:after="20"/>
        <w:ind w:firstLine="0"/>
        <w:widowControl/>
      </w:pPr>
      <w:r>
        <w:rPr>
          <w:rFonts w:ascii="Arial" w:hAnsi="Arial" w:eastAsia="Arial" w:cs="Arial"/>
          <w:b/>
          <w:color w:val="263238"/>
          <w:sz w:val="21"/>
        </w:rPr>
        <w:t>Tabla 5</w:t>
      </w:r>
    </w:p>
    <w:p>
      <w:pPr>
        <w:keepNext/>
        <w:spacing w:line="240" w:lineRule="auto" w:before="0" w:after="80"/>
        <w:ind w:firstLine="0"/>
        <w:widowControl/>
      </w:pPr>
      <w:r>
        <w:rPr>
          <w:rFonts w:ascii="Arial" w:hAnsi="Arial" w:eastAsia="Arial" w:cs="Arial"/>
          <w:i/>
          <w:color w:val="263238"/>
          <w:sz w:val="21"/>
        </w:rPr>
        <w:t>Flujo de trabajo por Sprint</w:t>
      </w:r>
    </w:p>
    <w:tbl>
      <w:tblPr>
        <w:tblStyle w:val="TableGrid"/>
        <w:tblW w:type="auto" w:w="0"/>
        <w:jc w:val="center"/>
        <w:tblLayout w:type="fixed"/>
        <w:tblLook w:firstColumn="1" w:firstRow="1" w:lastColumn="0" w:lastRow="0" w:noHBand="0" w:noVBand="1" w:val="04A0"/>
        <w:tblBorders>
          <w:top w:val="single" w:sz="6" w:space="0" w:color="23364D"/>
          <w:bottom w:val="single" w:sz="6" w:space="0" w:color="23364D"/>
          <w:insideH w:val="single" w:sz="4" w:space="0" w:color="B9C2CB"/>
          <w:left w:val="nil"/>
          <w:right w:val="nil"/>
          <w:insideV w:val="single" w:sz="2" w:space="0" w:color="DDE3E8"/>
        </w:tblBorders>
      </w:tblPr>
      <w:tblGrid>
        <w:gridCol w:w="3230"/>
        <w:gridCol w:w="3230"/>
        <w:gridCol w:w="3230"/>
      </w:tblGrid>
      <w:tr>
        <w:trPr>
          <w:tblHeader w:val="true"/>
          <w:cantSplit/>
        </w:trPr>
        <w:tc>
          <w:tcPr>
            <w:tcW w:type="dxa" w:w="2494"/>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Paso</w:t>
            </w:r>
          </w:p>
        </w:tc>
        <w:tc>
          <w:tcPr>
            <w:tcW w:type="dxa" w:w="2948"/>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Etapa</w:t>
            </w:r>
          </w:p>
        </w:tc>
        <w:tc>
          <w:tcPr>
            <w:tcW w:type="dxa" w:w="3572"/>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Resultado</w:t>
            </w:r>
          </w:p>
        </w:tc>
      </w:tr>
      <w:tr>
        <w:trPr>
          <w:cantSplit/>
        </w:trPr>
        <w:tc>
          <w:tcPr>
            <w:tcW w:type="dxa" w:w="2494"/>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1</w:t>
            </w:r>
          </w:p>
        </w:tc>
        <w:tc>
          <w:tcPr>
            <w:tcW w:type="dxa" w:w="2948"/>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Product Backlog</w:t>
            </w:r>
          </w:p>
        </w:tc>
        <w:tc>
          <w:tcPr>
            <w:tcW w:type="dxa" w:w="3572"/>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El Product Owner mantiene prioridades alineadas con el Product Goal.</w:t>
            </w:r>
          </w:p>
        </w:tc>
      </w:tr>
      <w:tr>
        <w:trPr>
          <w:cantSplit/>
        </w:trPr>
        <w:tc>
          <w:tcPr>
            <w:tcW w:type="dxa" w:w="2494"/>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2</w:t>
            </w:r>
          </w:p>
        </w:tc>
        <w:tc>
          <w:tcPr>
            <w:tcW w:type="dxa" w:w="2948"/>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Sprint Planning</w:t>
            </w:r>
          </w:p>
        </w:tc>
        <w:tc>
          <w:tcPr>
            <w:tcW w:type="dxa" w:w="3572"/>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Se define el Sprint Goal y se selecciona el trabajo posible de completar.</w:t>
            </w:r>
          </w:p>
        </w:tc>
      </w:tr>
      <w:tr>
        <w:trPr>
          <w:cantSplit/>
        </w:trPr>
        <w:tc>
          <w:tcPr>
            <w:tcW w:type="dxa" w:w="2494"/>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3</w:t>
            </w:r>
          </w:p>
        </w:tc>
        <w:tc>
          <w:tcPr>
            <w:tcW w:type="dxa" w:w="2948"/>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Ejecución</w:t>
            </w:r>
          </w:p>
        </w:tc>
        <w:tc>
          <w:tcPr>
            <w:tcW w:type="dxa" w:w="3572"/>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El equipo diseña, desarrolla, integra y prueba; el Sprint Backlog se adapta según lo aprendido.</w:t>
            </w:r>
          </w:p>
        </w:tc>
      </w:tr>
      <w:tr>
        <w:trPr>
          <w:cantSplit/>
        </w:trPr>
        <w:tc>
          <w:tcPr>
            <w:tcW w:type="dxa" w:w="2494"/>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4</w:t>
            </w:r>
          </w:p>
        </w:tc>
        <w:tc>
          <w:tcPr>
            <w:tcW w:type="dxa" w:w="2948"/>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Daily Scrum</w:t>
            </w:r>
          </w:p>
        </w:tc>
        <w:tc>
          <w:tcPr>
            <w:tcW w:type="dxa" w:w="3572"/>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Los Developers inspeccionan el progreso y ajustan su plan inmediato.</w:t>
            </w:r>
          </w:p>
        </w:tc>
      </w:tr>
      <w:tr>
        <w:trPr>
          <w:cantSplit/>
        </w:trPr>
        <w:tc>
          <w:tcPr>
            <w:tcW w:type="dxa" w:w="2494"/>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5</w:t>
            </w:r>
          </w:p>
        </w:tc>
        <w:tc>
          <w:tcPr>
            <w:tcW w:type="dxa" w:w="2948"/>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Sprint Review</w:t>
            </w:r>
          </w:p>
        </w:tc>
        <w:tc>
          <w:tcPr>
            <w:tcW w:type="dxa" w:w="3572"/>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Se demuestra el incremento y se obtiene retroalimentación.</w:t>
            </w:r>
          </w:p>
        </w:tc>
      </w:tr>
      <w:tr>
        <w:trPr>
          <w:cantSplit/>
        </w:trPr>
        <w:tc>
          <w:tcPr>
            <w:tcW w:type="dxa" w:w="2494"/>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6</w:t>
            </w:r>
          </w:p>
        </w:tc>
        <w:tc>
          <w:tcPr>
            <w:tcW w:type="dxa" w:w="2948"/>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Retrospective</w:t>
            </w:r>
          </w:p>
        </w:tc>
        <w:tc>
          <w:tcPr>
            <w:tcW w:type="dxa" w:w="3572"/>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Se identifican mejoras a la calidad y a la forma de trabajo.</w:t>
            </w:r>
          </w:p>
        </w:tc>
      </w:tr>
    </w:tbl>
    <w:p>
      <w:pPr>
        <w:spacing w:line="240" w:lineRule="auto" w:before="60" w:after="80"/>
        <w:ind w:firstLine="0"/>
        <w:widowControl/>
      </w:pPr>
      <w:r>
        <w:rPr>
          <w:rFonts w:ascii="Arial" w:hAnsi="Arial" w:eastAsia="Arial" w:cs="Arial"/>
          <w:i/>
          <w:color w:val="68737D"/>
          <w:sz w:val="18"/>
        </w:rPr>
        <w:t xml:space="preserve">Nota. </w:t>
      </w:r>
      <w:r>
        <w:rPr>
          <w:rFonts w:ascii="Arial" w:hAnsi="Arial" w:eastAsia="Arial" w:cs="Arial"/>
          <w:color w:val="68737D"/>
          <w:sz w:val="18"/>
        </w:rPr>
        <w:t>Elaboración propia para el proceso de trabajo de MOVA.</w:t>
      </w:r>
    </w:p>
    <w:p>
      <w:pPr>
        <w:spacing w:after="0" w:line="480" w:lineRule="auto" w:before="0"/>
        <w:ind w:firstLine="0"/>
        <w:widowControl/>
      </w:pPr>
    </w:p>
    <w:p>
      <w:pPr>
        <w:pStyle w:val="Heading1"/>
        <w:keepNext/>
        <w:spacing w:line="276" w:lineRule="auto"/>
        <w:ind w:firstLine="0"/>
        <w:widowControl/>
      </w:pPr>
      <w:r>
        <w:rPr>
          <w:rFonts w:ascii="Arial" w:hAnsi="Arial" w:eastAsia="Arial" w:cs="Arial"/>
          <w:b/>
          <w:color w:val="23364D"/>
          <w:sz w:val="34"/>
        </w:rPr>
        <w:t>8. Historias de usuario y criterios de aceptación</w:t>
      </w:r>
    </w:p>
    <w:p>
      <w:pPr>
        <w:spacing w:after="0" w:line="480" w:lineRule="auto" w:before="0"/>
        <w:ind w:firstLine="720"/>
        <w:widowControl/>
      </w:pPr>
      <w:r>
        <w:rPr>
          <w:rFonts w:ascii="Arial" w:hAnsi="Arial" w:eastAsia="Arial" w:cs="Arial"/>
          <w:b w:val="0"/>
          <w:color w:val="263238"/>
          <w:sz w:val="22"/>
        </w:rPr>
        <w:t>Como práctica de gestión del backlog, MOVA utilizará historias de usuario cuando ayuden a expresar el valor desde la perspectiva del usuario. Formato recomendado: “Como [tipo de usuario], quiero [necesidad], para [beneficio]”.</w:t>
      </w:r>
    </w:p>
    <w:p>
      <w:pPr>
        <w:keepNext/>
        <w:spacing w:line="240" w:lineRule="auto" w:before="180" w:after="20"/>
        <w:ind w:firstLine="0"/>
        <w:widowControl/>
      </w:pPr>
      <w:r>
        <w:rPr>
          <w:rFonts w:ascii="Arial" w:hAnsi="Arial" w:eastAsia="Arial" w:cs="Arial"/>
          <w:b/>
          <w:color w:val="263238"/>
          <w:sz w:val="21"/>
        </w:rPr>
        <w:t>Tabla 6</w:t>
      </w:r>
    </w:p>
    <w:p>
      <w:pPr>
        <w:keepNext/>
        <w:spacing w:line="240" w:lineRule="auto" w:before="0" w:after="80"/>
        <w:ind w:firstLine="0"/>
        <w:widowControl/>
      </w:pPr>
      <w:r>
        <w:rPr>
          <w:rFonts w:ascii="Arial" w:hAnsi="Arial" w:eastAsia="Arial" w:cs="Arial"/>
          <w:i/>
          <w:color w:val="263238"/>
          <w:sz w:val="21"/>
        </w:rPr>
        <w:t>Ejemplos de historias de usuario y criterios de aceptación</w:t>
      </w:r>
    </w:p>
    <w:tbl>
      <w:tblPr>
        <w:tblStyle w:val="TableGrid"/>
        <w:tblW w:type="auto" w:w="0"/>
        <w:jc w:val="center"/>
        <w:tblLayout w:type="fixed"/>
        <w:tblLook w:firstColumn="1" w:firstRow="1" w:lastColumn="0" w:lastRow="0" w:noHBand="0" w:noVBand="1" w:val="04A0"/>
        <w:tblBorders>
          <w:top w:val="single" w:sz="6" w:space="0" w:color="23364D"/>
          <w:bottom w:val="single" w:sz="6" w:space="0" w:color="23364D"/>
          <w:insideH w:val="single" w:sz="4" w:space="0" w:color="B9C2CB"/>
          <w:left w:val="nil"/>
          <w:right w:val="nil"/>
          <w:insideV w:val="single" w:sz="2" w:space="0" w:color="DDE3E8"/>
        </w:tblBorders>
      </w:tblPr>
      <w:tblGrid>
        <w:gridCol w:w="4844"/>
        <w:gridCol w:w="4844"/>
      </w:tblGrid>
      <w:tr>
        <w:trPr>
          <w:tblHeader w:val="true"/>
          <w:cantSplit/>
        </w:trPr>
        <w:tc>
          <w:tcPr>
            <w:tcW w:type="dxa" w:w="4507"/>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Ejemplo</w:t>
            </w:r>
          </w:p>
        </w:tc>
        <w:tc>
          <w:tcPr>
            <w:tcW w:type="dxa" w:w="4507"/>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Criterios de aceptación resumidos</w:t>
            </w:r>
          </w:p>
        </w:tc>
      </w:tr>
      <w:tr>
        <w:trPr>
          <w:cantSplit/>
        </w:trPr>
        <w:tc>
          <w:tcPr>
            <w:tcW w:type="dxa" w:w="4507"/>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Como adulto responsable, quiero crear una rutina en la aplicación para que el usuario pueda recibirla en el wearable.</w:t>
            </w:r>
          </w:p>
        </w:tc>
        <w:tc>
          <w:tcPr>
            <w:tcW w:type="dxa" w:w="4507"/>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La rutina se guarda; contiene datos obligatorios; se sincroniza; se muestra correctamente; los errores se informan.</w:t>
            </w:r>
          </w:p>
        </w:tc>
      </w:tr>
      <w:tr>
        <w:trPr>
          <w:cantSplit/>
        </w:trPr>
        <w:tc>
          <w:tcPr>
            <w:tcW w:type="dxa" w:w="4507"/>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Como usuario del wearable, quiero visualizar un pictograma asociado a una actividad para anticipar lo que debo realizar.</w:t>
            </w:r>
          </w:p>
        </w:tc>
        <w:tc>
          <w:tcPr>
            <w:tcW w:type="dxa" w:w="4507"/>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Se muestra el pictograma correcto; es legible; corresponde a la actividad sincronizada; la navegación no se bloquea.</w:t>
            </w:r>
          </w:p>
        </w:tc>
      </w:tr>
    </w:tbl>
    <w:p>
      <w:pPr>
        <w:spacing w:line="240" w:lineRule="auto" w:before="60" w:after="80"/>
        <w:ind w:firstLine="0"/>
        <w:widowControl/>
      </w:pPr>
      <w:r>
        <w:rPr>
          <w:rFonts w:ascii="Arial" w:hAnsi="Arial" w:eastAsia="Arial" w:cs="Arial"/>
          <w:i/>
          <w:color w:val="68737D"/>
          <w:sz w:val="18"/>
        </w:rPr>
        <w:t xml:space="preserve">Nota. </w:t>
      </w:r>
      <w:r>
        <w:rPr>
          <w:rFonts w:ascii="Arial" w:hAnsi="Arial" w:eastAsia="Arial" w:cs="Arial"/>
          <w:color w:val="68737D"/>
          <w:sz w:val="18"/>
        </w:rPr>
        <w:t>Ejemplos definidos para el Product Backlog de MOVA.</w:t>
      </w:r>
    </w:p>
    <w:p>
      <w:pPr>
        <w:spacing w:after="0" w:line="480" w:lineRule="auto" w:before="0"/>
        <w:ind w:firstLine="0"/>
        <w:widowControl/>
      </w:pPr>
    </w:p>
    <w:p>
      <w:pPr>
        <w:pStyle w:val="Heading1"/>
        <w:keepNext/>
        <w:spacing w:line="276" w:lineRule="auto"/>
        <w:ind w:firstLine="0"/>
        <w:widowControl/>
      </w:pPr>
      <w:r>
        <w:rPr>
          <w:rFonts w:ascii="Arial" w:hAnsi="Arial" w:eastAsia="Arial" w:cs="Arial"/>
          <w:b/>
          <w:color w:val="23364D"/>
          <w:sz w:val="34"/>
        </w:rPr>
        <w:t>9. Definition of Done (DoD)</w:t>
      </w:r>
    </w:p>
    <w:p>
      <w:pPr>
        <w:spacing w:after="0" w:line="480" w:lineRule="auto" w:before="0"/>
        <w:ind w:firstLine="720"/>
        <w:widowControl/>
      </w:pPr>
      <w:r>
        <w:rPr>
          <w:rFonts w:ascii="Arial" w:hAnsi="Arial" w:eastAsia="Arial" w:cs="Arial"/>
          <w:color w:val="263238"/>
          <w:sz w:val="22"/>
        </w:rPr>
        <w:t>La Definition of Done determina cuándo un incremento cumple las medidas de calidad requeridas. Un elemento que no cumple la DoD no se considera terminado ni forma parte del incremento final del Sprint. (Schwaber &amp; Sutherland, 2020).</w:t>
      </w:r>
    </w:p>
    <w:p>
      <w:pPr>
        <w:keepNext/>
        <w:spacing w:line="240" w:lineRule="auto" w:before="180" w:after="20"/>
        <w:ind w:firstLine="0"/>
        <w:widowControl/>
      </w:pPr>
      <w:r>
        <w:rPr>
          <w:rFonts w:ascii="Arial" w:hAnsi="Arial" w:eastAsia="Arial" w:cs="Arial"/>
          <w:b/>
          <w:color w:val="263238"/>
          <w:sz w:val="21"/>
        </w:rPr>
        <w:t>Tabla 7</w:t>
      </w:r>
    </w:p>
    <w:p>
      <w:pPr>
        <w:keepNext/>
        <w:spacing w:line="240" w:lineRule="auto" w:before="0" w:after="80"/>
        <w:ind w:firstLine="0"/>
        <w:widowControl/>
      </w:pPr>
      <w:r>
        <w:rPr>
          <w:rFonts w:ascii="Arial" w:hAnsi="Arial" w:eastAsia="Arial" w:cs="Arial"/>
          <w:i/>
          <w:color w:val="263238"/>
          <w:sz w:val="21"/>
        </w:rPr>
        <w:t>Definition of Done propuesta para MOVA</w:t>
      </w:r>
    </w:p>
    <w:tbl>
      <w:tblPr>
        <w:tblStyle w:val="TableGrid"/>
        <w:tblW w:type="auto" w:w="0"/>
        <w:jc w:val="center"/>
        <w:tblLayout w:type="fixed"/>
        <w:tblLook w:firstColumn="1" w:firstRow="1" w:lastColumn="0" w:lastRow="0" w:noHBand="0" w:noVBand="1" w:val="04A0"/>
        <w:tblBorders>
          <w:top w:val="single" w:sz="6" w:space="0" w:color="23364D"/>
          <w:bottom w:val="single" w:sz="6" w:space="0" w:color="23364D"/>
          <w:insideH w:val="single" w:sz="4" w:space="0" w:color="B9C2CB"/>
          <w:left w:val="nil"/>
          <w:right w:val="nil"/>
          <w:insideV w:val="single" w:sz="2" w:space="0" w:color="DDE3E8"/>
        </w:tblBorders>
      </w:tblPr>
      <w:tblGrid>
        <w:gridCol w:w="4844"/>
        <w:gridCol w:w="4844"/>
      </w:tblGrid>
      <w:tr>
        <w:trPr>
          <w:tblHeader w:val="true"/>
          <w:cantSplit/>
        </w:trPr>
        <w:tc>
          <w:tcPr>
            <w:tcW w:type="dxa" w:w="4507"/>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Criterio</w:t>
            </w:r>
          </w:p>
        </w:tc>
        <w:tc>
          <w:tcPr>
            <w:tcW w:type="dxa" w:w="4507"/>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Condición mínima propuesta para MOVA</w:t>
            </w:r>
          </w:p>
        </w:tc>
      </w:tr>
      <w:tr>
        <w:trPr>
          <w:cantSplit/>
        </w:trPr>
        <w:tc>
          <w:tcPr>
            <w:tcW w:type="dxa" w:w="4507"/>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Funcionalidad</w:t>
            </w:r>
          </w:p>
        </w:tc>
        <w:tc>
          <w:tcPr>
            <w:tcW w:type="dxa" w:w="4507"/>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Cumple los criterios de aceptación acordados.</w:t>
            </w:r>
          </w:p>
        </w:tc>
      </w:tr>
      <w:tr>
        <w:trPr>
          <w:cantSplit/>
        </w:trPr>
        <w:tc>
          <w:tcPr>
            <w:tcW w:type="dxa" w:w="4507"/>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Integración</w:t>
            </w:r>
          </w:p>
        </w:tc>
        <w:tc>
          <w:tcPr>
            <w:tcW w:type="dxa" w:w="4507"/>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Cuando aplica, el flujo aplicación–servicios–wearable funciona de extremo a extremo.</w:t>
            </w:r>
          </w:p>
        </w:tc>
      </w:tr>
      <w:tr>
        <w:trPr>
          <w:cantSplit/>
        </w:trPr>
        <w:tc>
          <w:tcPr>
            <w:tcW w:type="dxa" w:w="4507"/>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Pruebas</w:t>
            </w:r>
          </w:p>
        </w:tc>
        <w:tc>
          <w:tcPr>
            <w:tcW w:type="dxa" w:w="4507"/>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Se ejecutan las pruebas correspondientes y no quedan defectos bloqueantes abiertos.</w:t>
            </w:r>
          </w:p>
        </w:tc>
      </w:tr>
      <w:tr>
        <w:trPr>
          <w:cantSplit/>
        </w:trPr>
        <w:tc>
          <w:tcPr>
            <w:tcW w:type="dxa" w:w="4507"/>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Código y configuración</w:t>
            </w:r>
          </w:p>
        </w:tc>
        <w:tc>
          <w:tcPr>
            <w:tcW w:type="dxa" w:w="4507"/>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Los cambios están integrados, son reproducibles y no rompen funciones críticas existentes.</w:t>
            </w:r>
          </w:p>
        </w:tc>
      </w:tr>
      <w:tr>
        <w:trPr>
          <w:cantSplit/>
        </w:trPr>
        <w:tc>
          <w:tcPr>
            <w:tcW w:type="dxa" w:w="4507"/>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Seguridad y privacidad</w:t>
            </w:r>
          </w:p>
        </w:tc>
        <w:tc>
          <w:tcPr>
            <w:tcW w:type="dxa" w:w="4507"/>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Se respetan controles de autenticación, autorización, datos personales y comunicación entre componentes.</w:t>
            </w:r>
          </w:p>
        </w:tc>
      </w:tr>
      <w:tr>
        <w:trPr>
          <w:cantSplit/>
        </w:trPr>
        <w:tc>
          <w:tcPr>
            <w:tcW w:type="dxa" w:w="4507"/>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Documentación</w:t>
            </w:r>
          </w:p>
        </w:tc>
        <w:tc>
          <w:tcPr>
            <w:tcW w:type="dxa" w:w="4507"/>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La documentación técnica, funcional o de pruebas necesaria queda actualizada.</w:t>
            </w:r>
          </w:p>
        </w:tc>
      </w:tr>
      <w:tr>
        <w:trPr>
          <w:cantSplit/>
        </w:trPr>
        <w:tc>
          <w:tcPr>
            <w:tcW w:type="dxa" w:w="4507"/>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Demostrabilidad</w:t>
            </w:r>
          </w:p>
        </w:tc>
        <w:tc>
          <w:tcPr>
            <w:tcW w:type="dxa" w:w="4507"/>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El incremento puede mostrarse de forma estable durante la Sprint Review.</w:t>
            </w:r>
          </w:p>
        </w:tc>
      </w:tr>
    </w:tbl>
    <w:p>
      <w:pPr>
        <w:spacing w:line="240" w:lineRule="auto" w:before="60" w:after="80"/>
        <w:ind w:firstLine="0"/>
        <w:widowControl/>
      </w:pPr>
      <w:r>
        <w:rPr>
          <w:rFonts w:ascii="Arial" w:hAnsi="Arial" w:eastAsia="Arial" w:cs="Arial"/>
          <w:i/>
          <w:color w:val="68737D"/>
          <w:sz w:val="18"/>
        </w:rPr>
        <w:t xml:space="preserve">Nota. </w:t>
      </w:r>
      <w:r>
        <w:rPr>
          <w:rFonts w:ascii="Arial" w:hAnsi="Arial" w:eastAsia="Arial" w:cs="Arial"/>
          <w:color w:val="68737D"/>
          <w:sz w:val="18"/>
        </w:rPr>
        <w:t>Adaptado de La Guía de Scrum (Schwaber &amp; Sutherland, 2020) y ajustado a los criterios de calidad de MOVA.</w:t>
      </w:r>
    </w:p>
    <w:p>
      <w:pPr>
        <w:spacing w:after="0" w:line="480" w:lineRule="auto" w:before="0"/>
        <w:ind w:firstLine="0"/>
        <w:widowControl/>
      </w:pPr>
    </w:p>
    <w:p>
      <w:pPr>
        <w:pStyle w:val="Heading1"/>
        <w:keepNext/>
        <w:spacing w:line="276" w:lineRule="auto"/>
        <w:ind w:firstLine="0"/>
        <w:widowControl/>
      </w:pPr>
      <w:r>
        <w:rPr>
          <w:rFonts w:ascii="Arial" w:hAnsi="Arial" w:eastAsia="Arial" w:cs="Arial"/>
          <w:b/>
          <w:color w:val="23364D"/>
          <w:sz w:val="34"/>
        </w:rPr>
        <w:t>10. Calidad, pruebas e integración</w:t>
      </w:r>
    </w:p>
    <w:p>
      <w:pPr>
        <w:spacing w:after="0" w:line="480" w:lineRule="auto" w:before="0"/>
        <w:ind w:firstLine="720"/>
        <w:widowControl/>
      </w:pPr>
      <w:r>
        <w:rPr>
          <w:rFonts w:ascii="Arial" w:hAnsi="Arial" w:eastAsia="Arial" w:cs="Arial"/>
          <w:b w:val="0"/>
          <w:color w:val="263238"/>
          <w:sz w:val="22"/>
        </w:rPr>
        <w:t>La calidad se incorpora dentro del Sprint y no se reserva para una fase final. Cada incremento debe poder inspeccionarse como una unidad integrada.</w:t>
      </w:r>
    </w:p>
    <w:p>
      <w:pPr>
        <w:keepNext/>
        <w:spacing w:line="240" w:lineRule="auto" w:before="180" w:after="20"/>
        <w:ind w:firstLine="0"/>
        <w:widowControl/>
      </w:pPr>
      <w:r>
        <w:rPr>
          <w:rFonts w:ascii="Arial" w:hAnsi="Arial" w:eastAsia="Arial" w:cs="Arial"/>
          <w:b/>
          <w:color w:val="263238"/>
          <w:sz w:val="21"/>
        </w:rPr>
        <w:t>Tabla 8</w:t>
      </w:r>
    </w:p>
    <w:p>
      <w:pPr>
        <w:keepNext/>
        <w:spacing w:line="240" w:lineRule="auto" w:before="0" w:after="80"/>
        <w:ind w:firstLine="0"/>
        <w:widowControl/>
      </w:pPr>
      <w:r>
        <w:rPr>
          <w:rFonts w:ascii="Arial" w:hAnsi="Arial" w:eastAsia="Arial" w:cs="Arial"/>
          <w:i/>
          <w:color w:val="263238"/>
          <w:sz w:val="21"/>
        </w:rPr>
        <w:t>Tipos de validación y ejemplos en MOVA</w:t>
      </w:r>
    </w:p>
    <w:tbl>
      <w:tblPr>
        <w:tblStyle w:val="TableGrid"/>
        <w:tblW w:type="auto" w:w="0"/>
        <w:jc w:val="center"/>
        <w:tblLayout w:type="fixed"/>
        <w:tblLook w:firstColumn="1" w:firstRow="1" w:lastColumn="0" w:lastRow="0" w:noHBand="0" w:noVBand="1" w:val="04A0"/>
        <w:tblBorders>
          <w:top w:val="single" w:sz="6" w:space="0" w:color="23364D"/>
          <w:bottom w:val="single" w:sz="6" w:space="0" w:color="23364D"/>
          <w:insideH w:val="single" w:sz="4" w:space="0" w:color="B9C2CB"/>
          <w:left w:val="nil"/>
          <w:right w:val="nil"/>
          <w:insideV w:val="single" w:sz="2" w:space="0" w:color="DDE3E8"/>
        </w:tblBorders>
      </w:tblPr>
      <w:tblGrid>
        <w:gridCol w:w="3230"/>
        <w:gridCol w:w="3230"/>
        <w:gridCol w:w="3230"/>
      </w:tblGrid>
      <w:tr>
        <w:trPr>
          <w:tblHeader w:val="true"/>
          <w:cantSplit/>
        </w:trPr>
        <w:tc>
          <w:tcPr>
            <w:tcW w:type="dxa" w:w="2494"/>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Tipo de validación</w:t>
            </w:r>
          </w:p>
        </w:tc>
        <w:tc>
          <w:tcPr>
            <w:tcW w:type="dxa" w:w="2948"/>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Objetivo</w:t>
            </w:r>
          </w:p>
        </w:tc>
        <w:tc>
          <w:tcPr>
            <w:tcW w:type="dxa" w:w="3572"/>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Ejemplos en MOVA</w:t>
            </w:r>
          </w:p>
        </w:tc>
      </w:tr>
      <w:tr>
        <w:trPr>
          <w:cantSplit/>
        </w:trPr>
        <w:tc>
          <w:tcPr>
            <w:tcW w:type="dxa" w:w="2494"/>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Funcional</w:t>
            </w:r>
          </w:p>
        </w:tc>
        <w:tc>
          <w:tcPr>
            <w:tcW w:type="dxa" w:w="2948"/>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Confirmar que cada comportamiento cumple lo esperado.</w:t>
            </w:r>
          </w:p>
        </w:tc>
        <w:tc>
          <w:tcPr>
            <w:tcW w:type="dxa" w:w="3572"/>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Rutinas, alertas, pictogramas, navegación y gestión de datos.</w:t>
            </w:r>
          </w:p>
        </w:tc>
      </w:tr>
      <w:tr>
        <w:trPr>
          <w:cantSplit/>
        </w:trPr>
        <w:tc>
          <w:tcPr>
            <w:tcW w:type="dxa" w:w="2494"/>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Integración</w:t>
            </w:r>
          </w:p>
        </w:tc>
        <w:tc>
          <w:tcPr>
            <w:tcW w:type="dxa" w:w="2948"/>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Validar comunicación entre componentes.</w:t>
            </w:r>
          </w:p>
        </w:tc>
        <w:tc>
          <w:tcPr>
            <w:tcW w:type="dxa" w:w="3572"/>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App ↔ backend ↔ wearable, sincronización y manejo de errores.</w:t>
            </w:r>
          </w:p>
        </w:tc>
      </w:tr>
      <w:tr>
        <w:trPr>
          <w:cantSplit/>
        </w:trPr>
        <w:tc>
          <w:tcPr>
            <w:tcW w:type="dxa" w:w="2494"/>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Usabilidad</w:t>
            </w:r>
          </w:p>
        </w:tc>
        <w:tc>
          <w:tcPr>
            <w:tcW w:type="dxa" w:w="2948"/>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Evaluar claridad y facilidad de interacción.</w:t>
            </w:r>
          </w:p>
        </w:tc>
        <w:tc>
          <w:tcPr>
            <w:tcW w:type="dxa" w:w="3572"/>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Pictogramas, navegación simple, mensajes y acciones del adulto.</w:t>
            </w:r>
          </w:p>
        </w:tc>
      </w:tr>
      <w:tr>
        <w:trPr>
          <w:cantSplit/>
        </w:trPr>
        <w:tc>
          <w:tcPr>
            <w:tcW w:type="dxa" w:w="2494"/>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No funcional</w:t>
            </w:r>
          </w:p>
        </w:tc>
        <w:tc>
          <w:tcPr>
            <w:tcW w:type="dxa" w:w="2948"/>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Comprobar atributos de calidad.</w:t>
            </w:r>
          </w:p>
        </w:tc>
        <w:tc>
          <w:tcPr>
            <w:tcW w:type="dxa" w:w="3572"/>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Seguridad, rendimiento, disponibilidad, escalabilidad, compatibilidad y conectividad.</w:t>
            </w:r>
          </w:p>
        </w:tc>
      </w:tr>
      <w:tr>
        <w:trPr>
          <w:cantSplit/>
        </w:trPr>
        <w:tc>
          <w:tcPr>
            <w:tcW w:type="dxa" w:w="2494"/>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Regresión</w:t>
            </w:r>
          </w:p>
        </w:tc>
        <w:tc>
          <w:tcPr>
            <w:tcW w:type="dxa" w:w="2948"/>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Evitar que cambios nuevos dañen funciones aceptadas.</w:t>
            </w:r>
          </w:p>
        </w:tc>
        <w:tc>
          <w:tcPr>
            <w:tcW w:type="dxa" w:w="3572"/>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Reejecución de flujos críticos antes del cierre del Sprint.</w:t>
            </w:r>
          </w:p>
        </w:tc>
      </w:tr>
    </w:tbl>
    <w:p>
      <w:pPr>
        <w:spacing w:line="240" w:lineRule="auto" w:before="60" w:after="80"/>
        <w:ind w:firstLine="0"/>
        <w:widowControl/>
      </w:pPr>
      <w:r>
        <w:rPr>
          <w:rFonts w:ascii="Arial" w:hAnsi="Arial" w:eastAsia="Arial" w:cs="Arial"/>
          <w:i/>
          <w:color w:val="68737D"/>
          <w:sz w:val="18"/>
        </w:rPr>
        <w:t xml:space="preserve">Nota. </w:t>
      </w:r>
      <w:r>
        <w:rPr>
          <w:rFonts w:ascii="Arial" w:hAnsi="Arial" w:eastAsia="Arial" w:cs="Arial"/>
          <w:color w:val="68737D"/>
          <w:sz w:val="18"/>
        </w:rPr>
        <w:t>Elaboración propia para el plan de calidad e integración de MOVA.</w:t>
      </w:r>
    </w:p>
    <w:p>
      <w:pPr>
        <w:spacing w:after="0" w:line="480" w:lineRule="auto" w:before="0"/>
        <w:ind w:firstLine="0"/>
        <w:widowControl/>
      </w:pPr>
    </w:p>
    <w:p>
      <w:pPr>
        <w:pStyle w:val="Heading1"/>
        <w:keepNext/>
        <w:spacing w:line="276" w:lineRule="auto"/>
        <w:ind w:firstLine="0"/>
        <w:widowControl/>
      </w:pPr>
      <w:r>
        <w:rPr>
          <w:rFonts w:ascii="Arial" w:hAnsi="Arial" w:eastAsia="Arial" w:cs="Arial"/>
          <w:b/>
          <w:color w:val="23364D"/>
          <w:sz w:val="34"/>
        </w:rPr>
        <w:t>11. Gestión de impedimentos, riesgos y cambios</w:t>
      </w:r>
    </w:p>
    <w:p>
      <w:pPr>
        <w:pStyle w:val="ListBullet"/>
        <w:spacing w:after="0" w:line="480" w:lineRule="auto"/>
        <w:ind w:left="720" w:hanging="357"/>
        <w:widowControl/>
      </w:pPr>
      <w:r>
        <w:rPr>
          <w:rFonts w:ascii="Arial" w:hAnsi="Arial" w:eastAsia="Arial" w:cs="Arial"/>
          <w:b w:val="0"/>
          <w:color w:val="263238"/>
          <w:sz w:val="22"/>
        </w:rPr>
        <w:t>Los impedimentos que afecten el Sprint Goal deben hacerse visibles lo antes posible.</w:t>
      </w:r>
    </w:p>
    <w:p>
      <w:pPr>
        <w:pStyle w:val="ListBullet"/>
        <w:spacing w:after="0" w:line="480" w:lineRule="auto"/>
        <w:ind w:left="720" w:hanging="357"/>
        <w:widowControl/>
      </w:pPr>
      <w:r>
        <w:rPr>
          <w:rFonts w:ascii="Arial" w:hAnsi="Arial" w:eastAsia="Arial" w:cs="Arial"/>
          <w:b w:val="0"/>
          <w:color w:val="263238"/>
          <w:sz w:val="22"/>
        </w:rPr>
        <w:t>Los riesgos técnicos incluyen conectividad, compatibilidad del wearable, sincronización, autonomía e integración de servicios.</w:t>
      </w:r>
    </w:p>
    <w:p>
      <w:pPr>
        <w:pStyle w:val="ListBullet"/>
        <w:spacing w:after="0" w:line="480" w:lineRule="auto"/>
        <w:ind w:left="720" w:hanging="357"/>
        <w:widowControl/>
      </w:pPr>
      <w:r>
        <w:rPr>
          <w:rFonts w:ascii="Arial" w:hAnsi="Arial" w:eastAsia="Arial" w:cs="Arial"/>
          <w:b w:val="0"/>
          <w:color w:val="263238"/>
          <w:sz w:val="22"/>
        </w:rPr>
        <w:t>Los riesgos de producto incluyen necesidades mal interpretadas, interacción demasiado compleja o poco valor entregado.</w:t>
      </w:r>
    </w:p>
    <w:p>
      <w:pPr>
        <w:pStyle w:val="ListBullet"/>
        <w:spacing w:after="0" w:line="480" w:lineRule="auto"/>
        <w:ind w:left="720" w:hanging="357"/>
        <w:widowControl/>
      </w:pPr>
      <w:r>
        <w:rPr>
          <w:rFonts w:ascii="Arial" w:hAnsi="Arial" w:eastAsia="Arial" w:cs="Arial"/>
          <w:b w:val="0"/>
          <w:color w:val="263238"/>
          <w:sz w:val="22"/>
        </w:rPr>
        <w:t>Los cambios de alcance se incorporan y ordenan en el Product Backlog; durante el Sprint no deben poner en peligro el Sprint Goal.</w:t>
      </w:r>
    </w:p>
    <w:p>
      <w:pPr>
        <w:pStyle w:val="Heading1"/>
        <w:keepNext/>
        <w:spacing w:line="276" w:lineRule="auto"/>
        <w:ind w:firstLine="0"/>
        <w:widowControl/>
      </w:pPr>
      <w:r>
        <w:rPr>
          <w:rFonts w:ascii="Arial" w:hAnsi="Arial" w:eastAsia="Arial" w:cs="Arial"/>
          <w:b/>
          <w:color w:val="23364D"/>
          <w:sz w:val="34"/>
        </w:rPr>
        <w:t>12. Seguimiento y visibilidad del trabajo</w:t>
      </w:r>
    </w:p>
    <w:p>
      <w:pPr>
        <w:spacing w:after="0" w:line="480" w:lineRule="auto" w:before="0"/>
        <w:ind w:firstLine="720"/>
        <w:widowControl/>
      </w:pPr>
      <w:r>
        <w:rPr>
          <w:rFonts w:ascii="Arial" w:hAnsi="Arial" w:eastAsia="Arial" w:cs="Arial"/>
          <w:b w:val="0"/>
          <w:color w:val="263238"/>
          <w:sz w:val="22"/>
        </w:rPr>
        <w:t>El Sprint Backlog se visualizará mediante un tablero con estados mínimos como Pendiente, En progreso, Revisión/Pruebas y Terminado. El tablero debe reflejar el estado real y apoyar la conversación del equipo.</w:t>
      </w:r>
    </w:p>
    <w:p>
      <w:pPr>
        <w:keepNext/>
        <w:spacing w:line="240" w:lineRule="auto" w:before="180" w:after="20"/>
        <w:ind w:firstLine="0"/>
        <w:widowControl/>
      </w:pPr>
      <w:r>
        <w:rPr>
          <w:rFonts w:ascii="Arial" w:hAnsi="Arial" w:eastAsia="Arial" w:cs="Arial"/>
          <w:b/>
          <w:color w:val="263238"/>
          <w:sz w:val="21"/>
        </w:rPr>
        <w:t>Tabla 9</w:t>
      </w:r>
    </w:p>
    <w:p>
      <w:pPr>
        <w:keepNext/>
        <w:spacing w:line="240" w:lineRule="auto" w:before="0" w:after="80"/>
        <w:ind w:firstLine="0"/>
        <w:widowControl/>
      </w:pPr>
      <w:r>
        <w:rPr>
          <w:rFonts w:ascii="Arial" w:hAnsi="Arial" w:eastAsia="Arial" w:cs="Arial"/>
          <w:i/>
          <w:color w:val="263238"/>
          <w:sz w:val="21"/>
        </w:rPr>
        <w:t>Indicadores de seguimiento del trabajo</w:t>
      </w:r>
    </w:p>
    <w:tbl>
      <w:tblPr>
        <w:tblStyle w:val="TableGrid"/>
        <w:tblW w:type="auto" w:w="0"/>
        <w:jc w:val="center"/>
        <w:tblLayout w:type="fixed"/>
        <w:tblLook w:firstColumn="1" w:firstRow="1" w:lastColumn="0" w:lastRow="0" w:noHBand="0" w:noVBand="1" w:val="04A0"/>
        <w:tblBorders>
          <w:top w:val="single" w:sz="6" w:space="0" w:color="23364D"/>
          <w:bottom w:val="single" w:sz="6" w:space="0" w:color="23364D"/>
          <w:insideH w:val="single" w:sz="4" w:space="0" w:color="B9C2CB"/>
          <w:left w:val="nil"/>
          <w:right w:val="nil"/>
          <w:insideV w:val="single" w:sz="2" w:space="0" w:color="DDE3E8"/>
        </w:tblBorders>
      </w:tblPr>
      <w:tblGrid>
        <w:gridCol w:w="4844"/>
        <w:gridCol w:w="4844"/>
      </w:tblGrid>
      <w:tr>
        <w:trPr>
          <w:tblHeader w:val="true"/>
          <w:cantSplit/>
        </w:trPr>
        <w:tc>
          <w:tcPr>
            <w:tcW w:type="dxa" w:w="4507"/>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Indicador</w:t>
            </w:r>
          </w:p>
        </w:tc>
        <w:tc>
          <w:tcPr>
            <w:tcW w:type="dxa" w:w="4507"/>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Uso recomendado</w:t>
            </w:r>
          </w:p>
        </w:tc>
      </w:tr>
      <w:tr>
        <w:trPr>
          <w:cantSplit/>
        </w:trPr>
        <w:tc>
          <w:tcPr>
            <w:tcW w:type="dxa" w:w="4507"/>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Cumplimiento del Sprint Goal</w:t>
            </w:r>
          </w:p>
        </w:tc>
        <w:tc>
          <w:tcPr>
            <w:tcW w:type="dxa" w:w="4507"/>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Principal señal de si el Sprint logró el resultado esperado.</w:t>
            </w:r>
          </w:p>
        </w:tc>
      </w:tr>
      <w:tr>
        <w:trPr>
          <w:cantSplit/>
        </w:trPr>
        <w:tc>
          <w:tcPr>
            <w:tcW w:type="dxa" w:w="4507"/>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PBIs terminados vs. seleccionados</w:t>
            </w:r>
          </w:p>
        </w:tc>
        <w:tc>
          <w:tcPr>
            <w:tcW w:type="dxa" w:w="4507"/>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Ayuda a revisar capacidad y calidad de planificación, sin medir productividad individual.</w:t>
            </w:r>
          </w:p>
        </w:tc>
      </w:tr>
      <w:tr>
        <w:trPr>
          <w:cantSplit/>
        </w:trPr>
        <w:tc>
          <w:tcPr>
            <w:tcW w:type="dxa" w:w="4507"/>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Defectos detectados y reabiertos</w:t>
            </w:r>
          </w:p>
        </w:tc>
        <w:tc>
          <w:tcPr>
            <w:tcW w:type="dxa" w:w="4507"/>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Permite observar estabilidad y efectividad de las pruebas.</w:t>
            </w:r>
          </w:p>
        </w:tc>
      </w:tr>
      <w:tr>
        <w:trPr>
          <w:cantSplit/>
        </w:trPr>
        <w:tc>
          <w:tcPr>
            <w:tcW w:type="dxa" w:w="4507"/>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Casos críticos aprobados</w:t>
            </w:r>
          </w:p>
        </w:tc>
        <w:tc>
          <w:tcPr>
            <w:tcW w:type="dxa" w:w="4507"/>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Permite verificar el avance de los flujos esenciales.</w:t>
            </w:r>
          </w:p>
        </w:tc>
      </w:tr>
      <w:tr>
        <w:trPr>
          <w:cantSplit/>
        </w:trPr>
        <w:tc>
          <w:tcPr>
            <w:tcW w:type="dxa" w:w="4507"/>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Impedimentos y resolución</w:t>
            </w:r>
          </w:p>
        </w:tc>
        <w:tc>
          <w:tcPr>
            <w:tcW w:type="dxa" w:w="4507"/>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Ayuda a detectar dependencias o problemas recurrentes.</w:t>
            </w:r>
          </w:p>
        </w:tc>
      </w:tr>
      <w:tr>
        <w:trPr>
          <w:cantSplit/>
        </w:trPr>
        <w:tc>
          <w:tcPr>
            <w:tcW w:type="dxa" w:w="4507"/>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Velocidad, si se utiliza</w:t>
            </w:r>
          </w:p>
        </w:tc>
        <w:tc>
          <w:tcPr>
            <w:tcW w:type="dxa" w:w="4507"/>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Sirve para planificación interna basada en histórico; no para comparar personas o equipos.</w:t>
            </w:r>
          </w:p>
        </w:tc>
      </w:tr>
    </w:tbl>
    <w:p>
      <w:pPr>
        <w:spacing w:line="240" w:lineRule="auto" w:before="60" w:after="80"/>
        <w:ind w:firstLine="0"/>
        <w:widowControl/>
      </w:pPr>
      <w:r>
        <w:rPr>
          <w:rFonts w:ascii="Arial" w:hAnsi="Arial" w:eastAsia="Arial" w:cs="Arial"/>
          <w:i/>
          <w:color w:val="68737D"/>
          <w:sz w:val="18"/>
        </w:rPr>
        <w:t xml:space="preserve">Nota. </w:t>
      </w:r>
      <w:r>
        <w:rPr>
          <w:rFonts w:ascii="Arial" w:hAnsi="Arial" w:eastAsia="Arial" w:cs="Arial"/>
          <w:color w:val="68737D"/>
          <w:sz w:val="18"/>
        </w:rPr>
        <w:t>Elaboración propia para el seguimiento del trabajo del Scrum Team.</w:t>
      </w:r>
    </w:p>
    <w:p>
      <w:pPr>
        <w:spacing w:after="0" w:line="480" w:lineRule="auto" w:before="0"/>
        <w:ind w:firstLine="0"/>
        <w:widowControl/>
      </w:pPr>
    </w:p>
    <w:p>
      <w:pPr>
        <w:pStyle w:val="Heading1"/>
        <w:keepNext/>
        <w:spacing w:line="276" w:lineRule="auto"/>
        <w:ind w:firstLine="0"/>
        <w:widowControl/>
      </w:pPr>
      <w:r>
        <w:rPr>
          <w:rFonts w:ascii="Arial" w:hAnsi="Arial" w:eastAsia="Arial" w:cs="Arial"/>
          <w:b/>
          <w:color w:val="23364D"/>
          <w:sz w:val="34"/>
        </w:rPr>
        <w:t>13. Propuesta de Sprint tipo para MOVA</w:t>
      </w:r>
    </w:p>
    <w:p>
      <w:pPr>
        <w:keepNext/>
        <w:spacing w:line="240" w:lineRule="auto" w:before="180" w:after="20"/>
        <w:ind w:firstLine="0"/>
        <w:widowControl/>
      </w:pPr>
      <w:r>
        <w:rPr>
          <w:rFonts w:ascii="Arial" w:hAnsi="Arial" w:eastAsia="Arial" w:cs="Arial"/>
          <w:b/>
          <w:color w:val="263238"/>
          <w:sz w:val="21"/>
        </w:rPr>
        <w:t>Tabla 10</w:t>
      </w:r>
    </w:p>
    <w:p>
      <w:pPr>
        <w:keepNext/>
        <w:spacing w:line="240" w:lineRule="auto" w:before="0" w:after="80"/>
        <w:ind w:firstLine="0"/>
        <w:widowControl/>
      </w:pPr>
      <w:r>
        <w:rPr>
          <w:rFonts w:ascii="Arial" w:hAnsi="Arial" w:eastAsia="Arial" w:cs="Arial"/>
          <w:i/>
          <w:color w:val="263238"/>
          <w:sz w:val="21"/>
        </w:rPr>
        <w:t>Propuesta de Sprint tipo para MOVA</w:t>
      </w:r>
    </w:p>
    <w:tbl>
      <w:tblPr>
        <w:tblStyle w:val="TableGrid"/>
        <w:tblW w:type="auto" w:w="0"/>
        <w:jc w:val="center"/>
        <w:tblLayout w:type="fixed"/>
        <w:tblLook w:firstColumn="1" w:firstRow="1" w:lastColumn="0" w:lastRow="0" w:noHBand="0" w:noVBand="1" w:val="04A0"/>
        <w:tblBorders>
          <w:top w:val="single" w:sz="6" w:space="0" w:color="23364D"/>
          <w:bottom w:val="single" w:sz="6" w:space="0" w:color="23364D"/>
          <w:insideH w:val="single" w:sz="4" w:space="0" w:color="B9C2CB"/>
          <w:left w:val="nil"/>
          <w:right w:val="nil"/>
          <w:insideV w:val="single" w:sz="2" w:space="0" w:color="DDE3E8"/>
        </w:tblBorders>
      </w:tblPr>
      <w:tblGrid>
        <w:gridCol w:w="3230"/>
        <w:gridCol w:w="3230"/>
        <w:gridCol w:w="3230"/>
      </w:tblGrid>
      <w:tr>
        <w:trPr>
          <w:tblHeader w:val="true"/>
          <w:cantSplit/>
        </w:trPr>
        <w:tc>
          <w:tcPr>
            <w:tcW w:type="dxa" w:w="2494"/>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Momento</w:t>
            </w:r>
          </w:p>
        </w:tc>
        <w:tc>
          <w:tcPr>
            <w:tcW w:type="dxa" w:w="2948"/>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Actividad</w:t>
            </w:r>
          </w:p>
        </w:tc>
        <w:tc>
          <w:tcPr>
            <w:tcW w:type="dxa" w:w="3572"/>
            <w:shd w:fill="23364D"/>
            <w:tcMar>
              <w:top w:w="70" w:type="dxa"/>
              <w:start w:w="90" w:type="dxa"/>
              <w:bottom w:w="70" w:type="dxa"/>
              <w:end w:w="90" w:type="dxa"/>
            </w:tcMar>
            <w:vAlign w:val="top"/>
          </w:tcPr>
          <w:p>
            <w:pPr>
              <w:spacing w:line="240" w:lineRule="auto" w:before="0" w:after="0"/>
              <w:ind w:firstLine="0"/>
              <w:jc w:val="center"/>
            </w:pPr>
            <w:r>
              <w:rPr>
                <w:rFonts w:ascii="Arial" w:hAnsi="Arial" w:eastAsia="Arial" w:cs="Arial"/>
                <w:b/>
                <w:color w:val="FFFFFF"/>
                <w:sz w:val="19"/>
              </w:rPr>
            </w:r>
            <w:r>
              <w:rPr>
                <w:rFonts w:ascii="Arial" w:hAnsi="Arial" w:eastAsia="Arial" w:cs="Arial"/>
                <w:b/>
                <w:color w:val="FFFFFF"/>
                <w:sz w:val="19"/>
              </w:rPr>
              <w:t>Resultado esperado</w:t>
            </w:r>
          </w:p>
        </w:tc>
      </w:tr>
      <w:tr>
        <w:trPr>
          <w:cantSplit/>
        </w:trPr>
        <w:tc>
          <w:tcPr>
            <w:tcW w:type="dxa" w:w="2494"/>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Inicio</w:t>
            </w:r>
          </w:p>
        </w:tc>
        <w:tc>
          <w:tcPr>
            <w:tcW w:type="dxa" w:w="2948"/>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Sprint Planning, Sprint Goal y selección de PBIs.</w:t>
            </w:r>
          </w:p>
        </w:tc>
        <w:tc>
          <w:tcPr>
            <w:tcW w:type="dxa" w:w="3572"/>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Sprint Backlog claro y objetivo común.</w:t>
            </w:r>
          </w:p>
        </w:tc>
      </w:tr>
      <w:tr>
        <w:trPr>
          <w:cantSplit/>
        </w:trPr>
        <w:tc>
          <w:tcPr>
            <w:tcW w:type="dxa" w:w="2494"/>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Durante</w:t>
            </w:r>
          </w:p>
        </w:tc>
        <w:tc>
          <w:tcPr>
            <w:tcW w:type="dxa" w:w="2948"/>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Desarrollo, integración, pruebas y Daily Scrum.</w:t>
            </w:r>
          </w:p>
        </w:tc>
        <w:tc>
          <w:tcPr>
            <w:tcW w:type="dxa" w:w="3572"/>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Avance continuo hacia un incremento integrado.</w:t>
            </w:r>
          </w:p>
        </w:tc>
      </w:tr>
      <w:tr>
        <w:trPr>
          <w:cantSplit/>
        </w:trPr>
        <w:tc>
          <w:tcPr>
            <w:tcW w:type="dxa" w:w="2494"/>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Mitad</w:t>
            </w:r>
          </w:p>
        </w:tc>
        <w:tc>
          <w:tcPr>
            <w:tcW w:type="dxa" w:w="2948"/>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Revisión interna de integración y refinamiento cuando sea útil.</w:t>
            </w:r>
          </w:p>
        </w:tc>
        <w:tc>
          <w:tcPr>
            <w:tcW w:type="dxa" w:w="3572"/>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Riesgos tempranamente visibles y backlog futuro más claro.</w:t>
            </w:r>
          </w:p>
        </w:tc>
      </w:tr>
      <w:tr>
        <w:trPr>
          <w:cantSplit/>
        </w:trPr>
        <w:tc>
          <w:tcPr>
            <w:tcW w:type="dxa" w:w="2494"/>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Cierre técnico</w:t>
            </w:r>
          </w:p>
        </w:tc>
        <w:tc>
          <w:tcPr>
            <w:tcW w:type="dxa" w:w="2948"/>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Regresión, revisión de DoD y preparación de evidencia.</w:t>
            </w:r>
          </w:p>
        </w:tc>
        <w:tc>
          <w:tcPr>
            <w:tcW w:type="dxa" w:w="3572"/>
            <w:tcMar>
              <w:top w:w="70" w:type="dxa"/>
              <w:start w:w="90" w:type="dxa"/>
              <w:bottom w:w="70" w:type="dxa"/>
              <w:end w:w="90" w:type="dxa"/>
            </w:tcMar>
            <w:vAlign w:val="top"/>
            <w:shd w:fill="F4F6F8"/>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Incremento estable y verificable.</w:t>
            </w:r>
          </w:p>
        </w:tc>
      </w:tr>
      <w:tr>
        <w:trPr>
          <w:cantSplit/>
        </w:trPr>
        <w:tc>
          <w:tcPr>
            <w:tcW w:type="dxa" w:w="2494"/>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Fin</w:t>
            </w:r>
          </w:p>
        </w:tc>
        <w:tc>
          <w:tcPr>
            <w:tcW w:type="dxa" w:w="2948"/>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r>
            <w:r>
              <w:rPr>
                <w:rFonts w:ascii="Arial" w:hAnsi="Arial" w:eastAsia="Arial" w:cs="Arial"/>
                <w:b w:val="0"/>
                <w:color w:val="263238"/>
                <w:sz w:val="19"/>
              </w:rPr>
              <w:t>Sprint Review y Sprint Retrospective.</w:t>
            </w:r>
          </w:p>
        </w:tc>
        <w:tc>
          <w:tcPr>
            <w:tcW w:type="dxa" w:w="3572"/>
            <w:tcMar>
              <w:top w:w="70" w:type="dxa"/>
              <w:start w:w="90" w:type="dxa"/>
              <w:bottom w:w="70" w:type="dxa"/>
              <w:end w:w="90" w:type="dxa"/>
            </w:tcMar>
            <w:vAlign w:val="top"/>
          </w:tcPr>
          <w:p>
            <w:pPr>
              <w:spacing w:line="240" w:lineRule="auto" w:before="0" w:after="0"/>
              <w:ind w:firstLine="0"/>
            </w:pPr>
            <w:r>
              <w:rPr>
                <w:rFonts w:ascii="Arial" w:hAnsi="Arial" w:eastAsia="Arial" w:cs="Arial"/>
                <w:b w:val="0"/>
                <w:color w:val="263238"/>
                <w:sz w:val="19"/>
              </w:rPr>
              <w:t>Retroalimentación para el backlog y acción de mejora para el siguiente Sprint.</w:t>
            </w:r>
          </w:p>
        </w:tc>
      </w:tr>
    </w:tbl>
    <w:p>
      <w:pPr>
        <w:spacing w:line="240" w:lineRule="auto" w:before="60" w:after="80"/>
        <w:ind w:firstLine="0"/>
        <w:widowControl/>
      </w:pPr>
      <w:r>
        <w:rPr>
          <w:rFonts w:ascii="Arial" w:hAnsi="Arial" w:eastAsia="Arial" w:cs="Arial"/>
          <w:i/>
          <w:color w:val="68737D"/>
          <w:sz w:val="18"/>
        </w:rPr>
        <w:t xml:space="preserve">Nota. </w:t>
      </w:r>
      <w:r>
        <w:rPr>
          <w:rFonts w:ascii="Arial" w:hAnsi="Arial" w:eastAsia="Arial" w:cs="Arial"/>
          <w:color w:val="68737D"/>
          <w:sz w:val="18"/>
        </w:rPr>
        <w:t>Elaboración propia como cadencia operativa de referencia para MOVA.</w:t>
      </w:r>
    </w:p>
    <w:p>
      <w:pPr>
        <w:spacing w:after="0" w:line="480" w:lineRule="auto" w:before="0"/>
        <w:ind w:firstLine="0"/>
        <w:widowControl/>
      </w:pPr>
    </w:p>
    <w:p>
      <w:pPr>
        <w:pStyle w:val="Heading1"/>
        <w:keepNext/>
        <w:spacing w:line="276" w:lineRule="auto"/>
        <w:ind w:firstLine="0"/>
        <w:widowControl/>
      </w:pPr>
      <w:r>
        <w:rPr>
          <w:rFonts w:ascii="Arial" w:hAnsi="Arial" w:eastAsia="Arial" w:cs="Arial"/>
          <w:b/>
          <w:color w:val="23364D"/>
          <w:sz w:val="34"/>
        </w:rPr>
        <w:t>14. Entregables y evidencia de cada Sprint</w:t>
      </w:r>
    </w:p>
    <w:p>
      <w:pPr>
        <w:pStyle w:val="ListBullet"/>
        <w:spacing w:after="0" w:line="480" w:lineRule="auto"/>
        <w:ind w:left="720" w:hanging="357"/>
        <w:widowControl/>
      </w:pPr>
      <w:r>
        <w:rPr>
          <w:rFonts w:ascii="Arial" w:hAnsi="Arial" w:eastAsia="Arial" w:cs="Arial"/>
          <w:b w:val="0"/>
          <w:color w:val="263238"/>
          <w:sz w:val="22"/>
        </w:rPr>
        <w:t>Incremento que cumpla la Definition of Done.</w:t>
      </w:r>
    </w:p>
    <w:p>
      <w:pPr>
        <w:pStyle w:val="ListBullet"/>
        <w:spacing w:after="0" w:line="480" w:lineRule="auto"/>
        <w:ind w:left="720" w:hanging="357"/>
        <w:widowControl/>
      </w:pPr>
      <w:r>
        <w:rPr>
          <w:rFonts w:ascii="Arial" w:hAnsi="Arial" w:eastAsia="Arial" w:cs="Arial"/>
          <w:b w:val="0"/>
          <w:color w:val="263238"/>
          <w:sz w:val="22"/>
        </w:rPr>
        <w:t>Sprint Backlog actualizado y alineado con el Sprint Goal.</w:t>
      </w:r>
    </w:p>
    <w:p>
      <w:pPr>
        <w:pStyle w:val="ListBullet"/>
        <w:spacing w:after="0" w:line="480" w:lineRule="auto"/>
        <w:ind w:left="720" w:hanging="357"/>
        <w:widowControl/>
      </w:pPr>
      <w:r>
        <w:rPr>
          <w:rFonts w:ascii="Arial" w:hAnsi="Arial" w:eastAsia="Arial" w:cs="Arial"/>
          <w:b w:val="0"/>
          <w:color w:val="263238"/>
          <w:sz w:val="22"/>
        </w:rPr>
        <w:t>Resultados de pruebas y defectos relevantes registrados.</w:t>
      </w:r>
    </w:p>
    <w:p>
      <w:pPr>
        <w:pStyle w:val="ListBullet"/>
        <w:spacing w:after="0" w:line="480" w:lineRule="auto"/>
        <w:ind w:left="720" w:hanging="357"/>
        <w:widowControl/>
      </w:pPr>
      <w:r>
        <w:rPr>
          <w:rFonts w:ascii="Arial" w:hAnsi="Arial" w:eastAsia="Arial" w:cs="Arial"/>
          <w:b w:val="0"/>
          <w:color w:val="263238"/>
          <w:sz w:val="22"/>
        </w:rPr>
        <w:t>Evidencia de integración o demostración cuando existan flujos app–wearable.</w:t>
      </w:r>
    </w:p>
    <w:p>
      <w:pPr>
        <w:pStyle w:val="ListBullet"/>
        <w:spacing w:after="0" w:line="480" w:lineRule="auto"/>
        <w:ind w:left="720" w:hanging="357"/>
        <w:widowControl/>
      </w:pPr>
      <w:r>
        <w:rPr>
          <w:rFonts w:ascii="Arial" w:hAnsi="Arial" w:eastAsia="Arial" w:cs="Arial"/>
          <w:b w:val="0"/>
          <w:color w:val="263238"/>
          <w:sz w:val="22"/>
        </w:rPr>
        <w:t>Product Backlog actualizado con el aprendizaje obtenido en la Sprint Review.</w:t>
      </w:r>
    </w:p>
    <w:p>
      <w:pPr>
        <w:pStyle w:val="ListBullet"/>
        <w:spacing w:after="0" w:line="480" w:lineRule="auto"/>
        <w:ind w:left="720" w:hanging="357"/>
        <w:widowControl/>
      </w:pPr>
      <w:r>
        <w:rPr>
          <w:rFonts w:ascii="Arial" w:hAnsi="Arial" w:eastAsia="Arial" w:cs="Arial"/>
          <w:b w:val="0"/>
          <w:color w:val="263238"/>
          <w:sz w:val="22"/>
        </w:rPr>
        <w:t>Acción de mejora acordada en la Sprint Retrospective.</w:t>
      </w:r>
    </w:p>
    <w:p>
      <w:pPr>
        <w:pStyle w:val="Heading1"/>
        <w:keepNext/>
        <w:spacing w:line="276" w:lineRule="auto"/>
        <w:ind w:firstLine="0"/>
        <w:widowControl/>
      </w:pPr>
      <w:r>
        <w:rPr>
          <w:rFonts w:ascii="Arial" w:hAnsi="Arial" w:eastAsia="Arial" w:cs="Arial"/>
          <w:b/>
          <w:color w:val="23364D"/>
          <w:sz w:val="34"/>
        </w:rPr>
        <w:t>15. Herramientas de apoyo</w:t>
      </w:r>
    </w:p>
    <w:p>
      <w:pPr>
        <w:spacing w:after="0" w:line="480" w:lineRule="auto" w:before="0"/>
        <w:ind w:firstLine="720"/>
        <w:widowControl/>
      </w:pPr>
      <w:r>
        <w:rPr>
          <w:rFonts w:ascii="Arial" w:hAnsi="Arial" w:eastAsia="Arial" w:cs="Arial"/>
          <w:b w:val="0"/>
          <w:color w:val="263238"/>
          <w:sz w:val="22"/>
        </w:rPr>
        <w:t>Scrum no exige herramientas específicas. El equipo podrá utilizar plataformas de gestión de backlog y tareas, repositorios de código, documentación compartida, prototipado y gestión de pruebas. La herramienta elegida debe aumentar la transparencia y evitar duplicar información.</w:t>
      </w:r>
    </w:p>
    <w:p>
      <w:pPr>
        <w:pStyle w:val="Heading1"/>
        <w:keepNext/>
        <w:spacing w:line="276" w:lineRule="auto"/>
        <w:ind w:firstLine="0"/>
        <w:widowControl/>
      </w:pPr>
      <w:r>
        <w:rPr>
          <w:rFonts w:ascii="Arial" w:hAnsi="Arial" w:eastAsia="Arial" w:cs="Arial"/>
          <w:b/>
          <w:color w:val="23364D"/>
          <w:sz w:val="34"/>
        </w:rPr>
        <w:t>16. Conclusión</w:t>
      </w:r>
    </w:p>
    <w:p>
      <w:pPr>
        <w:spacing w:after="0" w:line="480" w:lineRule="auto" w:before="0"/>
        <w:ind w:firstLine="720"/>
        <w:widowControl/>
      </w:pPr>
      <w:r>
        <w:rPr>
          <w:rFonts w:ascii="Arial" w:hAnsi="Arial" w:eastAsia="Arial" w:cs="Arial"/>
          <w:b w:val="0"/>
          <w:color w:val="263238"/>
          <w:sz w:val="22"/>
        </w:rPr>
        <w:t>La adopción de Scrum permite que MOVA avance de forma incremental, validando tempranamente la integración entre la aplicación móvil y el wearable. La metodología prioriza resultados verificables, aprendizaje frecuente, calidad incorporada y capacidad de adaptación. El objetivo no es realizar reuniones por cumplimiento, sino usar responsabilidades, artefactos y eventos para inspeccionar la realidad del producto y ajustar el trabajo de manera oportuna.</w:t>
      </w:r>
    </w:p>
    <w:p>
      <w:pPr>
        <w:pStyle w:val="Heading1"/>
        <w:keepNext/>
        <w:pageBreakBefore/>
        <w:spacing w:line="276" w:lineRule="auto"/>
        <w:ind w:firstLine="0"/>
        <w:widowControl/>
      </w:pPr>
      <w:r>
        <w:rPr>
          <w:rFonts w:ascii="Arial" w:hAnsi="Arial" w:eastAsia="Arial" w:cs="Arial"/>
          <w:b/>
          <w:color w:val="23364D"/>
          <w:sz w:val="34"/>
        </w:rPr>
        <w:t>17. Referencias</w:t>
      </w:r>
    </w:p>
    <w:p>
      <w:pPr>
        <w:spacing w:after="0" w:line="480" w:lineRule="auto" w:before="0"/>
        <w:ind w:hanging="720" w:left="720"/>
        <w:widowControl/>
      </w:pPr>
      <w:r>
        <w:rPr>
          <w:rFonts w:ascii="Arial" w:hAnsi="Arial" w:eastAsia="Arial" w:cs="Arial"/>
          <w:color w:val="263238"/>
          <w:sz w:val="22"/>
        </w:rPr>
        <w:t xml:space="preserve">Schwaber, K., &amp; Sutherland, J. (2020). </w:t>
      </w:r>
      <w:r>
        <w:rPr>
          <w:rFonts w:ascii="Arial" w:hAnsi="Arial" w:eastAsia="Arial" w:cs="Arial"/>
          <w:i/>
          <w:color w:val="263238"/>
          <w:sz w:val="22"/>
        </w:rPr>
        <w:t>La Guía de Scrum: La guía definitiva de Scrum: Las reglas del juego.</w:t>
      </w:r>
      <w:r>
        <w:rPr>
          <w:rFonts w:ascii="Arial" w:hAnsi="Arial" w:eastAsia="Arial" w:cs="Arial"/>
          <w:color w:val="263238"/>
          <w:sz w:val="22"/>
        </w:rPr>
        <w:t xml:space="preserve"> Scrum Guides. https://scrumguides.org/</w:t>
      </w:r>
    </w:p>
    <w:sectPr w:rsidR="00FC693F" w:rsidRPr="0006063C" w:rsidSect="00034616">
      <w:headerReference w:type="default" r:id="rId9"/>
      <w:footerReference w:type="default" r:id="rId10"/>
      <w:pgSz w:w="11906" w:h="16838"/>
      <w:pgMar w:top="1440" w:right="1440" w:bottom="1440" w:left="1440" w:header="652"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Layout w:type="fixed"/>
      <w:tblBorders>
        <w:top w:val="nil"/>
        <w:bottom w:val="nil"/>
        <w:left w:val="nil"/>
        <w:right w:val="nil"/>
        <w:insideH w:val="nil"/>
        <w:insideV w:val="nil"/>
      </w:tblBorders>
    </w:tblPr>
    <w:tblGrid>
      <w:gridCol w:w="4513"/>
      <w:gridCol w:w="4513"/>
    </w:tblGrid>
    <w:tr>
      <w:tc>
        <w:tcPr>
          <w:tcW w:type="dxa" w:w="7200"/>
        </w:tcPr>
        <w:p>
          <w:pPr>
            <w:spacing w:after="0"/>
            <w:ind w:firstLine="0"/>
            <w:jc w:val="left"/>
          </w:pPr>
          <w:r>
            <w:rPr>
              <w:rFonts w:ascii="Arial" w:hAnsi="Arial" w:eastAsia="Arial" w:cs="Arial"/>
              <w:color w:val="68737D"/>
              <w:sz w:val="17"/>
            </w:rPr>
            <w:t>Proyecto de Título - Ingeniería en Informática</w:t>
          </w:r>
        </w:p>
      </w:tc>
      <w:tc>
        <w:tcPr>
          <w:tcW w:type="dxa" w:w="1826"/>
        </w:tcPr>
        <w:p>
          <w:pPr>
            <w:spacing w:after="0"/>
            <w:ind w:firstLine="0"/>
            <w:jc w:val="right"/>
          </w:pPr>
          <w:r>
            <w:rPr>
              <w:rFonts w:ascii="Arial" w:hAnsi="Arial" w:eastAsia="Arial" w:cs="Arial"/>
              <w:color w:val="68737D"/>
              <w:sz w:val="18"/>
            </w:rPr>
            <w:t xml:space="preserve">Página </w:t>
          </w:r>
          <w:r>
            <w:rPr>
              <w:rFonts w:ascii="Arial" w:hAnsi="Arial" w:eastAsia="Arial" w:cs="Arial"/>
              <w:color w:val="68737D"/>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b/>
        <w:color w:val="4E9F96"/>
        <w:sz w:val="18"/>
      </w:rPr>
      <w:t>MOVA  |  Metodología de Trabajo Scrum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Arial" w:hAnsi="Arial"/>
      <w:color w:val="263238"/>
      <w:sz w:val="22"/>
      <w:lang w:val="es-C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line="276" w:lineRule="auto"/>
      <w:ind w:firstLine="0"/>
      <w:outlineLvl w:val="0"/>
    </w:pPr>
    <w:rPr>
      <w:rFonts w:asciiTheme="majorHAnsi" w:eastAsiaTheme="majorEastAsia" w:hAnsiTheme="majorHAnsi" w:cstheme="majorBidi" w:ascii="Arial" w:hAnsi="Arial"/>
      <w:b/>
      <w:bCs/>
      <w:color w:val="23364D"/>
      <w:sz w:val="34"/>
      <w:szCs w:val="28"/>
      <w:lang w:val="es-CL"/>
    </w:rPr>
  </w:style>
  <w:style w:type="paragraph" w:styleId="Heading2">
    <w:name w:val="heading 2"/>
    <w:basedOn w:val="Normal"/>
    <w:next w:val="Normal"/>
    <w:link w:val="Heading2Char"/>
    <w:uiPriority w:val="9"/>
    <w:unhideWhenUsed/>
    <w:qFormat/>
    <w:rsid w:val="00FC693F"/>
    <w:pPr>
      <w:keepNext/>
      <w:keepLines/>
      <w:spacing w:before="200" w:after="60" w:line="276" w:lineRule="auto"/>
      <w:ind w:firstLine="0"/>
      <w:outlineLvl w:val="1"/>
    </w:pPr>
    <w:rPr>
      <w:rFonts w:asciiTheme="majorHAnsi" w:eastAsiaTheme="majorEastAsia" w:hAnsiTheme="majorHAnsi" w:cstheme="majorBidi" w:ascii="Arial" w:hAnsi="Arial"/>
      <w:b/>
      <w:bCs/>
      <w:color w:val="4E9F96"/>
      <w:sz w:val="26"/>
      <w:szCs w:val="26"/>
      <w:lang w:val="es-C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ind w:left="720" w:hanging="357"/>
      <w:contextualSpacing/>
    </w:pPr>
    <w:rPr>
      <w:rFonts w:ascii="Arial" w:hAnsi="Arial"/>
      <w:color w:val="263238"/>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ind w:left="720" w:hanging="357"/>
      <w:contextualSpacing/>
    </w:pPr>
    <w:rPr>
      <w:rFonts w:ascii="Arial" w:hAnsi="Arial"/>
      <w:color w:val="263238"/>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MOVA - Metodología de Trabajo Scrum</dc:title>
  <dc:subject>Metodología de trabajo del proyecto MOVA bajo Scrum</dc:subject>
  <dc:creator>Equipo MOVA</dc:creator>
  <cp:keywords>MOVA, Scrum, metodología, Product Backlog, Sprint, APA 7</cp:keywords>
  <dc:description>generated by python-docx</dc:description>
  <cp:lastModifiedBy/>
  <cp:revision>1</cp:revision>
  <dcterms:created xsi:type="dcterms:W3CDTF">2013-12-23T23:15:00Z</dcterms:created>
  <dcterms:modified xsi:type="dcterms:W3CDTF">2013-12-23T23:15:00Z</dcterms:modified>
  <cp:category/>
</cp:coreProperties>
</file>