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063C" w14:textId="7A7D3FF6" w:rsidR="00DF4273" w:rsidRPr="00DF4273" w:rsidRDefault="00DF4273" w:rsidP="00660D70">
      <w:pPr>
        <w:jc w:val="center"/>
        <w:rPr>
          <w:rFonts w:ascii="Courier New" w:hAnsi="Courier New" w:cs="Courier New"/>
          <w:b/>
          <w:bCs/>
          <w:color w:val="2E74B5" w:themeColor="accent5" w:themeShade="BF"/>
          <w:sz w:val="32"/>
          <w:szCs w:val="32"/>
          <w:shd w:val="clear" w:color="auto" w:fill="FFFFFF"/>
        </w:rPr>
      </w:pPr>
      <w:r w:rsidRPr="00DF4273">
        <w:rPr>
          <w:rFonts w:ascii="Courier New" w:hAnsi="Courier New" w:cs="Courier New"/>
          <w:b/>
          <w:bCs/>
          <w:color w:val="2E74B5" w:themeColor="accent5" w:themeShade="BF"/>
          <w:sz w:val="32"/>
          <w:szCs w:val="32"/>
          <w:shd w:val="clear" w:color="auto" w:fill="FFFFFF"/>
        </w:rPr>
        <w:t>CLASIFICACION DE LOS SISTEMAS DISTRIBUIDOS SISD</w:t>
      </w:r>
      <w:r w:rsidRPr="00DF4273">
        <w:rPr>
          <w:rFonts w:ascii="Courier New" w:hAnsi="Courier New" w:cs="Courier New"/>
          <w:b/>
          <w:bCs/>
          <w:color w:val="FF0000"/>
          <w:sz w:val="32"/>
          <w:szCs w:val="32"/>
          <w:shd w:val="clear" w:color="auto" w:fill="FFFFFF"/>
        </w:rPr>
        <w:t>,</w:t>
      </w:r>
      <w:r w:rsidRPr="00DF4273">
        <w:rPr>
          <w:rFonts w:ascii="Courier New" w:hAnsi="Courier New" w:cs="Courier New"/>
          <w:b/>
          <w:bCs/>
          <w:color w:val="2E74B5" w:themeColor="accent5" w:themeShade="BF"/>
          <w:sz w:val="32"/>
          <w:szCs w:val="32"/>
          <w:shd w:val="clear" w:color="auto" w:fill="FFFFFF"/>
        </w:rPr>
        <w:t xml:space="preserve"> SIMD</w:t>
      </w:r>
      <w:r w:rsidRPr="00DF4273">
        <w:rPr>
          <w:rFonts w:ascii="Courier New" w:hAnsi="Courier New" w:cs="Courier New"/>
          <w:b/>
          <w:bCs/>
          <w:color w:val="FF0000"/>
          <w:sz w:val="32"/>
          <w:szCs w:val="32"/>
          <w:shd w:val="clear" w:color="auto" w:fill="FFFFFF"/>
        </w:rPr>
        <w:t>,</w:t>
      </w:r>
      <w:r w:rsidRPr="00DF4273">
        <w:rPr>
          <w:rFonts w:ascii="Courier New" w:hAnsi="Courier New" w:cs="Courier New"/>
          <w:b/>
          <w:bCs/>
          <w:color w:val="2E74B5" w:themeColor="accent5" w:themeShade="BF"/>
          <w:sz w:val="32"/>
          <w:szCs w:val="32"/>
          <w:shd w:val="clear" w:color="auto" w:fill="FFFFFF"/>
        </w:rPr>
        <w:t xml:space="preserve"> MISD</w:t>
      </w:r>
      <w:r w:rsidRPr="00DF4273">
        <w:rPr>
          <w:rFonts w:ascii="Courier New" w:hAnsi="Courier New" w:cs="Courier New"/>
          <w:b/>
          <w:bCs/>
          <w:color w:val="FF0000"/>
          <w:sz w:val="32"/>
          <w:szCs w:val="32"/>
          <w:shd w:val="clear" w:color="auto" w:fill="FFFFFF"/>
        </w:rPr>
        <w:t>,</w:t>
      </w:r>
      <w:r w:rsidRPr="00DF4273">
        <w:rPr>
          <w:rFonts w:ascii="Courier New" w:hAnsi="Courier New" w:cs="Courier New"/>
          <w:b/>
          <w:bCs/>
          <w:color w:val="2E74B5" w:themeColor="accent5" w:themeShade="BF"/>
          <w:sz w:val="32"/>
          <w:szCs w:val="32"/>
          <w:shd w:val="clear" w:color="auto" w:fill="FFFFFF"/>
        </w:rPr>
        <w:t xml:space="preserve"> MIMD</w:t>
      </w:r>
    </w:p>
    <w:p w14:paraId="0EB39D74" w14:textId="77777777" w:rsidR="00DF4273" w:rsidRPr="00DF4273" w:rsidRDefault="00DF4273">
      <w:pP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FFFFFF"/>
        </w:rPr>
      </w:pPr>
    </w:p>
    <w:p w14:paraId="364C6921" w14:textId="19EE4BB5" w:rsidR="00DF4273" w:rsidRPr="00DF4273" w:rsidRDefault="00DF4273" w:rsidP="00660D70">
      <w:pPr>
        <w:spacing w:line="276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En 1972 Michael Flynn, profesor de ingeniería eléctrica en la de la Universidad de Stanford, publicó un documento en donde escogió dos características de las computadoras y probó con las 4 combinaciones posibles. Dos estaban en la mente de todos, y las otras no.</w:t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Esta taxonomía es ampliamente conocida y aceptada. Describe las computadoras por como los flujos de instrucciones interactúan con los flujos de información.</w:t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Esta clasificación es:</w:t>
      </w:r>
    </w:p>
    <w:p w14:paraId="1DE5003C" w14:textId="0DF991FE" w:rsidR="00DF4273" w:rsidRDefault="00DF4273">
      <w:pPr>
        <w:rPr>
          <w:rFonts w:ascii="Courier New" w:hAnsi="Courier New" w:cs="Courier New"/>
          <w:noProof/>
          <w:sz w:val="24"/>
          <w:szCs w:val="24"/>
        </w:rPr>
      </w:pPr>
      <w:r w:rsidRPr="00DF4273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2D1C83" wp14:editId="3A628069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236720" cy="9753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7" t="63793" r="56081" b="22327"/>
                    <a:stretch/>
                  </pic:blipFill>
                  <pic:spPr bwMode="auto">
                    <a:xfrm>
                      <a:off x="0" y="0"/>
                      <a:ext cx="423672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96C6F" w14:textId="1095B1DE" w:rsidR="00DF4273" w:rsidRPr="00DF4273" w:rsidRDefault="00DF4273">
      <w:pPr>
        <w:rPr>
          <w:rFonts w:ascii="Courier New" w:hAnsi="Courier New" w:cs="Courier New"/>
          <w:noProof/>
          <w:sz w:val="24"/>
          <w:szCs w:val="24"/>
        </w:rPr>
      </w:pPr>
    </w:p>
    <w:p w14:paraId="559A2582" w14:textId="4EB5A912" w:rsidR="00DF4273" w:rsidRDefault="00DF4273">
      <w:pP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FFFFFF"/>
        </w:rPr>
      </w:pPr>
    </w:p>
    <w:p w14:paraId="7C9D9634" w14:textId="42750684" w:rsidR="00DF4273" w:rsidRPr="00DF4273" w:rsidRDefault="00DF4273">
      <w:pP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FFFFFF"/>
        </w:rPr>
      </w:pPr>
    </w:p>
    <w:p w14:paraId="25632C59" w14:textId="49EB6E8E" w:rsidR="00DA6E73" w:rsidRDefault="00DF4273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DF4273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SISD</w:t>
      </w:r>
      <w:r w:rsidRPr="00DF4273">
        <w:rPr>
          <w:rFonts w:ascii="Courier New" w:hAnsi="Courier New" w:cs="Courier New"/>
          <w:b/>
          <w:bCs/>
          <w:color w:val="FF0000"/>
          <w:sz w:val="28"/>
          <w:szCs w:val="28"/>
          <w:shd w:val="clear" w:color="auto" w:fill="FFFFFF"/>
        </w:rPr>
        <w:t>:</w:t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En computación, SISD (del inglés Single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Instruction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, Single Data, en español: "una instrucción, un dato") es un término que se refiere a una arquitectura computacional en la que un único procesador ejecuta un sólo flujo de instrucciones, para operar sobre datos almacenados en una única memoria.</w:t>
      </w:r>
    </w:p>
    <w:p w14:paraId="51147227" w14:textId="1E87DD35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2222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B39B9D8" wp14:editId="6EE6AC5A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2263140" cy="2263140"/>
            <wp:effectExtent l="0" t="0" r="381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EC80B" w14:textId="67000BA4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62A989A5" w14:textId="7581F237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64F8B5E9" w14:textId="34679F69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065B4AFA" w14:textId="77580566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06D41D2F" w14:textId="5D3DF944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2D909CB1" w14:textId="1FD7F6DD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3B26377B" w14:textId="77777777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7B88C551" w14:textId="77777777" w:rsidR="00DF4273" w:rsidRPr="00DF4273" w:rsidRDefault="00DF4273" w:rsidP="00DF4273">
      <w:pPr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09455B06" w14:textId="77777777" w:rsidR="00660D70" w:rsidRDefault="00DF4273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DF4273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lastRenderedPageBreak/>
        <w:t>MISD</w:t>
      </w:r>
      <w:r w:rsidRPr="00DF4273">
        <w:rPr>
          <w:rFonts w:ascii="Courier New" w:hAnsi="Courier New" w:cs="Courier New"/>
          <w:b/>
          <w:bCs/>
          <w:color w:val="FF0000"/>
          <w:sz w:val="28"/>
          <w:szCs w:val="28"/>
          <w:shd w:val="clear" w:color="auto" w:fill="FFFFFF"/>
        </w:rPr>
        <w:t>:</w:t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En computación, MISD (del inglés Múltiple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Instruction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, Single Data, en español: "múltiples instrucciones, un dato") es un tipo de arquitectura computacional (particularmente de computación paralela) donde muchas unidades funcionales realizan diferentes operaciones en los mismos datos. Las arquitecturas segmentadas pertenecen a este tipo, aunque en un extremo se podría llegar a decir que los datos son diferentes después de ser procesados por cada etapa en el pipeline, con lo cual no entraría en esta categoría.</w:t>
      </w:r>
    </w:p>
    <w:p w14:paraId="30082CDE" w14:textId="6D72A87F" w:rsidR="00DF4273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2222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EFFF571" wp14:editId="45B4F667">
            <wp:simplePos x="0" y="0"/>
            <wp:positionH relativeFrom="margin">
              <wp:align>center</wp:align>
            </wp:positionH>
            <wp:positionV relativeFrom="paragraph">
              <wp:posOffset>1864360</wp:posOffset>
            </wp:positionV>
            <wp:extent cx="1988820" cy="19888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73"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Las máquinas tolerantes a fallos ejecutan la misma instrucción redundantemente para detectar y corregir errores, utilizando </w:t>
      </w:r>
      <w:proofErr w:type="spellStart"/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task</w:t>
      </w:r>
      <w:proofErr w:type="spellEnd"/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replication</w:t>
      </w:r>
      <w:proofErr w:type="spellEnd"/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son consideradas de este tipo. No existen muchos ejemplos de esta </w:t>
      </w:r>
      <w:proofErr w:type="spellStart"/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arquitecura</w:t>
      </w:r>
      <w:proofErr w:type="spellEnd"/>
      <w:r w:rsidR="00DF4273"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dado que las técnicas más comunes de procesamiento de datos en paralelo suelen ser más apropiadas para MIMD y SIMD. Específicamente, facilitan el escalamiento y el uso de recursos computacionales mejor que MISD. </w:t>
      </w:r>
    </w:p>
    <w:p w14:paraId="12D6E1C3" w14:textId="62B706E5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22907BA6" w14:textId="4743E2B4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125D0044" w14:textId="14DFE142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6BD16F6D" w14:textId="5CAC8941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621A68BD" w14:textId="2A310A9B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36709E06" w14:textId="196B0B1F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3A966DEB" w14:textId="77777777" w:rsidR="00660D70" w:rsidRPr="00DF4273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4D11BA6A" w14:textId="5696ACDE" w:rsidR="00660D70" w:rsidRDefault="00DF4273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660D70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SIMD</w:t>
      </w:r>
      <w:r w:rsidRPr="00660D70">
        <w:rPr>
          <w:rFonts w:ascii="Courier New" w:hAnsi="Courier New" w:cs="Courier New"/>
          <w:b/>
          <w:bCs/>
          <w:color w:val="FF0000"/>
          <w:sz w:val="28"/>
          <w:szCs w:val="28"/>
          <w:shd w:val="clear" w:color="auto" w:fill="FFFFFF"/>
        </w:rPr>
        <w:t>:</w:t>
      </w:r>
      <w:r w:rsidRPr="00660D70">
        <w:rPr>
          <w:rFonts w:ascii="Courier New" w:hAnsi="Courier New" w:cs="Courier New"/>
          <w:color w:val="222222"/>
          <w:sz w:val="28"/>
          <w:szCs w:val="28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En computación, SIMD (del inglés Single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Instruction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Multiple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Data, en español: "una instrucción, múltiples datos") es una técnica empleada para conseguir paralelismo a nivel de datos.</w:t>
      </w:r>
    </w:p>
    <w:p w14:paraId="69937852" w14:textId="02C83828" w:rsidR="00DF4273" w:rsidRDefault="00DF4273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Los repertorios SIMD consisten en instrucciones que aplican una misma operación sobre un conjunto más o menos grande de datos. Es una organización en donde una única unidad de control común despacha las instrucciones a diferentes unidades de procesamiento. Todas éstas reciben la misma instrucción, pero operan sobre diferentes </w:t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conjuntos de datos. Es decir, la misma instrucción es ejecutada de manera sincronizada por todas las unidades de procesamiento.</w:t>
      </w:r>
    </w:p>
    <w:p w14:paraId="0B5689E0" w14:textId="2E2612A4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22222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6892DB14" wp14:editId="05A5E836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1821180" cy="1821180"/>
            <wp:effectExtent l="0" t="0" r="762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D50DE" w14:textId="06F2DD72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2FBD6557" w14:textId="685A6666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715ADAAD" w14:textId="45840C9E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75E4E748" w14:textId="2C9F5EFF" w:rsidR="00660D70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7D1368E7" w14:textId="679C8B6C" w:rsidR="00660D70" w:rsidRPr="00DF4273" w:rsidRDefault="00660D70" w:rsidP="00660D70">
      <w:pPr>
        <w:spacing w:line="276" w:lineRule="auto"/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2499CE2C" w14:textId="5E4BE4C9" w:rsidR="00DF4273" w:rsidRDefault="00DF4273" w:rsidP="00660D70">
      <w:pPr>
        <w:ind w:left="284" w:hanging="284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660D70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MIMD</w:t>
      </w:r>
      <w:r w:rsidRPr="00660D70">
        <w:rPr>
          <w:rFonts w:ascii="Courier New" w:hAnsi="Courier New" w:cs="Courier New"/>
          <w:b/>
          <w:bCs/>
          <w:color w:val="FF0000"/>
          <w:sz w:val="28"/>
          <w:szCs w:val="28"/>
          <w:shd w:val="clear" w:color="auto" w:fill="FFFFFF"/>
        </w:rPr>
        <w:t>:</w:t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En computación, MIMD (del inglés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Multiple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Instruction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Multiple</w:t>
      </w:r>
      <w:proofErr w:type="spellEnd"/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Data, en español "múltiples instrucciones, múltiples datos") es una técnica empleada para lograr paralelismo. Las máquinas que usan MIMD tienen un número de procesadores que funcionan de manera asíncrona e independiente. En cualquier momento, cualquier procesador puede ejecutar diferentes instrucciones sobre distintos datos. La arquitectura MIMD pueden utilizarse en una amplia gama de aplicaciones como el diseño asistido, simulación, modelado y en interruptores.</w:t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</w:rPr>
        <w:br/>
      </w:r>
      <w:r w:rsidRPr="00DF4273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Las computadoras MIMD pueden categorizarse por tener memoria compartida o distribuida, clasificación que se basa en cómo el procesador MIMD accede a la memoria. La memoria compartida de las máquinas puede estar basada en buses, extensiones, o de tipo jerárquico. Las máquinas con memoria distribuida pueden tener esquemas de interconexión en hipercubo o malla.</w:t>
      </w:r>
    </w:p>
    <w:p w14:paraId="335E0B66" w14:textId="7F74F814" w:rsidR="00660D70" w:rsidRPr="00DF4273" w:rsidRDefault="00660D70" w:rsidP="00660D70">
      <w:pPr>
        <w:ind w:left="284" w:hanging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2968A3E2" wp14:editId="19C7DC2E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2049780" cy="2049780"/>
            <wp:effectExtent l="0" t="0" r="762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0D70" w:rsidRPr="00DF4273" w:rsidSect="00DF4273">
      <w:pgSz w:w="11906" w:h="16838"/>
      <w:pgMar w:top="1417" w:right="1701" w:bottom="1417" w:left="1701" w:header="708" w:footer="708" w:gutter="0"/>
      <w:pgBorders w:offsetFrom="page">
        <w:top w:val="double" w:sz="4" w:space="24" w:color="C45911" w:themeColor="accent2" w:themeShade="BF"/>
        <w:left w:val="double" w:sz="4" w:space="24" w:color="C45911" w:themeColor="accent2" w:themeShade="BF"/>
        <w:bottom w:val="double" w:sz="4" w:space="24" w:color="C45911" w:themeColor="accent2" w:themeShade="BF"/>
        <w:right w:val="double" w:sz="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73"/>
    <w:rsid w:val="00660D70"/>
    <w:rsid w:val="00DA6E73"/>
    <w:rsid w:val="00D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F7C3"/>
  <w15:chartTrackingRefBased/>
  <w15:docId w15:val="{E054629B-FBE4-4DB1-BFCD-8DBD419F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F4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F4273"/>
    <w:rPr>
      <w:rFonts w:ascii="Times New Roman" w:eastAsia="Times New Roman" w:hAnsi="Times New Roman" w:cs="Times New Roman"/>
      <w:b/>
      <w:bCs/>
      <w:sz w:val="27"/>
      <w:szCs w:val="27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DINODIGITAL</dc:creator>
  <cp:keywords/>
  <dc:description/>
  <cp:lastModifiedBy>DINODIGITAL</cp:lastModifiedBy>
  <cp:revision>1</cp:revision>
  <dcterms:created xsi:type="dcterms:W3CDTF">2022-10-17T05:12:00Z</dcterms:created>
  <dcterms:modified xsi:type="dcterms:W3CDTF">2022-10-17T05:27:00Z</dcterms:modified>
</cp:coreProperties>
</file>