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18" w:rsidRDefault="00601666" w:rsidP="004C4D1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Nombre: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Freddy Ismael Gómez Rojas</w:t>
      </w:r>
      <w:r w:rsidR="004C4D18" w:rsidRPr="00601666">
        <w:rPr>
          <w:rFonts w:ascii="Times New Roman" w:hAnsi="Times New Roman" w:cs="Times New Roman"/>
          <w:sz w:val="24"/>
          <w:szCs w:val="24"/>
          <w:lang w:val="es-CO"/>
        </w:rPr>
        <w:tab/>
      </w:r>
      <w:r w:rsidR="004C4D18" w:rsidRPr="00601666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Código: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4C4D18" w:rsidRPr="00601666">
        <w:rPr>
          <w:rFonts w:ascii="Times New Roman" w:hAnsi="Times New Roman" w:cs="Times New Roman"/>
          <w:sz w:val="24"/>
          <w:szCs w:val="24"/>
          <w:lang w:val="es-CO"/>
        </w:rPr>
        <w:t>2617</w:t>
      </w:r>
      <w:r>
        <w:rPr>
          <w:rFonts w:ascii="Times New Roman" w:hAnsi="Times New Roman" w:cs="Times New Roman"/>
          <w:sz w:val="24"/>
          <w:szCs w:val="24"/>
          <w:lang w:val="es-CO"/>
        </w:rPr>
        <w:t>11</w:t>
      </w:r>
    </w:p>
    <w:p w:rsidR="00601666" w:rsidRDefault="00601666" w:rsidP="004C4D18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Tarea Técnicas de Integración.</w:t>
      </w:r>
    </w:p>
    <w:p w:rsidR="00601666" w:rsidRPr="00601666" w:rsidRDefault="00601666" w:rsidP="004C4D18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601666" w:rsidRPr="00601666" w:rsidRDefault="00601666" w:rsidP="00601666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SEMÁFORO SOBRE CRUCE VEHICULAR CON PASO DE PEATONES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.  </w:t>
      </w: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 xml:space="preserve">DISEÑO ESTRUCTURAL Y 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 xml:space="preserve">FUNCIONAL </w:t>
      </w:r>
    </w:p>
    <w:p w:rsidR="00601666" w:rsidRDefault="00601666" w:rsidP="004C4D1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AD0E70" w:rsidRDefault="00AD0E70" w:rsidP="004C4D1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requiere el diseño estructural y funcional de un semáforo sobre un cruce vehicular con paso de peatones, el cual cuenta con sensores que permite el paso a los peatones cuando se llega a cierta cantidad esperando pasar.</w:t>
      </w: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</w:p>
    <w:p w:rsidR="004C4D18" w:rsidRPr="00601666" w:rsidRDefault="00AD0E70" w:rsidP="004C4D1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PROCEDIMIENTO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AD0E70" w:rsidRDefault="00AD0E70" w:rsidP="004C4D1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DISEÑO FUNCIONAL</w:t>
      </w:r>
    </w:p>
    <w:p w:rsidR="004C4D18" w:rsidRPr="00AD0E70" w:rsidRDefault="00AD0E70" w:rsidP="004C4D1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D0E70">
        <w:rPr>
          <w:rFonts w:ascii="Times New Roman" w:hAnsi="Times New Roman" w:cs="Times New Roman"/>
          <w:sz w:val="24"/>
          <w:szCs w:val="24"/>
          <w:lang w:val="es-CO"/>
        </w:rPr>
        <w:t>El diseño</w:t>
      </w:r>
      <w:r w:rsidR="004C4D18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funcional o comportamental del sistema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nos permite definir</w:t>
      </w:r>
      <w:r w:rsidR="00EC696A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el funcionamiento general del mismo, </w:t>
      </w:r>
      <w:r>
        <w:rPr>
          <w:rFonts w:ascii="Times New Roman" w:hAnsi="Times New Roman" w:cs="Times New Roman"/>
          <w:sz w:val="24"/>
          <w:szCs w:val="24"/>
          <w:lang w:val="es-CO"/>
        </w:rPr>
        <w:t>estableciendo condiciones sobre que es lo que va hacer el sistema, cuales son sus objetivos, pero</w:t>
      </w:r>
      <w:r w:rsidR="00EC696A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no entra en detalles sobre las operaciones que se ejecutan a su interior ni de los componentes del mismo.</w:t>
      </w:r>
    </w:p>
    <w:p w:rsidR="0034202C" w:rsidRDefault="00EC696A" w:rsidP="003420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Para </w:t>
      </w:r>
      <w:r w:rsidR="00AD0E70">
        <w:rPr>
          <w:rFonts w:ascii="Times New Roman" w:hAnsi="Times New Roman" w:cs="Times New Roman"/>
          <w:sz w:val="24"/>
          <w:szCs w:val="24"/>
          <w:lang w:val="es-CO"/>
        </w:rPr>
        <w:t>el problema del semáforo el sistema cuenta con entradas las cuales son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dos sensores, uno de ellos para los vehículos y otro para los peatones, además de un</w:t>
      </w:r>
      <w:r w:rsidR="00AD0E70">
        <w:rPr>
          <w:rFonts w:ascii="Times New Roman" w:hAnsi="Times New Roman" w:cs="Times New Roman"/>
          <w:sz w:val="24"/>
          <w:szCs w:val="24"/>
          <w:lang w:val="es-CO"/>
        </w:rPr>
        <w:t>a opción de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AD0E70">
        <w:rPr>
          <w:rFonts w:ascii="Times New Roman" w:hAnsi="Times New Roman" w:cs="Times New Roman"/>
          <w:sz w:val="24"/>
          <w:szCs w:val="24"/>
          <w:lang w:val="es-CO"/>
        </w:rPr>
        <w:t>borrado (</w:t>
      </w:r>
      <w:proofErr w:type="spellStart"/>
      <w:r w:rsidRPr="00601666">
        <w:rPr>
          <w:rFonts w:ascii="Times New Roman" w:hAnsi="Times New Roman" w:cs="Times New Roman"/>
          <w:i/>
          <w:sz w:val="24"/>
          <w:szCs w:val="24"/>
          <w:lang w:val="es-CO"/>
        </w:rPr>
        <w:t>reset</w:t>
      </w:r>
      <w:proofErr w:type="spellEnd"/>
      <w:r w:rsidR="00AD0E70">
        <w:rPr>
          <w:rFonts w:ascii="Times New Roman" w:hAnsi="Times New Roman" w:cs="Times New Roman"/>
          <w:i/>
          <w:sz w:val="24"/>
          <w:szCs w:val="24"/>
          <w:lang w:val="es-CO"/>
        </w:rPr>
        <w:t>)</w:t>
      </w:r>
      <w:r w:rsidRPr="00601666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que permita reiniciar el contador del semáforo </w:t>
      </w:r>
      <w:r w:rsidR="0034202C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vehicular. </w:t>
      </w:r>
    </w:p>
    <w:p w:rsidR="00FB4774" w:rsidRPr="00601666" w:rsidRDefault="00FB4774" w:rsidP="003420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C696A" w:rsidRPr="00601666" w:rsidRDefault="00EC696A" w:rsidP="003420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Como salidas se cuenta con 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>cuatro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semáforos, 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>los dos primeros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 tipo vehicular, con tres estados diferentes, siendo estos los colores del semáforo, rojo, amarillo y verde</w:t>
      </w:r>
      <w:r w:rsidR="00AD0E70">
        <w:rPr>
          <w:rFonts w:ascii="Times New Roman" w:hAnsi="Times New Roman" w:cs="Times New Roman"/>
          <w:sz w:val="24"/>
          <w:szCs w:val="24"/>
          <w:lang w:val="es-CO"/>
        </w:rPr>
        <w:t xml:space="preserve"> que popularmente se conocen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>Los otros dos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 semáforos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son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para los 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>peaton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>es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>estos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cuenta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>n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con dos estados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 que son luz roja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y verde.</w:t>
      </w:r>
      <w:r w:rsidR="0034202C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En la figura 1 se muestra el diagrama general de la descripción funcional del sistema.</w:t>
      </w:r>
    </w:p>
    <w:p w:rsidR="00FB4774" w:rsidRDefault="00FB4774" w:rsidP="0034202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FA3E55" w:rsidRDefault="0034202C" w:rsidP="0034202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>El sistema habilita el semáforo vehicular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1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siempre que no </w:t>
      </w:r>
      <w:r w:rsidR="003D19AB" w:rsidRPr="00601666">
        <w:rPr>
          <w:rFonts w:ascii="Times New Roman" w:hAnsi="Times New Roman" w:cs="Times New Roman"/>
          <w:sz w:val="24"/>
          <w:szCs w:val="24"/>
          <w:lang w:val="es-CO"/>
        </w:rPr>
        <w:t>haya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peatones para cruzar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avenida,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>mejorando así el tráfico ya que si no hay necesidad de frenar, no se hace. D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>e esta forma, el semáforo vehicular siempre estará en verde y el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 peatonal en rojo, a menos que 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activen el 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sensor peatonal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>para permitir el paso al peatón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>. Cuando el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sensor de peatones se activa, é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>ste habilita el semáforo peatonal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1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>, y cambia de estado el semáforo vehicular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1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>, primero a amarillo y luego a rojo.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 esta forma el semáforo vehicular 2 cambia de estado rojo a amarillo hasta llegar a verde, dando paso a los carros y desactivando el semáforo peatonal 2. Este estado se mantiene hasta que acaben de cruzar todos los peatones, es decir hasta que el sensor 2 se desactive, o si se llega a activar la señal de </w:t>
      </w:r>
      <w:proofErr w:type="spellStart"/>
      <w:r w:rsidR="00FA3E55" w:rsidRPr="00601666">
        <w:rPr>
          <w:rFonts w:ascii="Times New Roman" w:hAnsi="Times New Roman" w:cs="Times New Roman"/>
          <w:i/>
          <w:sz w:val="24"/>
          <w:szCs w:val="24"/>
          <w:lang w:val="es-CO"/>
        </w:rPr>
        <w:t>reset</w:t>
      </w:r>
      <w:proofErr w:type="spellEnd"/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, que devuelve el 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lastRenderedPageBreak/>
        <w:t>sistema a su estado inicial, donde se habilita el semáforo vehicular 1 y el semáforo peatonal 1 cambia a rojo.</w:t>
      </w:r>
    </w:p>
    <w:p w:rsidR="00FB4774" w:rsidRPr="00601666" w:rsidRDefault="00FB4774" w:rsidP="00FB47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FB4774" w:rsidRPr="00601666" w:rsidRDefault="00FB4774" w:rsidP="00FB477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CC47930" wp14:editId="0869E1DC">
                <wp:simplePos x="0" y="0"/>
                <wp:positionH relativeFrom="column">
                  <wp:posOffset>1043940</wp:posOffset>
                </wp:positionH>
                <wp:positionV relativeFrom="paragraph">
                  <wp:posOffset>206216</wp:posOffset>
                </wp:positionV>
                <wp:extent cx="4610100" cy="1665923"/>
                <wp:effectExtent l="0" t="0" r="0" b="10795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665923"/>
                          <a:chOff x="0" y="0"/>
                          <a:chExt cx="4610100" cy="1666875"/>
                        </a:xfrm>
                      </wpg:grpSpPr>
                      <wps:wsp>
                        <wps:cNvPr id="19" name="19 Rectángulo redondeado"/>
                        <wps:cNvSpPr/>
                        <wps:spPr>
                          <a:xfrm>
                            <a:off x="762000" y="0"/>
                            <a:ext cx="2105025" cy="166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774" w:rsidRPr="008C749C" w:rsidRDefault="00FB4774" w:rsidP="00FB4774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s-CO"/>
                                </w:rPr>
                                <w:t xml:space="preserve">Descripción </w:t>
                              </w:r>
                              <w:r w:rsidRPr="008C749C">
                                <w:rPr>
                                  <w:color w:val="000000" w:themeColor="text1"/>
                                  <w:sz w:val="36"/>
                                  <w:szCs w:val="36"/>
                                  <w:lang w:val="es-CO"/>
                                </w:rPr>
                                <w:t>Funcional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Conector recto de flecha"/>
                        <wps:cNvCnPr/>
                        <wps:spPr>
                          <a:xfrm>
                            <a:off x="114300" y="56197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 de flecha"/>
                        <wps:cNvCnPr/>
                        <wps:spPr>
                          <a:xfrm>
                            <a:off x="114300" y="88582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onector recto de flecha"/>
                        <wps:cNvCnPr/>
                        <wps:spPr>
                          <a:xfrm>
                            <a:off x="114300" y="119062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 de flecha"/>
                        <wps:cNvCnPr/>
                        <wps:spPr>
                          <a:xfrm>
                            <a:off x="2867025" y="61912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/>
                        <wps:spPr>
                          <a:xfrm>
                            <a:off x="2867025" y="100965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uadro de texto"/>
                        <wps:cNvSpPr txBox="1"/>
                        <wps:spPr>
                          <a:xfrm>
                            <a:off x="0" y="285750"/>
                            <a:ext cx="6858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774" w:rsidRPr="008C749C" w:rsidRDefault="00FB4774" w:rsidP="00FB4774">
                              <w:pPr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Sensor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Cuadro de texto"/>
                        <wps:cNvSpPr txBox="1"/>
                        <wps:spPr>
                          <a:xfrm>
                            <a:off x="0" y="609600"/>
                            <a:ext cx="6858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774" w:rsidRPr="008C749C" w:rsidRDefault="00FB4774" w:rsidP="00FB4774">
                              <w:pPr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Sensor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Cuadro de texto"/>
                        <wps:cNvSpPr txBox="1"/>
                        <wps:spPr>
                          <a:xfrm>
                            <a:off x="114300" y="895350"/>
                            <a:ext cx="523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774" w:rsidRPr="008C749C" w:rsidRDefault="00FB4774" w:rsidP="00FB4774">
                              <w:pPr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Reset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Cuadro de texto"/>
                        <wps:cNvSpPr txBox="1"/>
                        <wps:spPr>
                          <a:xfrm>
                            <a:off x="2962275" y="714375"/>
                            <a:ext cx="15906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774" w:rsidRPr="008C749C" w:rsidRDefault="00FB4774" w:rsidP="00FB4774">
                              <w:pPr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Semáforos Vehiculares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Cuadro de texto"/>
                        <wps:cNvSpPr txBox="1"/>
                        <wps:spPr>
                          <a:xfrm>
                            <a:off x="2962275" y="323850"/>
                            <a:ext cx="16478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774" w:rsidRPr="008C749C" w:rsidRDefault="00FB4774" w:rsidP="00FB4774">
                              <w:pPr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lang w:val="es-CO"/>
                                </w:rPr>
                                <w:t>Semáforos Peatonales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6" style="position:absolute;left:0;text-align:left;margin-left:82.2pt;margin-top:16.25pt;width:363pt;height:131.2pt;z-index:251679744;mso-width-relative:margin;mso-height-relative:margin" coordsize="4610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">
                <v:roundrect id="19 Rectángulo redondeado" o:spid="_x0000_s1027" style="position:absolute;left:7620;width:21050;height:1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MBMEA&#10;AADbAAAADwAAAGRycy9kb3ducmV2LnhtbERPTWvCQBC9F/oflil4a3b1IDZ1FRGEiL3Uesltmp1m&#10;Q7OzIbsm8d93C4K3ebzPWW8n14qB+tB41jDPFAjiypuGaw2Xr8PrCkSIyAZbz6ThRgG2m+enNebG&#10;j/xJwznWIoVwyFGDjbHLpQyVJYch8x1x4n587zAm2NfS9DimcNfKhVJL6bDh1GCxo72l6vd8dRp2&#10;30VhVydetF35cVQXc1SmKbWevUy7dxCRpvgQ392FSfPf4P+Xd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3jATBAAAA2wAAAA8AAAAAAAAAAAAAAAAAmAIAAGRycy9kb3du&#10;cmV2LnhtbFBLBQYAAAAABAAEAPUAAACGAwAAAAA=&#10;" fillcolor="white [3201]" strokecolor="#c0504d [3205]" strokeweight="2pt">
                  <v:textbox>
                    <w:txbxContent>
                      <w:p w:rsidR="00FB4774" w:rsidRPr="008C749C" w:rsidRDefault="00FB4774" w:rsidP="00FB4774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:lang w:val="es-CO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  <w:lang w:val="es-CO"/>
                          </w:rPr>
                          <w:t xml:space="preserve">Descripción </w:t>
                        </w:r>
                        <w:r w:rsidRPr="008C749C">
                          <w:rPr>
                            <w:color w:val="000000" w:themeColor="text1"/>
                            <w:sz w:val="36"/>
                            <w:szCs w:val="36"/>
                            <w:lang w:val="es-CO"/>
                          </w:rPr>
                          <w:t>Funcional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0 Conector recto de flecha" o:spid="_x0000_s1028" type="#_x0000_t32" style="position:absolute;left:1143;top:5619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21 Conector recto de flecha" o:spid="_x0000_s1029" type="#_x0000_t32" style="position:absolute;left:1143;top:8858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22 Conector recto de flecha" o:spid="_x0000_s1030" type="#_x0000_t32" style="position:absolute;left:1143;top:11906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23 Conector recto de flecha" o:spid="_x0000_s1031" type="#_x0000_t32" style="position:absolute;left:28670;top:6191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24 Conector recto de flecha" o:spid="_x0000_s1032" type="#_x0000_t32" style="position:absolute;left:28670;top:10096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5 Cuadro de texto" o:spid="_x0000_s1033" type="#_x0000_t202" style="position:absolute;top:2857;width:6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FB4774" w:rsidRPr="008C749C" w:rsidRDefault="00FB4774" w:rsidP="00FB4774">
                        <w:pPr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Sensor 1</w:t>
                        </w:r>
                      </w:p>
                    </w:txbxContent>
                  </v:textbox>
                </v:shape>
                <v:shape id="26 Cuadro de texto" o:spid="_x0000_s1034" type="#_x0000_t202" style="position:absolute;top:6096;width:685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FB4774" w:rsidRPr="008C749C" w:rsidRDefault="00FB4774" w:rsidP="00FB4774">
                        <w:pPr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Sensor 2</w:t>
                        </w:r>
                      </w:p>
                    </w:txbxContent>
                  </v:textbox>
                </v:shape>
                <v:shape id="27 Cuadro de texto" o:spid="_x0000_s1035" type="#_x0000_t202" style="position:absolute;left:1143;top:8953;width:52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FB4774" w:rsidRPr="008C749C" w:rsidRDefault="00FB4774" w:rsidP="00FB4774">
                        <w:pPr>
                          <w:rPr>
                            <w:lang w:val="es-CO"/>
                          </w:rPr>
                        </w:pPr>
                        <w:proofErr w:type="spellStart"/>
                        <w:r>
                          <w:rPr>
                            <w:lang w:val="es-CO"/>
                          </w:rPr>
                          <w:t>Reset</w:t>
                        </w:r>
                        <w:proofErr w:type="spellEnd"/>
                      </w:p>
                    </w:txbxContent>
                  </v:textbox>
                </v:shape>
                <v:shape id="28 Cuadro de texto" o:spid="_x0000_s1036" type="#_x0000_t202" style="position:absolute;left:29622;top:7143;width:159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FB4774" w:rsidRPr="008C749C" w:rsidRDefault="00FB4774" w:rsidP="00FB4774">
                        <w:pPr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Semáforos Vehiculares</w:t>
                        </w:r>
                      </w:p>
                    </w:txbxContent>
                  </v:textbox>
                </v:shape>
                <v:shape id="29 Cuadro de texto" o:spid="_x0000_s1037" type="#_x0000_t202" style="position:absolute;left:29622;top:3238;width:1647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FB4774" w:rsidRPr="008C749C" w:rsidRDefault="00FB4774" w:rsidP="00FB4774">
                        <w:pPr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Semáforos Peatonales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4774" w:rsidRPr="00601666" w:rsidRDefault="00FB4774" w:rsidP="00FB4774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B4774" w:rsidRPr="00601666" w:rsidRDefault="00FB4774" w:rsidP="00FB4774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B4774" w:rsidRPr="00601666" w:rsidRDefault="00FB4774" w:rsidP="00FB4774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B4774" w:rsidRPr="00601666" w:rsidRDefault="00FB4774" w:rsidP="00FB4774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B4774" w:rsidRPr="00601666" w:rsidRDefault="00FB4774" w:rsidP="00FB4774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FB4774" w:rsidRPr="00601666" w:rsidRDefault="00FB4774" w:rsidP="00FB4774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Figura 1. Descripción funcional del sistema.</w:t>
      </w:r>
    </w:p>
    <w:p w:rsidR="00FB4774" w:rsidRPr="00601666" w:rsidRDefault="00FB4774" w:rsidP="0034202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139DD" w:rsidRPr="00601666" w:rsidRDefault="00FB4774" w:rsidP="0034202C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DISEÑO ESTRUCTURAL</w:t>
      </w:r>
    </w:p>
    <w:p w:rsidR="00FA3E55" w:rsidRPr="00601666" w:rsidRDefault="00FB4774" w:rsidP="0034202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diseño estructural permite obtener la estructura</w:t>
      </w:r>
      <w:r w:rsidR="00FA3E55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del sistema, de sus componentes y conexiones internas. Aunque no es posible </w:t>
      </w:r>
      <w:r w:rsidR="005A688C" w:rsidRPr="00601666">
        <w:rPr>
          <w:rFonts w:ascii="Times New Roman" w:hAnsi="Times New Roman" w:cs="Times New Roman"/>
          <w:sz w:val="24"/>
          <w:szCs w:val="24"/>
          <w:lang w:val="es-CO"/>
        </w:rPr>
        <w:t>deducir con precisión la función del sistema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ya que es un sistema de cierto grado de complejidad,</w:t>
      </w:r>
      <w:r w:rsidR="005A688C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es posible definir con claridad la implementación del sistema.  Para dicha representación se utilizan bloques funcionales predefinidos, de las cuales no se hace referencia distinta a su función, sin entrar en mayores detalles</w:t>
      </w:r>
      <w:r w:rsidR="00B26B28" w:rsidRPr="00601666">
        <w:rPr>
          <w:rFonts w:ascii="Times New Roman" w:hAnsi="Times New Roman" w:cs="Times New Roman"/>
          <w:sz w:val="24"/>
          <w:szCs w:val="24"/>
          <w:lang w:val="es-CO"/>
        </w:rPr>
        <w:t>. En la figura 2 se observa el diagrama de bloques general del camino de datos del sistema, donde se observan los 4 módulos principales, como el divisor de frecuencia, el anti rebote y la máquina de estados que controla las secuencias.</w:t>
      </w:r>
    </w:p>
    <w:p w:rsidR="00B26B28" w:rsidRPr="00601666" w:rsidRDefault="00B26B28" w:rsidP="00B26B2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5128855C" wp14:editId="1A90F144">
            <wp:extent cx="4031481" cy="3638550"/>
            <wp:effectExtent l="0" t="0" r="762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81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28" w:rsidRPr="00601666" w:rsidRDefault="00B26B28" w:rsidP="00B26B28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Figura 2. Descripción estructural del sistema.</w:t>
      </w:r>
    </w:p>
    <w:p w:rsidR="00B26B28" w:rsidRPr="00601666" w:rsidRDefault="00B26B28" w:rsidP="00B26B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Cada 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>uno de los bloques se conecta a un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módulo llamado </w:t>
      </w:r>
      <w:r w:rsidRPr="00FB4774">
        <w:rPr>
          <w:rFonts w:ascii="Times New Roman" w:hAnsi="Times New Roman" w:cs="Times New Roman"/>
          <w:sz w:val="24"/>
          <w:szCs w:val="24"/>
          <w:lang w:val="es-CO"/>
        </w:rPr>
        <w:t>semáforo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, donde se controla la lógica de estados del sistema. El modulo principal </w:t>
      </w:r>
      <w:proofErr w:type="spellStart"/>
      <w:r w:rsidRPr="00FB4774">
        <w:rPr>
          <w:rFonts w:ascii="Times New Roman" w:hAnsi="Times New Roman" w:cs="Times New Roman"/>
          <w:sz w:val="24"/>
          <w:szCs w:val="24"/>
          <w:lang w:val="es-CO"/>
        </w:rPr>
        <w:t>main</w:t>
      </w:r>
      <w:proofErr w:type="spellEnd"/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instancia cada uno de los </w:t>
      </w:r>
      <w:r w:rsidR="00925327" w:rsidRPr="00601666">
        <w:rPr>
          <w:rFonts w:ascii="Times New Roman" w:hAnsi="Times New Roman" w:cs="Times New Roman"/>
          <w:sz w:val="24"/>
          <w:szCs w:val="24"/>
          <w:lang w:val="es-CO"/>
        </w:rPr>
        <w:t>módulos</w:t>
      </w: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y controla el sistema en su totalidad.</w:t>
      </w:r>
    </w:p>
    <w:p w:rsidR="00A6194C" w:rsidRPr="00601666" w:rsidRDefault="00A6194C" w:rsidP="00B26B2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>La implementación física del sistema se hace sobre un dispositivo de lógica programable</w:t>
      </w:r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>,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 para realizar pruebas, </w:t>
      </w:r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en este caso la FPGA </w:t>
      </w:r>
      <w:proofErr w:type="spellStart"/>
      <w:r w:rsidR="001F236B" w:rsidRPr="00601666">
        <w:rPr>
          <w:rFonts w:ascii="Times New Roman" w:hAnsi="Times New Roman" w:cs="Times New Roman"/>
          <w:i/>
          <w:sz w:val="24"/>
          <w:szCs w:val="24"/>
          <w:lang w:val="es-CO"/>
        </w:rPr>
        <w:t>nexys</w:t>
      </w:r>
      <w:proofErr w:type="spellEnd"/>
      <w:r w:rsidR="001F236B" w:rsidRPr="00601666">
        <w:rPr>
          <w:rFonts w:ascii="Times New Roman" w:hAnsi="Times New Roman" w:cs="Times New Roman"/>
          <w:i/>
          <w:sz w:val="24"/>
          <w:szCs w:val="24"/>
          <w:lang w:val="es-CO"/>
        </w:rPr>
        <w:t xml:space="preserve"> 3, </w:t>
      </w:r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utilizando para las entradas pulsadores integrados al dispositivo, tanto para simular los sensores como para el </w:t>
      </w:r>
      <w:proofErr w:type="spellStart"/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>reset</w:t>
      </w:r>
      <w:proofErr w:type="spellEnd"/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. Las salidas se implementan externas al dispositivo, conectando para ello, </w:t>
      </w:r>
      <w:proofErr w:type="spellStart"/>
      <w:r w:rsidR="00165E40" w:rsidRPr="00601666">
        <w:rPr>
          <w:rFonts w:ascii="Times New Roman" w:hAnsi="Times New Roman" w:cs="Times New Roman"/>
          <w:sz w:val="24"/>
          <w:szCs w:val="24"/>
          <w:lang w:val="es-CO"/>
        </w:rPr>
        <w:t>LED</w:t>
      </w:r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>s</w:t>
      </w:r>
      <w:proofErr w:type="spellEnd"/>
      <w:r w:rsidR="001F236B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 color rojo, amarillo y verde</w:t>
      </w:r>
      <w:r w:rsidR="00165E40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para simular los semáforos. Para limitar la corriente de los mismos se coloca una resistencia de 220 Ω. En total la implementación física del dispositivo conlleva: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>1 FPGA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>3 Pulsadores integrados a la FPGA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4 </w:t>
      </w:r>
      <w:proofErr w:type="spellStart"/>
      <w:r w:rsidRPr="00601666">
        <w:rPr>
          <w:rFonts w:ascii="Times New Roman" w:hAnsi="Times New Roman" w:cs="Times New Roman"/>
          <w:sz w:val="24"/>
          <w:szCs w:val="24"/>
          <w:lang w:val="es-CO"/>
        </w:rPr>
        <w:t>LEDs</w:t>
      </w:r>
      <w:proofErr w:type="spellEnd"/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 color rojo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4 </w:t>
      </w:r>
      <w:proofErr w:type="spellStart"/>
      <w:r w:rsidRPr="00601666">
        <w:rPr>
          <w:rFonts w:ascii="Times New Roman" w:hAnsi="Times New Roman" w:cs="Times New Roman"/>
          <w:sz w:val="24"/>
          <w:szCs w:val="24"/>
          <w:lang w:val="es-CO"/>
        </w:rPr>
        <w:t>LEDs</w:t>
      </w:r>
      <w:proofErr w:type="spellEnd"/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 color verde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2 </w:t>
      </w:r>
      <w:proofErr w:type="spellStart"/>
      <w:r w:rsidRPr="00601666">
        <w:rPr>
          <w:rFonts w:ascii="Times New Roman" w:hAnsi="Times New Roman" w:cs="Times New Roman"/>
          <w:sz w:val="24"/>
          <w:szCs w:val="24"/>
          <w:lang w:val="es-CO"/>
        </w:rPr>
        <w:t>LEDs</w:t>
      </w:r>
      <w:proofErr w:type="spellEnd"/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 de color amarillo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>10 resistencias de 220 Ω</w:t>
      </w:r>
    </w:p>
    <w:p w:rsidR="00165E40" w:rsidRPr="00601666" w:rsidRDefault="00165E40" w:rsidP="00165E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>Cable AWG 24</w:t>
      </w:r>
    </w:p>
    <w:p w:rsidR="006E4204" w:rsidRPr="00601666" w:rsidRDefault="006E4204" w:rsidP="006E4204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En las figuras 3, 4 y 5 se muestra la implementación física de cada uno de los </w:t>
      </w:r>
      <w:r w:rsidR="006A10A6" w:rsidRPr="00601666">
        <w:rPr>
          <w:rFonts w:ascii="Times New Roman" w:hAnsi="Times New Roman" w:cs="Times New Roman"/>
          <w:sz w:val="24"/>
          <w:szCs w:val="24"/>
          <w:lang w:val="es-CO"/>
        </w:rPr>
        <w:t>módulos</w:t>
      </w:r>
      <w:r w:rsidR="00FB4774">
        <w:rPr>
          <w:rFonts w:ascii="Times New Roman" w:hAnsi="Times New Roman" w:cs="Times New Roman"/>
          <w:sz w:val="24"/>
          <w:szCs w:val="24"/>
          <w:lang w:val="es-CO"/>
        </w:rPr>
        <w:t xml:space="preserve"> del sistema.</w:t>
      </w:r>
    </w:p>
    <w:p w:rsidR="006E4204" w:rsidRPr="00601666" w:rsidRDefault="006E4204" w:rsidP="006E420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584852F" wp14:editId="07F640DB">
            <wp:extent cx="5953125" cy="3886200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_frec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68" cy="38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27" w:rsidRPr="00601666" w:rsidRDefault="00925327" w:rsidP="00925327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Figura 3. Descripción funcional del módulo divisor de frecuencia.</w:t>
      </w:r>
    </w:p>
    <w:p w:rsidR="006E4204" w:rsidRPr="00601666" w:rsidRDefault="006E4204" w:rsidP="006E420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925327" w:rsidRPr="00601666" w:rsidRDefault="00A17835" w:rsidP="00925327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6A2E1572" wp14:editId="04F9AA42">
            <wp:extent cx="5895975" cy="2971800"/>
            <wp:effectExtent l="0" t="0" r="952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fo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27" w:rsidRPr="00601666">
        <w:rPr>
          <w:rFonts w:ascii="Times New Roman" w:hAnsi="Times New Roman" w:cs="Times New Roman"/>
          <w:b/>
          <w:sz w:val="24"/>
          <w:szCs w:val="24"/>
          <w:lang w:val="es-CO"/>
        </w:rPr>
        <w:t>Figura 4. Descripción funcional del módulo semáforo.</w:t>
      </w:r>
    </w:p>
    <w:p w:rsidR="00A17835" w:rsidRDefault="006E4204" w:rsidP="00A178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DFA50E5" wp14:editId="16FE3F4E">
            <wp:extent cx="4503327" cy="455295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ounc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81" cy="45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74" w:rsidRPr="00A17835" w:rsidRDefault="00925327" w:rsidP="00A1783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601666">
        <w:rPr>
          <w:rFonts w:ascii="Times New Roman" w:hAnsi="Times New Roman" w:cs="Times New Roman"/>
          <w:b/>
          <w:sz w:val="24"/>
          <w:szCs w:val="24"/>
          <w:lang w:val="es-CO"/>
        </w:rPr>
        <w:t>Figura 5. Descripción funcional del módulo anti rebote.</w:t>
      </w:r>
    </w:p>
    <w:p w:rsidR="00AD0E70" w:rsidRDefault="00AD0E70" w:rsidP="00D30030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D30030" w:rsidRPr="00A17835" w:rsidRDefault="00AD0E70" w:rsidP="00A17835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REFERENCIAS:</w:t>
      </w:r>
      <w:r w:rsidR="00A17835">
        <w:rPr>
          <w:rFonts w:ascii="Times New Roman" w:hAnsi="Times New Roman" w:cs="Times New Roman"/>
          <w:b/>
          <w:sz w:val="24"/>
          <w:szCs w:val="24"/>
          <w:lang w:val="es-CO"/>
        </w:rPr>
        <w:br/>
      </w:r>
      <w:r w:rsidR="00A17835">
        <w:rPr>
          <w:rFonts w:ascii="Times New Roman" w:hAnsi="Times New Roman" w:cs="Times New Roman"/>
          <w:b/>
          <w:sz w:val="24"/>
          <w:szCs w:val="24"/>
          <w:lang w:val="es-CO"/>
        </w:rPr>
        <w:br/>
      </w:r>
      <w:r w:rsidR="00D30030" w:rsidRPr="00601666">
        <w:rPr>
          <w:rFonts w:ascii="Times New Roman" w:hAnsi="Times New Roman" w:cs="Times New Roman"/>
          <w:sz w:val="24"/>
          <w:szCs w:val="24"/>
          <w:lang w:val="es-CO"/>
        </w:rPr>
        <w:t xml:space="preserve">Jaramillo </w:t>
      </w:r>
      <w:proofErr w:type="spellStart"/>
      <w:r w:rsidR="00D30030" w:rsidRPr="00601666">
        <w:rPr>
          <w:rFonts w:ascii="Times New Roman" w:hAnsi="Times New Roman" w:cs="Times New Roman"/>
          <w:sz w:val="24"/>
          <w:szCs w:val="24"/>
          <w:lang w:val="es-CO"/>
        </w:rPr>
        <w:t>Jaramillo</w:t>
      </w:r>
      <w:proofErr w:type="spellEnd"/>
      <w:r w:rsidR="00D30030" w:rsidRPr="00601666">
        <w:rPr>
          <w:rFonts w:ascii="Times New Roman" w:hAnsi="Times New Roman" w:cs="Times New Roman"/>
          <w:sz w:val="24"/>
          <w:szCs w:val="24"/>
          <w:lang w:val="es-CO"/>
        </w:rPr>
        <w:t>, Iván. “Tendencias en diseño digital CMOS-VLSI”.</w:t>
      </w:r>
      <w:r w:rsidR="00D30030" w:rsidRPr="00601666">
        <w:rPr>
          <w:rFonts w:ascii="Times New Roman" w:hAnsi="Times New Roman" w:cs="Times New Roman"/>
          <w:sz w:val="24"/>
          <w:szCs w:val="24"/>
          <w:lang w:val="es-CO"/>
        </w:rPr>
        <w:br/>
        <w:t>Universidad Nacio</w:t>
      </w:r>
      <w:bookmarkStart w:id="0" w:name="_GoBack"/>
      <w:bookmarkEnd w:id="0"/>
      <w:r w:rsidR="00D30030" w:rsidRPr="00601666">
        <w:rPr>
          <w:rFonts w:ascii="Times New Roman" w:hAnsi="Times New Roman" w:cs="Times New Roman"/>
          <w:sz w:val="24"/>
          <w:szCs w:val="24"/>
          <w:lang w:val="es-CO"/>
        </w:rPr>
        <w:t>nal de Colombia, Sede Bogotá. Agosto de 2012.</w:t>
      </w:r>
    </w:p>
    <w:sectPr w:rsidR="00D30030" w:rsidRPr="00A1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F63A6"/>
    <w:multiLevelType w:val="hybridMultilevel"/>
    <w:tmpl w:val="6C822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18"/>
    <w:rsid w:val="00037961"/>
    <w:rsid w:val="00165E40"/>
    <w:rsid w:val="001F236B"/>
    <w:rsid w:val="0034202C"/>
    <w:rsid w:val="003B5078"/>
    <w:rsid w:val="003D19AB"/>
    <w:rsid w:val="004C4D18"/>
    <w:rsid w:val="005A688C"/>
    <w:rsid w:val="00601666"/>
    <w:rsid w:val="00687F91"/>
    <w:rsid w:val="006A10A6"/>
    <w:rsid w:val="006E4204"/>
    <w:rsid w:val="008521A2"/>
    <w:rsid w:val="008C749C"/>
    <w:rsid w:val="00925327"/>
    <w:rsid w:val="00A17835"/>
    <w:rsid w:val="00A6194C"/>
    <w:rsid w:val="00AD0E70"/>
    <w:rsid w:val="00B26B28"/>
    <w:rsid w:val="00C139DD"/>
    <w:rsid w:val="00D30030"/>
    <w:rsid w:val="00D67704"/>
    <w:rsid w:val="00EC696A"/>
    <w:rsid w:val="00FA3E55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18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B28"/>
    <w:rPr>
      <w:rFonts w:ascii="Tahoma" w:hAnsi="Tahoma" w:cs="Tahoma"/>
      <w:sz w:val="16"/>
      <w:szCs w:val="16"/>
      <w:lang w:val="fr-FR"/>
    </w:rPr>
  </w:style>
  <w:style w:type="paragraph" w:styleId="Prrafodelista">
    <w:name w:val="List Paragraph"/>
    <w:basedOn w:val="Normal"/>
    <w:uiPriority w:val="34"/>
    <w:qFormat/>
    <w:rsid w:val="00165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18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B28"/>
    <w:rPr>
      <w:rFonts w:ascii="Tahoma" w:hAnsi="Tahoma" w:cs="Tahoma"/>
      <w:sz w:val="16"/>
      <w:szCs w:val="16"/>
      <w:lang w:val="fr-FR"/>
    </w:rPr>
  </w:style>
  <w:style w:type="paragraph" w:styleId="Prrafodelista">
    <w:name w:val="List Paragraph"/>
    <w:basedOn w:val="Normal"/>
    <w:uiPriority w:val="34"/>
    <w:qFormat/>
    <w:rsid w:val="0016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166AD9-9333-4F1E-9AA7-DD3114BA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FREDDY</cp:lastModifiedBy>
  <cp:revision>8</cp:revision>
  <cp:lastPrinted>2013-06-26T07:35:00Z</cp:lastPrinted>
  <dcterms:created xsi:type="dcterms:W3CDTF">2013-06-26T00:06:00Z</dcterms:created>
  <dcterms:modified xsi:type="dcterms:W3CDTF">2013-06-26T07:35:00Z</dcterms:modified>
</cp:coreProperties>
</file>