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Analytics Project Documentation (With Code)</w:t>
      </w:r>
    </w:p>
    <w:p>
      <w:pPr>
        <w:pStyle w:val="Heading2"/>
      </w:pPr>
      <w:r>
        <w:t>Phase 1: Data Loading &amp; Understanding</w:t>
      </w:r>
    </w:p>
    <w:p>
      <w:r>
        <w:t>Loaded the dataset and explored its structure using Pandas functions.</w:t>
      </w:r>
    </w:p>
    <w:p>
      <w:r>
        <w:rPr>
          <w:rFonts w:ascii="Courier New" w:hAnsi="Courier New"/>
          <w:sz w:val="20"/>
        </w:rPr>
        <w:t>import pandas as pd</w:t>
        <w:br/>
        <w:br/>
        <w:t>df = pd.read_csv("customer_analytics.csv")</w:t>
        <w:br/>
        <w:br/>
        <w:t>df.head()</w:t>
        <w:br/>
        <w:t>df.info()</w:t>
        <w:br/>
        <w:t>df.describe()</w:t>
        <w:br/>
        <w:t>df.shape</w:t>
        <w:br/>
      </w:r>
    </w:p>
    <w:p>
      <w:pPr>
        <w:pStyle w:val="Heading2"/>
      </w:pPr>
      <w:r>
        <w:t>Phase 2: Data Cleaning &amp; Preprocessing</w:t>
      </w:r>
    </w:p>
    <w:p>
      <w:r>
        <w:t>Identified missing values and handled them using appropriate imputation techniques. Removed duplicate records to ensure data integrity.</w:t>
      </w:r>
    </w:p>
    <w:p>
      <w:r>
        <w:rPr>
          <w:rFonts w:ascii="Courier New" w:hAnsi="Courier New"/>
          <w:sz w:val="20"/>
        </w:rPr>
        <w:t># Check missing values</w:t>
        <w:br/>
        <w:t>df.isnull().sum()</w:t>
        <w:br/>
        <w:br/>
        <w:t># Impute categorical column using mode</w:t>
        <w:br/>
        <w:t>df['Education'].fillna(df['Education'].mode()[0], inplace=True)</w:t>
        <w:br/>
        <w:br/>
        <w:t># Impute numerical column using median</w:t>
        <w:br/>
        <w:t>df['AnnualIncome'].fillna(df['AnnualIncome'].median(), inplace=True)</w:t>
        <w:br/>
        <w:br/>
        <w:t># Check duplicates</w:t>
        <w:br/>
        <w:t>df.duplicated().sum()</w:t>
        <w:br/>
        <w:br/>
        <w:t># Remove duplicates if any</w:t>
        <w:br/>
        <w:t>df.drop_duplicates(inplace=True)</w:t>
        <w:br/>
      </w:r>
    </w:p>
    <w:p>
      <w:pPr>
        <w:pStyle w:val="Heading2"/>
      </w:pPr>
      <w:r>
        <w:t>Phase 3: Exploratory Data Analysis (EDA)</w:t>
      </w:r>
    </w:p>
    <w:p>
      <w:r>
        <w:t>Generated univariate and bivariate visualizations to understand distributions and relationships between variables.</w:t>
      </w:r>
    </w:p>
    <w:p>
      <w:r>
        <w:rPr>
          <w:rFonts w:ascii="Courier New" w:hAnsi="Courier New"/>
          <w:sz w:val="20"/>
        </w:rPr>
        <w:t>import matplotlib.pyplot as plt</w:t>
        <w:br/>
        <w:t>import seaborn as sns</w:t>
        <w:br/>
        <w:br/>
        <w:t># Age Distribution</w:t>
        <w:br/>
        <w:t>sns.histplot(df['Age'], bins=10)</w:t>
        <w:br/>
        <w:t>plt.show()</w:t>
        <w:br/>
        <w:br/>
        <w:t># Gender Distribution</w:t>
        <w:br/>
        <w:t>sns.countplot(x='Gender', data=df)</w:t>
        <w:br/>
        <w:t>plt.show()</w:t>
        <w:br/>
        <w:br/>
        <w:t># Income vs Spending Score</w:t>
        <w:br/>
        <w:t>sns.scatterplot(x='AnnualIncome', y='SpendingScore', data=df)</w:t>
        <w:br/>
        <w:t>plt.show()</w:t>
        <w:br/>
      </w:r>
    </w:p>
    <w:p>
      <w:pPr>
        <w:pStyle w:val="Heading2"/>
      </w:pPr>
      <w:r>
        <w:t>Phase 4: Multivariate Analysis</w:t>
      </w:r>
    </w:p>
    <w:p>
      <w:r>
        <w:t>Created a correlation matrix and visualized it using a heatmap to analyze multi-variable relationships.</w:t>
      </w:r>
    </w:p>
    <w:p>
      <w:r>
        <w:rPr>
          <w:rFonts w:ascii="Courier New" w:hAnsi="Courier New"/>
          <w:sz w:val="20"/>
        </w:rPr>
        <w:t>corr_matrix = df.corr(numeric_only=True)</w:t>
        <w:br/>
        <w:br/>
        <w:t>sns.heatmap(corr_matrix, annot=True)</w:t>
        <w:br/>
        <w:t>plt.show()</w:t>
        <w:br/>
      </w:r>
    </w:p>
    <w:p>
      <w:pPr>
        <w:pStyle w:val="Heading2"/>
      </w:pPr>
      <w:r>
        <w:t>Executive Summary</w:t>
      </w:r>
    </w:p>
    <w:p>
      <w:r>
        <w:t>1. Majority of customers fall between 25–45 years, indicating the primary target segment.</w:t>
        <w:br/>
        <w:t>2. Income does not strongly correlate with spending score, suggesting engagement plays a larger role.</w:t>
        <w:br/>
        <w:t>3. Higher online visits and purchase frequency are associated with increased spending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