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BE4" w:rsidRDefault="00BB3DAB">
      <w:pPr>
        <w:jc w:val="center"/>
        <w:rPr>
          <w:rFonts w:ascii="Times New Roman" w:eastAsia="楷体" w:hAnsi="Times New Roman"/>
          <w:sz w:val="32"/>
        </w:rPr>
      </w:pPr>
      <w:r>
        <w:rPr>
          <w:rFonts w:ascii="Times New Roman" w:eastAsia="楷体" w:hAnsi="Times New Roman" w:hint="eastAsia"/>
          <w:sz w:val="32"/>
        </w:rPr>
        <w:t>商业模式画布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一、商业模式定义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一个组织创造、传递以及获得价值的基本原理。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二、客户细分（</w:t>
      </w:r>
      <w:r>
        <w:rPr>
          <w:rFonts w:ascii="Times New Roman" w:eastAsia="楷体" w:hAnsi="Times New Roman" w:hint="eastAsia"/>
          <w:sz w:val="28"/>
        </w:rPr>
        <w:t>CS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customer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segments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细分条件：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①催生了新供给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②建立新的分销渠道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③建立一套新的客户关系类型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④产生的利润率明显不同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⑤愿意为某方面特殊改进而买单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划分方式：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①大众市场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②小众市场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③求同存异的客户群体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④多元化的客户群体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⑤多边平台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市场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三、价值主张（</w:t>
      </w:r>
      <w:r>
        <w:rPr>
          <w:rFonts w:ascii="Times New Roman" w:eastAsia="楷体" w:hAnsi="Times New Roman" w:hint="eastAsia"/>
          <w:sz w:val="28"/>
        </w:rPr>
        <w:t>VP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value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propositions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定义：为某一客户群体提供能为其创造价值的产品和服务。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①解决客户的问题与需求，</w:t>
      </w:r>
      <w:r>
        <w:rPr>
          <w:rFonts w:ascii="Times New Roman" w:eastAsia="楷体" w:hAnsi="Times New Roman" w:hint="eastAsia"/>
          <w:color w:val="FF0000"/>
          <w:sz w:val="24"/>
        </w:rPr>
        <w:t>使其选择一家而放弃另一家</w:t>
      </w:r>
      <w:r>
        <w:rPr>
          <w:rFonts w:ascii="Times New Roman" w:eastAsia="楷体" w:hAnsi="Times New Roman" w:hint="eastAsia"/>
          <w:sz w:val="24"/>
        </w:rPr>
        <w:t>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②创新性的、革命性的产品或服务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/ </w:t>
      </w:r>
      <w:r>
        <w:rPr>
          <w:rFonts w:ascii="Times New Roman" w:eastAsia="楷体" w:hAnsi="Times New Roman" w:hint="eastAsia"/>
          <w:sz w:val="24"/>
        </w:rPr>
        <w:t>既有产品或服务添加新特点和属性。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有益于价值创造的因素罗列：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·创新：满足</w:t>
      </w:r>
      <w:r>
        <w:rPr>
          <w:rFonts w:ascii="Times New Roman" w:eastAsia="楷体" w:hAnsi="Times New Roman" w:hint="eastAsia"/>
          <w:color w:val="FF0000"/>
          <w:sz w:val="24"/>
        </w:rPr>
        <w:t>客户未察觉的全新需求</w:t>
      </w:r>
      <w:r>
        <w:rPr>
          <w:rFonts w:ascii="Times New Roman" w:eastAsia="楷体" w:hAnsi="Times New Roman" w:hint="eastAsia"/>
          <w:sz w:val="24"/>
        </w:rPr>
        <w:t>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·性能：</w:t>
      </w:r>
      <w:r>
        <w:rPr>
          <w:rFonts w:ascii="Times New Roman" w:eastAsia="楷体" w:hAnsi="Times New Roman" w:hint="eastAsia"/>
          <w:sz w:val="24"/>
        </w:rPr>
        <w:t>PC</w:t>
      </w:r>
      <w:r>
        <w:rPr>
          <w:rFonts w:ascii="Times New Roman" w:eastAsia="楷体" w:hAnsi="Times New Roman" w:hint="eastAsia"/>
          <w:sz w:val="24"/>
        </w:rPr>
        <w:t>、显卡、操作系统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·定制：客户参与创造、平衡性调整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·保姆式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一站式服务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·设计：时尚、消费电子产品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·品牌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地位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·价格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·缩减成本：服务外包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·风险控制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·可获得性：帮助客户获得之前无法获得的产品和服务、共享经济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·便利性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实用性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noProof/>
        </w:rPr>
        <w:drawing>
          <wp:inline distT="0" distB="0" distL="0" distR="0">
            <wp:extent cx="3955123" cy="823030"/>
            <wp:effectExtent l="0" t="0" r="7620" b="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3955123" cy="8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 w:hint="eastAsia"/>
          <w:sz w:val="24"/>
        </w:rPr>
        <w:t>初创团队如何设计自己的</w:t>
      </w:r>
      <w:r>
        <w:rPr>
          <w:rFonts w:ascii="Times New Roman" w:eastAsia="楷体" w:hAnsi="Times New Roman" w:hint="eastAsia"/>
          <w:sz w:val="24"/>
        </w:rPr>
        <w:t>VP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①轻成本：简单、透明式产品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</w:t>
      </w:r>
      <w:r>
        <w:rPr>
          <w:rFonts w:ascii="Times New Roman" w:eastAsia="楷体" w:hAnsi="Times New Roman" w:hint="eastAsia"/>
          <w:sz w:val="24"/>
        </w:rPr>
        <w:t>需要较高定价以形成发展所需的利润空间（低价</w:t>
      </w:r>
      <w:r>
        <w:rPr>
          <w:rFonts w:ascii="Times New Roman" w:eastAsia="楷体" w:hAnsi="Times New Roman" w:hint="eastAsia"/>
          <w:sz w:val="24"/>
        </w:rPr>
        <w:t>VP</w:t>
      </w:r>
      <w:r>
        <w:rPr>
          <w:rFonts w:ascii="Times New Roman" w:eastAsia="楷体" w:hAnsi="Times New Roman" w:hint="eastAsia"/>
          <w:sz w:val="24"/>
        </w:rPr>
        <w:t>需要高效率、高覆盖、强竞争）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四、渠道通路（</w:t>
      </w:r>
      <w:r>
        <w:rPr>
          <w:rFonts w:ascii="Times New Roman" w:eastAsia="楷体" w:hAnsi="Times New Roman" w:hint="eastAsia"/>
          <w:sz w:val="28"/>
        </w:rPr>
        <w:t>CH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channels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定义：一家企业如何与它的客户群体达成沟通并建立联系，以此传递自身的价值主张。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作用：①了解产品与服务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②评估价值主张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③使客户购买产品与服务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lastRenderedPageBreak/>
        <w:t>④传递价值主张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⑤提供售后支持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 w:hint="eastAsia"/>
          <w:sz w:val="24"/>
        </w:rPr>
        <w:t>五个阶段：</w:t>
      </w:r>
      <w:r>
        <w:rPr>
          <w:rFonts w:ascii="Times New Roman" w:eastAsia="楷体" w:hAnsi="Times New Roman" w:hint="eastAsia"/>
          <w:color w:val="FF0000"/>
          <w:sz w:val="24"/>
        </w:rPr>
        <w:t>知名度</w:t>
      </w:r>
      <w:r>
        <w:rPr>
          <w:rFonts w:ascii="Times New Roman" w:eastAsia="楷体" w:hAnsi="Times New Roman" w:hint="eastAsia"/>
          <w:color w:val="FF0000"/>
          <w:sz w:val="24"/>
        </w:rPr>
        <w:t xml:space="preserve"> </w:t>
      </w:r>
      <w:r>
        <w:rPr>
          <w:rFonts w:ascii="Times New Roman" w:eastAsia="楷体" w:hAnsi="Times New Roman"/>
          <w:color w:val="FF0000"/>
          <w:sz w:val="24"/>
        </w:rPr>
        <w:t xml:space="preserve">– </w:t>
      </w:r>
      <w:r>
        <w:rPr>
          <w:rFonts w:ascii="Times New Roman" w:eastAsia="楷体" w:hAnsi="Times New Roman" w:hint="eastAsia"/>
          <w:color w:val="FF0000"/>
          <w:sz w:val="24"/>
        </w:rPr>
        <w:t>评价</w:t>
      </w:r>
      <w:r>
        <w:rPr>
          <w:rFonts w:ascii="Times New Roman" w:eastAsia="楷体" w:hAnsi="Times New Roman" w:hint="eastAsia"/>
          <w:color w:val="FF0000"/>
          <w:sz w:val="24"/>
        </w:rPr>
        <w:t xml:space="preserve"> </w:t>
      </w:r>
      <w:r>
        <w:rPr>
          <w:rFonts w:ascii="Times New Roman" w:eastAsia="楷体" w:hAnsi="Times New Roman"/>
          <w:color w:val="FF0000"/>
          <w:sz w:val="24"/>
        </w:rPr>
        <w:t xml:space="preserve">– </w:t>
      </w:r>
      <w:r>
        <w:rPr>
          <w:rFonts w:ascii="Times New Roman" w:eastAsia="楷体" w:hAnsi="Times New Roman" w:hint="eastAsia"/>
          <w:color w:val="FF0000"/>
          <w:sz w:val="24"/>
        </w:rPr>
        <w:t>购买</w:t>
      </w:r>
      <w:r>
        <w:rPr>
          <w:rFonts w:ascii="Times New Roman" w:eastAsia="楷体" w:hAnsi="Times New Roman" w:hint="eastAsia"/>
          <w:color w:val="FF0000"/>
          <w:sz w:val="24"/>
        </w:rPr>
        <w:t xml:space="preserve"> </w:t>
      </w:r>
      <w:r>
        <w:rPr>
          <w:rFonts w:ascii="Times New Roman" w:eastAsia="楷体" w:hAnsi="Times New Roman"/>
          <w:color w:val="FF0000"/>
          <w:sz w:val="24"/>
        </w:rPr>
        <w:t xml:space="preserve">– </w:t>
      </w:r>
      <w:r>
        <w:rPr>
          <w:rFonts w:ascii="Times New Roman" w:eastAsia="楷体" w:hAnsi="Times New Roman" w:hint="eastAsia"/>
          <w:color w:val="FF0000"/>
          <w:sz w:val="24"/>
        </w:rPr>
        <w:t>传递</w:t>
      </w:r>
      <w:r>
        <w:rPr>
          <w:rFonts w:ascii="Times New Roman" w:eastAsia="楷体" w:hAnsi="Times New Roman" w:hint="eastAsia"/>
          <w:color w:val="FF0000"/>
          <w:sz w:val="24"/>
        </w:rPr>
        <w:t xml:space="preserve"> </w:t>
      </w:r>
      <w:r>
        <w:rPr>
          <w:rFonts w:ascii="Times New Roman" w:eastAsia="楷体" w:hAnsi="Times New Roman"/>
          <w:color w:val="FF0000"/>
          <w:sz w:val="24"/>
        </w:rPr>
        <w:t xml:space="preserve">– </w:t>
      </w:r>
      <w:r>
        <w:rPr>
          <w:rFonts w:ascii="Times New Roman" w:eastAsia="楷体" w:hAnsi="Times New Roman" w:hint="eastAsia"/>
          <w:color w:val="FF0000"/>
          <w:sz w:val="24"/>
        </w:rPr>
        <w:t>售后（三包、评论）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①一个渠道可包含一个或五个全部阶段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②一个组织可选用自有渠道、合作方渠道或混用，以追求获益与成本的平衡以及最佳的客户体验。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4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重要性：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①商业的本质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②与产品设计关系微妙（重心是</w:t>
      </w:r>
      <w:r>
        <w:rPr>
          <w:rFonts w:ascii="Times New Roman" w:eastAsia="楷体" w:hAnsi="Times New Roman" w:hint="eastAsia"/>
          <w:sz w:val="24"/>
        </w:rPr>
        <w:t>VP</w:t>
      </w:r>
      <w:r>
        <w:rPr>
          <w:rFonts w:ascii="Times New Roman" w:eastAsia="楷体" w:hAnsi="Times New Roman" w:hint="eastAsia"/>
          <w:sz w:val="24"/>
        </w:rPr>
        <w:t>还是</w:t>
      </w:r>
      <w:r>
        <w:rPr>
          <w:rFonts w:ascii="Times New Roman" w:eastAsia="楷体" w:hAnsi="Times New Roman" w:hint="eastAsia"/>
          <w:sz w:val="24"/>
        </w:rPr>
        <w:t>CH</w:t>
      </w:r>
      <w:r>
        <w:rPr>
          <w:rFonts w:ascii="Times New Roman" w:eastAsia="楷体" w:hAnsi="Times New Roman" w:hint="eastAsia"/>
          <w:sz w:val="24"/>
        </w:rPr>
        <w:t>？）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③产品设计运维一体化：</w:t>
      </w:r>
      <w:r>
        <w:rPr>
          <w:rFonts w:ascii="Times New Roman" w:eastAsia="楷体" w:hAnsi="Times New Roman" w:hint="eastAsia"/>
          <w:sz w:val="24"/>
        </w:rPr>
        <w:t>CH</w:t>
      </w:r>
      <w:r>
        <w:rPr>
          <w:rFonts w:ascii="Times New Roman" w:eastAsia="楷体" w:hAnsi="Times New Roman" w:hint="eastAsia"/>
          <w:sz w:val="24"/>
        </w:rPr>
        <w:t>承载</w:t>
      </w:r>
      <w:r>
        <w:rPr>
          <w:rFonts w:ascii="Times New Roman" w:eastAsia="楷体" w:hAnsi="Times New Roman" w:hint="eastAsia"/>
          <w:sz w:val="24"/>
        </w:rPr>
        <w:t>VP</w:t>
      </w:r>
      <w:r>
        <w:rPr>
          <w:rFonts w:ascii="Times New Roman" w:eastAsia="楷体" w:hAnsi="Times New Roman" w:hint="eastAsia"/>
          <w:sz w:val="24"/>
        </w:rPr>
        <w:t>与</w:t>
      </w:r>
      <w:r>
        <w:rPr>
          <w:rFonts w:ascii="Times New Roman" w:eastAsia="楷体" w:hAnsi="Times New Roman" w:hint="eastAsia"/>
          <w:sz w:val="24"/>
        </w:rPr>
        <w:t>CS</w:t>
      </w:r>
      <w:r>
        <w:rPr>
          <w:rFonts w:ascii="Times New Roman" w:eastAsia="楷体" w:hAnsi="Times New Roman" w:hint="eastAsia"/>
          <w:sz w:val="24"/>
        </w:rPr>
        <w:t>的组合关系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5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最新涌现的渠道通路：直播带货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特点：模拟线下体验，信任敏感度高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五、客户关系（</w:t>
      </w:r>
      <w:r>
        <w:rPr>
          <w:rFonts w:ascii="Times New Roman" w:eastAsia="楷体" w:hAnsi="Times New Roman" w:hint="eastAsia"/>
          <w:sz w:val="28"/>
        </w:rPr>
        <w:t>CR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customer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relationships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定义：一家企业针对某一个客户群体建立的客户关系类型。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类型（人工维护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/ </w:t>
      </w:r>
      <w:r>
        <w:rPr>
          <w:rFonts w:ascii="Times New Roman" w:eastAsia="楷体" w:hAnsi="Times New Roman" w:hint="eastAsia"/>
          <w:sz w:val="24"/>
        </w:rPr>
        <w:t>自动维护）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①私人服务：商场导购、柜台服务、销售员（价值导向）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②专属私人服务：私人银行服务、健身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培训私教（价值导向）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③自助服务：花费流量充值、银行普通业务（成本导向）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④自动化服务：推荐系统、网站导航设计（成本导向）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⑤社区：俱乐部、小红书、各类网游社区（</w:t>
      </w:r>
      <w:r>
        <w:rPr>
          <w:rFonts w:ascii="Times New Roman" w:eastAsia="楷体" w:hAnsi="Times New Roman" w:hint="eastAsia"/>
          <w:color w:val="FF0000"/>
          <w:sz w:val="24"/>
        </w:rPr>
        <w:t>兼顾</w:t>
      </w:r>
      <w:r>
        <w:rPr>
          <w:rFonts w:ascii="Times New Roman" w:eastAsia="楷体" w:hAnsi="Times New Roman" w:hint="eastAsia"/>
          <w:sz w:val="24"/>
        </w:rPr>
        <w:t>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⑥客户共同创造：</w:t>
      </w:r>
      <w:r>
        <w:rPr>
          <w:rFonts w:ascii="Times New Roman" w:eastAsia="楷体" w:hAnsi="Times New Roman" w:hint="eastAsia"/>
          <w:sz w:val="24"/>
        </w:rPr>
        <w:t>B</w:t>
      </w:r>
      <w:r>
        <w:rPr>
          <w:rFonts w:ascii="Times New Roman" w:eastAsia="楷体" w:hAnsi="Times New Roman" w:hint="eastAsia"/>
          <w:sz w:val="24"/>
        </w:rPr>
        <w:t>站、抖音、豆瓣、调查问卷（价值导向）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六、收入来源（</w:t>
      </w:r>
      <w:r>
        <w:rPr>
          <w:rFonts w:ascii="Times New Roman" w:eastAsia="楷体" w:hAnsi="Times New Roman" w:hint="eastAsia"/>
          <w:sz w:val="28"/>
        </w:rPr>
        <w:t>R$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revenue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streams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定义：企业从每一个客户群体获得的现金收益。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①两类收益来源：一次性交易收入、持续收入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②定价机制：固定（基于静态变量：目录价、产品特性、客户群、数量）、浮动（基于动态变量：谈判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议价、收益管理、实时市场价格、拍卖）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来源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①资产销售：实物产品所有权转让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②使用费：宾馆、快递、车票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③会员费：健身卡、月卡、会员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④租赁：特定资产在特定时间的</w:t>
      </w:r>
      <w:r>
        <w:rPr>
          <w:rFonts w:ascii="Times New Roman" w:eastAsia="楷体" w:hAnsi="Times New Roman" w:hint="eastAsia"/>
          <w:color w:val="FF0000"/>
          <w:sz w:val="24"/>
        </w:rPr>
        <w:t>使用权转移</w:t>
      </w:r>
      <w:r>
        <w:rPr>
          <w:rFonts w:ascii="Times New Roman" w:eastAsia="楷体" w:hAnsi="Times New Roman" w:hint="eastAsia"/>
          <w:sz w:val="24"/>
        </w:rPr>
        <w:t>并获益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⑤许可使用费：专利授权、版权、加盟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特许经营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⑥经纪人佣金：信用卡、支付平台、中介</w:t>
      </w:r>
    </w:p>
    <w:p w:rsidR="00832BE4" w:rsidRDefault="00BB3DAB">
      <w:pPr>
        <w:tabs>
          <w:tab w:val="left" w:pos="1632"/>
        </w:tabs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⑦广告费（购买未来的消费预期）：传媒、品牌策划、软件业与服务业（</w:t>
      </w:r>
      <w:r>
        <w:rPr>
          <w:rFonts w:ascii="Times New Roman" w:eastAsia="楷体" w:hAnsi="Times New Roman" w:hint="eastAsia"/>
          <w:color w:val="FF0000"/>
          <w:sz w:val="24"/>
        </w:rPr>
        <w:t>广告费增长乏力，分蛋糕的太多</w:t>
      </w:r>
      <w:r>
        <w:rPr>
          <w:rFonts w:ascii="Times New Roman" w:eastAsia="楷体" w:hAnsi="Times New Roman" w:hint="eastAsia"/>
          <w:sz w:val="24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3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三级价格歧视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①按人（杀价、拍卖、杀熟）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②按量（批发、团购、套餐、优惠券）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③按类（可选择的差异化服务：氪金、</w:t>
      </w:r>
      <w:r>
        <w:rPr>
          <w:rFonts w:ascii="Times New Roman" w:eastAsia="楷体" w:hAnsi="Times New Roman" w:hint="eastAsia"/>
          <w:sz w:val="24"/>
        </w:rPr>
        <w:t>VIP</w:t>
      </w:r>
      <w:r>
        <w:rPr>
          <w:rFonts w:ascii="Times New Roman" w:eastAsia="楷体" w:hAnsi="Times New Roman" w:hint="eastAsia"/>
          <w:sz w:val="24"/>
        </w:rPr>
        <w:t>）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七、核心资源（</w:t>
      </w:r>
      <w:r>
        <w:rPr>
          <w:rFonts w:ascii="Times New Roman" w:eastAsia="楷体" w:hAnsi="Times New Roman" w:hint="eastAsia"/>
          <w:sz w:val="28"/>
        </w:rPr>
        <w:t>KR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key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resources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定义：保证一个商业模式顺利运行所需的最重要的资产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①可以自主拥有或寻求合作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②“核心”意味着稀缺不可代替，需要巨大成本维系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lastRenderedPageBreak/>
        <w:t>③“拥有”意味着额外的管理、折旧和风险。“合作”意味着让出利润空间与生存危机。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类型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①实物资源。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②知识性资源。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③人力资源。劳动力高价的来源：对个人创造力的依赖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赛道稳定程度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④金融资源。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八、关键业务（</w:t>
      </w:r>
      <w:r>
        <w:rPr>
          <w:rFonts w:ascii="Times New Roman" w:eastAsia="楷体" w:hAnsi="Times New Roman" w:hint="eastAsia"/>
          <w:sz w:val="28"/>
        </w:rPr>
        <w:t>KA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key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activities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定义：保障商业模式正常运行所需做的最重要的事情。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类型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①生产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②解决方案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③平台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网络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九、重要合作（</w:t>
      </w:r>
      <w:r>
        <w:rPr>
          <w:rFonts w:ascii="Times New Roman" w:eastAsia="楷体" w:hAnsi="Times New Roman" w:hint="eastAsia"/>
          <w:sz w:val="28"/>
        </w:rPr>
        <w:t>KP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key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partnerships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定义：保证一个商业模式顺利运行所需的供应商和合作伙伴网络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类型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①非竞争者之间的战略联盟（不同业务之间的利益共同体）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②竞争者之间的战略合作（同产业控制产品产量和价格）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③新业务的合资公司（多个巨头通过合资公司组成的利益共同体）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④稳定供应关系的供应商和采购商（同产业垄断上游供应和下游销售）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3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合作动机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①优化与规模效应：提高业务效率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②降低风险和不确定性：降低业务风险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③特殊资源及活动的获得：获得核心资源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十、成本结构（</w:t>
      </w:r>
      <w:r>
        <w:rPr>
          <w:rFonts w:ascii="Times New Roman" w:eastAsia="楷体" w:hAnsi="Times New Roman" w:hint="eastAsia"/>
          <w:sz w:val="28"/>
        </w:rPr>
        <w:t>C</w:t>
      </w:r>
      <w:r>
        <w:rPr>
          <w:rFonts w:ascii="Times New Roman" w:eastAsia="楷体" w:hAnsi="Times New Roman"/>
          <w:sz w:val="28"/>
        </w:rPr>
        <w:t>$</w:t>
      </w:r>
      <w:r>
        <w:rPr>
          <w:rFonts w:ascii="Times New Roman" w:eastAsia="楷体" w:hAnsi="Times New Roman" w:hint="eastAsia"/>
          <w:sz w:val="28"/>
        </w:rPr>
        <w:t>，</w:t>
      </w:r>
      <w:r>
        <w:rPr>
          <w:rFonts w:ascii="Times New Roman" w:eastAsia="楷体" w:hAnsi="Times New Roman" w:hint="eastAsia"/>
          <w:sz w:val="28"/>
        </w:rPr>
        <w:t>cost</w:t>
      </w:r>
      <w:r>
        <w:rPr>
          <w:rFonts w:ascii="Times New Roman" w:eastAsia="楷体" w:hAnsi="Times New Roman"/>
          <w:sz w:val="28"/>
        </w:rPr>
        <w:t xml:space="preserve"> </w:t>
      </w:r>
      <w:r>
        <w:rPr>
          <w:rFonts w:ascii="Times New Roman" w:eastAsia="楷体" w:hAnsi="Times New Roman" w:hint="eastAsia"/>
          <w:sz w:val="28"/>
        </w:rPr>
        <w:t>structure</w:t>
      </w:r>
      <w:r>
        <w:rPr>
          <w:rFonts w:ascii="Times New Roman" w:eastAsia="楷体" w:hAnsi="Times New Roman" w:hint="eastAsia"/>
          <w:sz w:val="28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定义：运营一个商业模式所发生的全部成本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 w:hint="eastAsia"/>
          <w:sz w:val="24"/>
        </w:rPr>
        <w:t>导向：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①成本导向：成本最小化</w:t>
      </w:r>
      <w:r>
        <w:rPr>
          <w:rFonts w:ascii="Times New Roman" w:eastAsia="楷体" w:hAnsi="Times New Roman" w:hint="eastAsia"/>
          <w:sz w:val="24"/>
        </w:rPr>
        <w:t>，创造并维持极尽精简的成本架构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②价值导向：高端的价值主张与高端的个性化服务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3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特点：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①固定成本：工资、租金、设备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②可变成本：广告推广费、水电原材料消耗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③规模经济：大宗采购、大规模生产摊薄固定成本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④范围经济：渠道的</w:t>
      </w:r>
      <w:r>
        <w:rPr>
          <w:rFonts w:ascii="Times New Roman" w:eastAsia="楷体" w:hAnsi="Times New Roman" w:hint="eastAsia"/>
          <w:color w:val="FF0000"/>
          <w:sz w:val="24"/>
        </w:rPr>
        <w:t>复用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十一、重视模块之间的联系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纵向联系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①客户关系→渠道通路→收入来源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②关键业务→关键资源→成本支出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横向联系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①客户关系选择与成本支出导向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②除了价值主张与关键业务，关注建设渠道通路所需的核心资源与重要合作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lastRenderedPageBreak/>
        <w:t>③细分的客户群体是否认同上游的重要合作方与引入的外部关键资源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jc w:val="center"/>
        <w:rPr>
          <w:rFonts w:ascii="Times New Roman" w:eastAsia="楷体" w:hAnsi="Times New Roman"/>
          <w:sz w:val="32"/>
        </w:rPr>
      </w:pPr>
      <w:r>
        <w:rPr>
          <w:rFonts w:ascii="Times New Roman" w:eastAsia="楷体" w:hAnsi="Times New Roman" w:hint="eastAsia"/>
          <w:sz w:val="32"/>
        </w:rPr>
        <w:t>商业模式类型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一、分拆商业模式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概念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①企业从事的三种活动：客户关系管理（亲近顾客）、新产品开发（产品领先）、基础设施管理（运营卓越）。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②每种活动有着不同的经济、竞争和文化规则。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③三类活动驱动因素不同，彼此冲突难以共赢，因此选择分拆，各自独立。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noProof/>
        </w:rPr>
        <w:drawing>
          <wp:inline distT="0" distB="0" distL="0" distR="0">
            <wp:extent cx="5274310" cy="2105025"/>
            <wp:effectExtent l="0" t="0" r="2540" b="9525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028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一般成熟稳定的公司才会采用该模式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举例：瑞士私人银行、移动通信行业、可口可乐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lastRenderedPageBreak/>
        <w:t>二、长尾商业模式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概念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①提供多种类小众产品，但每类卖出量相对很少。总收入可以与传统销售持平。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</w:t>
      </w:r>
      <w:r>
        <w:rPr>
          <w:rFonts w:ascii="Times New Roman" w:eastAsia="楷体" w:hAnsi="Times New Roman" w:hint="eastAsia"/>
          <w:color w:val="FF0000"/>
          <w:sz w:val="24"/>
        </w:rPr>
        <w:t>行业内</w:t>
      </w:r>
      <w:r>
        <w:rPr>
          <w:rFonts w:ascii="Times New Roman" w:eastAsia="楷体" w:hAnsi="Times New Roman" w:hint="eastAsia"/>
          <w:color w:val="FF0000"/>
          <w:sz w:val="24"/>
        </w:rPr>
        <w:t>2</w:t>
      </w:r>
      <w:r>
        <w:rPr>
          <w:rFonts w:ascii="Times New Roman" w:eastAsia="楷体" w:hAnsi="Times New Roman"/>
          <w:color w:val="FF0000"/>
          <w:sz w:val="24"/>
        </w:rPr>
        <w:t>0</w:t>
      </w:r>
      <w:r>
        <w:rPr>
          <w:rFonts w:ascii="Times New Roman" w:eastAsia="楷体" w:hAnsi="Times New Roman" w:hint="eastAsia"/>
          <w:color w:val="FF0000"/>
          <w:sz w:val="24"/>
        </w:rPr>
        <w:t>%</w:t>
      </w:r>
      <w:r>
        <w:rPr>
          <w:rFonts w:ascii="Times New Roman" w:eastAsia="楷体" w:hAnsi="Times New Roman" w:hint="eastAsia"/>
          <w:color w:val="FF0000"/>
          <w:sz w:val="24"/>
        </w:rPr>
        <w:t>产品占据主流，长尾模式则专注于销售剩下</w:t>
      </w:r>
      <w:r>
        <w:rPr>
          <w:rFonts w:ascii="Times New Roman" w:eastAsia="楷体" w:hAnsi="Times New Roman" w:hint="eastAsia"/>
          <w:color w:val="FF0000"/>
          <w:sz w:val="24"/>
        </w:rPr>
        <w:t>8</w:t>
      </w:r>
      <w:r>
        <w:rPr>
          <w:rFonts w:ascii="Times New Roman" w:eastAsia="楷体" w:hAnsi="Times New Roman"/>
          <w:color w:val="FF0000"/>
          <w:sz w:val="24"/>
        </w:rPr>
        <w:t>0</w:t>
      </w:r>
      <w:r>
        <w:rPr>
          <w:rFonts w:ascii="Times New Roman" w:eastAsia="楷体" w:hAnsi="Times New Roman" w:hint="eastAsia"/>
          <w:color w:val="FF0000"/>
          <w:sz w:val="24"/>
        </w:rPr>
        <w:t>%</w:t>
      </w:r>
      <w:r>
        <w:rPr>
          <w:rFonts w:ascii="Times New Roman" w:eastAsia="楷体" w:hAnsi="Times New Roman" w:hint="eastAsia"/>
          <w:sz w:val="24"/>
        </w:rPr>
        <w:t>，并获得与主流产品相似的销售收入。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出现的原因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</w:t>
      </w:r>
      <w:r>
        <w:rPr>
          <w:rFonts w:ascii="Times New Roman" w:eastAsia="楷体" w:hAnsi="Times New Roman" w:hint="eastAsia"/>
          <w:color w:val="FF0000"/>
          <w:sz w:val="24"/>
        </w:rPr>
        <w:t>生产工具的普及</w:t>
      </w:r>
      <w:r>
        <w:rPr>
          <w:rFonts w:ascii="Times New Roman" w:eastAsia="楷体" w:hAnsi="Times New Roman" w:hint="eastAsia"/>
          <w:sz w:val="24"/>
        </w:rPr>
        <w:t>：技术成本降低使个体可以获得更多生产工具（文字发布、视频录制、生产与设计外包）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</w:t>
      </w:r>
      <w:r>
        <w:rPr>
          <w:rFonts w:ascii="Times New Roman" w:eastAsia="楷体" w:hAnsi="Times New Roman" w:hint="eastAsia"/>
          <w:color w:val="FF0000"/>
          <w:sz w:val="24"/>
        </w:rPr>
        <w:t>销售渠道的普及</w:t>
      </w:r>
      <w:r>
        <w:rPr>
          <w:rFonts w:ascii="Times New Roman" w:eastAsia="楷体" w:hAnsi="Times New Roman" w:hint="eastAsia"/>
          <w:sz w:val="24"/>
        </w:rPr>
        <w:t>：互联网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</w:t>
      </w:r>
      <w:r>
        <w:rPr>
          <w:rFonts w:ascii="Times New Roman" w:eastAsia="楷体" w:hAnsi="Times New Roman" w:hint="eastAsia"/>
          <w:color w:val="FF0000"/>
          <w:sz w:val="24"/>
        </w:rPr>
        <w:t>连接供需双方的搜寻成本降低</w:t>
      </w:r>
      <w:r>
        <w:rPr>
          <w:rFonts w:ascii="Times New Roman" w:eastAsia="楷体" w:hAnsi="Times New Roman" w:hint="eastAsia"/>
          <w:sz w:val="24"/>
        </w:rPr>
        <w:t>：搜索、推荐系统、用户评级、社区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3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特点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①提供宽范围非热销产品，与热销产品共存。非热销产品也可能基于用户创造，并由平台支持。（</w:t>
      </w:r>
      <w:r>
        <w:rPr>
          <w:rFonts w:ascii="Times New Roman" w:eastAsia="楷体" w:hAnsi="Times New Roman" w:hint="eastAsia"/>
          <w:sz w:val="24"/>
        </w:rPr>
        <w:t>VP</w:t>
      </w:r>
      <w:r>
        <w:rPr>
          <w:rFonts w:ascii="Times New Roman" w:eastAsia="楷体" w:hAnsi="Times New Roman" w:hint="eastAsia"/>
          <w:sz w:val="24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②需要同时找到小众客户（</w:t>
      </w:r>
      <w:r>
        <w:rPr>
          <w:rFonts w:ascii="Times New Roman" w:eastAsia="楷体" w:hAnsi="Times New Roman" w:hint="eastAsia"/>
          <w:sz w:val="24"/>
        </w:rPr>
        <w:t>CS</w:t>
      </w:r>
      <w:r>
        <w:rPr>
          <w:rFonts w:ascii="Times New Roman" w:eastAsia="楷体" w:hAnsi="Times New Roman" w:hint="eastAsia"/>
          <w:sz w:val="24"/>
        </w:rPr>
        <w:t>）和小众产品提供者（</w:t>
      </w:r>
      <w:r>
        <w:rPr>
          <w:rFonts w:ascii="Times New Roman" w:eastAsia="楷体" w:hAnsi="Times New Roman" w:hint="eastAsia"/>
          <w:sz w:val="24"/>
        </w:rPr>
        <w:t>KP</w:t>
      </w:r>
      <w:r>
        <w:rPr>
          <w:rFonts w:ascii="Times New Roman" w:eastAsia="楷体" w:hAnsi="Times New Roman" w:hint="eastAsia"/>
          <w:sz w:val="24"/>
        </w:rPr>
        <w:t>）。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②依赖于多边平台（互联网）（</w:t>
      </w:r>
      <w:r>
        <w:rPr>
          <w:rFonts w:ascii="Times New Roman" w:eastAsia="楷体" w:hAnsi="Times New Roman" w:hint="eastAsia"/>
          <w:sz w:val="24"/>
        </w:rPr>
        <w:t>KR</w:t>
      </w:r>
      <w:r>
        <w:rPr>
          <w:rFonts w:ascii="Times New Roman" w:eastAsia="楷体" w:hAnsi="Times New Roman" w:hint="eastAsia"/>
          <w:sz w:val="24"/>
        </w:rPr>
        <w:t>）去连接小众客户和产品（</w:t>
      </w:r>
      <w:r>
        <w:rPr>
          <w:rFonts w:ascii="Times New Roman" w:eastAsia="楷体" w:hAnsi="Times New Roman" w:hint="eastAsia"/>
          <w:sz w:val="24"/>
        </w:rPr>
        <w:t>CH</w:t>
      </w:r>
      <w:r>
        <w:rPr>
          <w:rFonts w:ascii="Times New Roman" w:eastAsia="楷体" w:hAnsi="Times New Roman" w:hint="eastAsia"/>
          <w:sz w:val="24"/>
        </w:rPr>
        <w:t>）。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③收入来源五花八门：广告、销售、订阅等（</w:t>
      </w:r>
      <w:r>
        <w:rPr>
          <w:rFonts w:ascii="Times New Roman" w:eastAsia="楷体" w:hAnsi="Times New Roman" w:hint="eastAsia"/>
          <w:sz w:val="24"/>
        </w:rPr>
        <w:t>R</w:t>
      </w:r>
      <w:r>
        <w:rPr>
          <w:rFonts w:ascii="Times New Roman" w:eastAsia="楷体" w:hAnsi="Times New Roman"/>
          <w:sz w:val="24"/>
        </w:rPr>
        <w:t>$</w:t>
      </w:r>
      <w:r>
        <w:rPr>
          <w:rFonts w:ascii="Times New Roman" w:eastAsia="楷体" w:hAnsi="Times New Roman" w:hint="eastAsia"/>
          <w:sz w:val="24"/>
        </w:rPr>
        <w:t>）。</w:t>
      </w:r>
      <w:r>
        <w:rPr>
          <w:rFonts w:ascii="Times New Roman" w:eastAsia="楷体" w:hAnsi="Times New Roman" w:hint="eastAsia"/>
          <w:sz w:val="24"/>
        </w:rPr>
        <w:t>成本在于平台开发维护（</w:t>
      </w:r>
      <w:r>
        <w:rPr>
          <w:rFonts w:ascii="Times New Roman" w:eastAsia="楷体" w:hAnsi="Times New Roman" w:hint="eastAsia"/>
          <w:sz w:val="24"/>
        </w:rPr>
        <w:t>KA</w:t>
      </w:r>
      <w:r>
        <w:rPr>
          <w:rFonts w:ascii="Times New Roman" w:eastAsia="楷体" w:hAnsi="Times New Roman" w:hint="eastAsia"/>
          <w:sz w:val="24"/>
        </w:rPr>
        <w:t>，</w:t>
      </w:r>
      <w:r>
        <w:rPr>
          <w:rFonts w:ascii="Times New Roman" w:eastAsia="楷体" w:hAnsi="Times New Roman" w:hint="eastAsia"/>
          <w:sz w:val="24"/>
        </w:rPr>
        <w:t>C</w:t>
      </w:r>
      <w:r>
        <w:rPr>
          <w:rFonts w:ascii="Times New Roman" w:eastAsia="楷体" w:hAnsi="Times New Roman"/>
          <w:sz w:val="24"/>
        </w:rPr>
        <w:t>$</w:t>
      </w:r>
      <w:r>
        <w:rPr>
          <w:rFonts w:ascii="Times New Roman" w:eastAsia="楷体" w:hAnsi="Times New Roman" w:hint="eastAsia"/>
          <w:sz w:val="24"/>
        </w:rPr>
        <w:t>）。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4.</w:t>
      </w:r>
      <w:r>
        <w:rPr>
          <w:rFonts w:ascii="Times New Roman" w:eastAsia="楷体" w:hAnsi="Times New Roman" w:hint="eastAsia"/>
          <w:sz w:val="24"/>
        </w:rPr>
        <w:t>发展共性与趋势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①生产环节的标准化程度要求高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②生产设计环节一般仍依赖于大厂，渠道依赖于互联网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③“长尾之后”：</w:t>
      </w:r>
      <w:r>
        <w:rPr>
          <w:rFonts w:ascii="Times New Roman" w:eastAsia="楷体" w:hAnsi="Times New Roman" w:hint="eastAsia"/>
          <w:color w:val="FF0000"/>
          <w:sz w:val="24"/>
        </w:rPr>
        <w:t>突破二八曲线，长尾部分扁平化</w:t>
      </w:r>
      <w:r>
        <w:rPr>
          <w:rFonts w:ascii="Times New Roman" w:eastAsia="楷体" w:hAnsi="Times New Roman" w:hint="eastAsia"/>
          <w:sz w:val="24"/>
        </w:rPr>
        <w:t>。</w:t>
      </w:r>
      <w:r>
        <w:rPr>
          <w:rFonts w:ascii="Times New Roman" w:eastAsia="楷体" w:hAnsi="Times New Roman" w:hint="eastAsia"/>
          <w:color w:val="FF0000"/>
          <w:sz w:val="24"/>
        </w:rPr>
        <w:t>形成若干“小众中心”，并分别向“大众中心”转化</w:t>
      </w:r>
      <w:r>
        <w:rPr>
          <w:rFonts w:ascii="Times New Roman" w:eastAsia="楷体" w:hAnsi="Times New Roman" w:hint="eastAsia"/>
          <w:sz w:val="24"/>
        </w:rPr>
        <w:t>。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三、多边平台商业模式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概念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①多边平台将两个及以上的独立但相互依存的客户群体进行连接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②平台对于某一群体的价值在于其他群体的存在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③平台通过促进不同群体之间的互动创造价值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④一个多边平台的价值提升在于它吸引的用户数量的增加（网络效应）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难题：弄清楚哪个群体能吸引其他群体，对该群体提供免费服务或补贴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特点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①价值主张体现在：吸引用户、群体配对、利用平台交易渠道降低交易成本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②核心资源是平台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③三项关键业务：平台管理、服务实现、平台升级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④多个客户群体，多个收益流，补贴正确的客户群体是定价决策的关键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四、免费的商业模式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概念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①至少一个关键客户群体可以持续享受免费服务。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②不付费客户所得财务支持来自另一个客户群体。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③关键思想：价格为</w:t>
      </w:r>
      <w:r>
        <w:rPr>
          <w:rFonts w:ascii="Times New Roman" w:eastAsia="楷体" w:hAnsi="Times New Roman" w:hint="eastAsia"/>
          <w:sz w:val="24"/>
        </w:rPr>
        <w:t>0</w:t>
      </w:r>
      <w:r>
        <w:rPr>
          <w:rFonts w:ascii="Times New Roman" w:eastAsia="楷体" w:hAnsi="Times New Roman" w:hint="eastAsia"/>
          <w:sz w:val="24"/>
        </w:rPr>
        <w:t>的商品的需求要数倍于价格为</w:t>
      </w: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 w:hint="eastAsia"/>
          <w:sz w:val="24"/>
        </w:rPr>
        <w:t>分钱或其他定价的商品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三种可行方式：免费广告、免费增值、诱饵</w:t>
      </w:r>
      <w:r>
        <w:rPr>
          <w:rFonts w:ascii="Times New Roman" w:eastAsia="楷体" w:hAnsi="Times New Roman" w:hint="eastAsia"/>
          <w:sz w:val="24"/>
        </w:rPr>
        <w:t>&amp;</w:t>
      </w:r>
      <w:r>
        <w:rPr>
          <w:rFonts w:ascii="Times New Roman" w:eastAsia="楷体" w:hAnsi="Times New Roman" w:hint="eastAsia"/>
          <w:sz w:val="24"/>
        </w:rPr>
        <w:t>陷阱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免费广告：多边平台商业模式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lastRenderedPageBreak/>
        <w:t>①基于多变平台的免费商品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②好的产品或服务以及高流量会吸引广告商，进而补贴产品和服务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③成本：平台开发维护、流量增加的维系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3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免费增值模式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①免费的基本服务，可选的增值服务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②大量用户从免费服务中获益，少数用户为增值服务付费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③平台是最重要资产，三部分成本：固定成本、免费用户低边际成本、增值用户成本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④客户关系自动、低成本。免费用户向增值用户的转化率是重要指标。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⑤收入来源：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收入</w:t>
      </w:r>
      <w:r>
        <w:rPr>
          <w:rFonts w:ascii="Times New Roman" w:eastAsia="楷体" w:hAnsi="Times New Roman" w:hint="eastAsia"/>
          <w:sz w:val="24"/>
        </w:rPr>
        <w:t xml:space="preserve"> =</w:t>
      </w:r>
      <w:r>
        <w:rPr>
          <w:rFonts w:ascii="Times New Roman" w:eastAsia="楷体" w:hAnsi="Times New Roman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用户数量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* </w:t>
      </w:r>
      <w:r>
        <w:rPr>
          <w:rFonts w:ascii="Times New Roman" w:eastAsia="楷体" w:hAnsi="Times New Roman" w:hint="eastAsia"/>
          <w:sz w:val="24"/>
        </w:rPr>
        <w:t>增值用户比例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* </w:t>
      </w:r>
      <w:r>
        <w:rPr>
          <w:rFonts w:ascii="Times New Roman" w:eastAsia="楷体" w:hAnsi="Times New Roman" w:hint="eastAsia"/>
          <w:sz w:val="24"/>
        </w:rPr>
        <w:t>增值服务价格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* </w:t>
      </w:r>
      <w:r>
        <w:rPr>
          <w:rFonts w:ascii="Times New Roman" w:eastAsia="楷体" w:hAnsi="Times New Roman" w:hint="eastAsia"/>
          <w:sz w:val="24"/>
        </w:rPr>
        <w:t>增长率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* </w:t>
      </w:r>
      <w:r>
        <w:rPr>
          <w:rFonts w:ascii="Times New Roman" w:eastAsia="楷体" w:hAnsi="Times New Roman" w:hint="eastAsia"/>
          <w:sz w:val="24"/>
        </w:rPr>
        <w:t>流失率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服务成本</w:t>
      </w:r>
      <w:r>
        <w:rPr>
          <w:rFonts w:ascii="Times New Roman" w:eastAsia="楷体" w:hAnsi="Times New Roman" w:hint="eastAsia"/>
          <w:sz w:val="24"/>
        </w:rPr>
        <w:t xml:space="preserve"> =</w:t>
      </w:r>
      <w:r>
        <w:rPr>
          <w:rFonts w:ascii="Times New Roman" w:eastAsia="楷体" w:hAnsi="Times New Roman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免费用户数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* </w:t>
      </w:r>
      <w:r>
        <w:rPr>
          <w:rFonts w:ascii="Times New Roman" w:eastAsia="楷体" w:hAnsi="Times New Roman" w:hint="eastAsia"/>
          <w:sz w:val="24"/>
        </w:rPr>
        <w:t>免费服务成本</w:t>
      </w:r>
      <w:r>
        <w:rPr>
          <w:rFonts w:ascii="Times New Roman" w:eastAsia="楷体" w:hAnsi="Times New Roman" w:hint="eastAsia"/>
          <w:sz w:val="24"/>
        </w:rPr>
        <w:t xml:space="preserve"> +</w:t>
      </w:r>
      <w:r>
        <w:rPr>
          <w:rFonts w:ascii="Times New Roman" w:eastAsia="楷体" w:hAnsi="Times New Roman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增值用户数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* </w:t>
      </w:r>
      <w:r>
        <w:rPr>
          <w:rFonts w:ascii="Times New Roman" w:eastAsia="楷体" w:hAnsi="Times New Roman" w:hint="eastAsia"/>
          <w:sz w:val="24"/>
        </w:rPr>
        <w:t>增值用户成本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利润</w:t>
      </w:r>
      <w:r>
        <w:rPr>
          <w:rFonts w:ascii="Times New Roman" w:eastAsia="楷体" w:hAnsi="Times New Roman" w:hint="eastAsia"/>
          <w:sz w:val="24"/>
        </w:rPr>
        <w:t xml:space="preserve"> =</w:t>
      </w:r>
      <w:r>
        <w:rPr>
          <w:rFonts w:ascii="Times New Roman" w:eastAsia="楷体" w:hAnsi="Times New Roman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收入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– </w:t>
      </w:r>
      <w:r>
        <w:rPr>
          <w:rFonts w:ascii="Times New Roman" w:eastAsia="楷体" w:hAnsi="Times New Roman" w:hint="eastAsia"/>
          <w:sz w:val="24"/>
        </w:rPr>
        <w:t>服务成本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– </w:t>
      </w:r>
      <w:r>
        <w:rPr>
          <w:rFonts w:ascii="Times New Roman" w:eastAsia="楷体" w:hAnsi="Times New Roman" w:hint="eastAsia"/>
          <w:sz w:val="24"/>
        </w:rPr>
        <w:t>固定成本</w:t>
      </w:r>
      <w:r>
        <w:rPr>
          <w:rFonts w:ascii="Times New Roman" w:eastAsia="楷体" w:hAnsi="Times New Roman" w:hint="eastAsia"/>
          <w:sz w:val="24"/>
        </w:rPr>
        <w:t xml:space="preserve"> </w:t>
      </w:r>
      <w:r>
        <w:rPr>
          <w:rFonts w:ascii="Times New Roman" w:eastAsia="楷体" w:hAnsi="Times New Roman"/>
          <w:sz w:val="24"/>
        </w:rPr>
        <w:t xml:space="preserve">– </w:t>
      </w:r>
      <w:r>
        <w:rPr>
          <w:rFonts w:ascii="Times New Roman" w:eastAsia="楷体" w:hAnsi="Times New Roman" w:hint="eastAsia"/>
          <w:sz w:val="24"/>
        </w:rPr>
        <w:t>获客成本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⑥新趋势：需要高水平、差异化的产品与服务（为免费服务提供空间）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4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诱饵</w:t>
      </w:r>
      <w:r>
        <w:rPr>
          <w:rFonts w:ascii="Times New Roman" w:eastAsia="楷体" w:hAnsi="Times New Roman" w:hint="eastAsia"/>
          <w:sz w:val="24"/>
        </w:rPr>
        <w:t>&amp;</w:t>
      </w:r>
      <w:r>
        <w:rPr>
          <w:rFonts w:ascii="Times New Roman" w:eastAsia="楷体" w:hAnsi="Times New Roman" w:hint="eastAsia"/>
          <w:sz w:val="24"/>
        </w:rPr>
        <w:t>陷阱模式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①以免费或便宜的初始价格吸引客户，并引导重复购买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②产品与后续产品之间要有紧密连接。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③关注后续产品交付，需要强大品牌支撑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④成本：初始产品补贴与后续产品成本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⑤慢慢融入平台与免费增值模式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五、开放式的商业模式：系统性与外部伙伴合作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企业的研发流程对外敞开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①“由外到内”：将外部理念、技术或知识产权引</w:t>
      </w:r>
      <w:r>
        <w:rPr>
          <w:rFonts w:ascii="Times New Roman" w:eastAsia="楷体" w:hAnsi="Times New Roman" w:hint="eastAsia"/>
          <w:sz w:val="24"/>
        </w:rPr>
        <w:t>入内部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②“由内到外”：将内部知识产权或技术，特别是闲置资产向外销售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noProof/>
        </w:rPr>
        <w:drawing>
          <wp:inline distT="0" distB="0" distL="0" distR="0">
            <wp:extent cx="5274310" cy="1668145"/>
            <wp:effectExtent l="0" t="0" r="2540" b="8255"/>
            <wp:docPr id="1029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举例：宝洁、葛兰素史克、格力电器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适用于拥有强势品牌、强大分销渠道与良好客户关系的大公司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六、总结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907155"/>
            <wp:effectExtent l="0" t="0" r="2540" b="0"/>
            <wp:docPr id="1030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jc w:val="center"/>
        <w:rPr>
          <w:rFonts w:ascii="Times New Roman" w:eastAsia="楷体" w:hAnsi="Times New Roman"/>
          <w:sz w:val="32"/>
        </w:rPr>
      </w:pPr>
      <w:r>
        <w:rPr>
          <w:rFonts w:ascii="Times New Roman" w:eastAsia="楷体" w:hAnsi="Times New Roman" w:hint="eastAsia"/>
          <w:sz w:val="32"/>
        </w:rPr>
        <w:t>商业模式评估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一、商业模式环境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市场影响力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①市场问题：驱动和改变市场的关键问题（影响客户环境的关键问题）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②市场分类：识别主要的市场群体（哪些是最重要的</w:t>
      </w:r>
      <w:r>
        <w:rPr>
          <w:rFonts w:ascii="Times New Roman" w:eastAsia="楷体" w:hAnsi="Times New Roman" w:hint="eastAsia"/>
          <w:sz w:val="24"/>
        </w:rPr>
        <w:t>CS</w:t>
      </w:r>
      <w:r>
        <w:rPr>
          <w:rFonts w:ascii="Times New Roman" w:eastAsia="楷体" w:hAnsi="Times New Roman" w:hint="eastAsia"/>
          <w:sz w:val="24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③需求和诉求：列举市场需求（客户需要什么）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④切换成本：客户转投竞争对手的成本（哪些阻止客户转投竞争对手）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⑤收入吸引力：与收入吸引力和定价能力相关的因素（客户愿意花钱买什么）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行业影响力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①（现有的）竞争对手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②新进入者（挑战者）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③替代产品和服务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④供应商和价值链上的其他厂商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⑤利益相关者：股东、员工、政府、游说者等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3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关键趋势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①技术趋势：影响商业模式的技术趋势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②行业管理趋势：行业规则、规定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③社会和文化趋势：文化、社会价值观的变化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④社会经济趋势：人口统计、财富分布、消费特征、城乡比例等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lastRenderedPageBreak/>
        <w:t>4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宏观经济影响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①全球市场情况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②资本市场：获得资本（投资、贷款）的情况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③大宗商品和其他资源：商业模式所需</w:t>
      </w:r>
      <w:r>
        <w:rPr>
          <w:rFonts w:ascii="Times New Roman" w:eastAsia="楷体" w:hAnsi="Times New Roman" w:hint="eastAsia"/>
          <w:sz w:val="24"/>
        </w:rPr>
        <w:t>资源情况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④经济基础设施：交通、贸易、学校等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二、评估商业模式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总体评估：加分项与减分项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2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SWOT</w:t>
      </w:r>
      <w:r>
        <w:rPr>
          <w:rFonts w:ascii="Times New Roman" w:eastAsia="楷体" w:hAnsi="Times New Roman" w:hint="eastAsia"/>
          <w:sz w:val="24"/>
        </w:rPr>
        <w:t>（</w:t>
      </w:r>
      <w:r>
        <w:rPr>
          <w:rFonts w:ascii="Times New Roman" w:eastAsia="楷体" w:hAnsi="Times New Roman" w:hint="eastAsia"/>
          <w:sz w:val="24"/>
        </w:rPr>
        <w:t>strength&amp;weakness</w:t>
      </w:r>
      <w:r>
        <w:rPr>
          <w:rFonts w:ascii="Times New Roman" w:eastAsia="楷体" w:hAnsi="Times New Roman"/>
          <w:sz w:val="24"/>
        </w:rPr>
        <w:t xml:space="preserve"> </w:t>
      </w:r>
      <w:r>
        <w:rPr>
          <w:rFonts w:ascii="Times New Roman" w:eastAsia="楷体" w:hAnsi="Times New Roman" w:hint="eastAsia"/>
          <w:sz w:val="24"/>
        </w:rPr>
        <w:t>opportunity&amp;threat</w:t>
      </w:r>
      <w:r>
        <w:rPr>
          <w:rFonts w:ascii="Times New Roman" w:eastAsia="楷体" w:hAnsi="Times New Roman" w:hint="eastAsia"/>
          <w:sz w:val="24"/>
        </w:rPr>
        <w:t>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①价值主张：</w:t>
      </w:r>
      <w:r>
        <w:rPr>
          <w:rFonts w:ascii="Times New Roman" w:eastAsia="楷体" w:hAnsi="Times New Roman" w:hint="eastAsia"/>
          <w:sz w:val="24"/>
        </w:rPr>
        <w:t>VP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②成本</w:t>
      </w:r>
      <w:r>
        <w:rPr>
          <w:rFonts w:ascii="Times New Roman" w:eastAsia="楷体" w:hAnsi="Times New Roman" w:hint="eastAsia"/>
          <w:sz w:val="24"/>
        </w:rPr>
        <w:t>/</w:t>
      </w:r>
      <w:r>
        <w:rPr>
          <w:rFonts w:ascii="Times New Roman" w:eastAsia="楷体" w:hAnsi="Times New Roman" w:hint="eastAsia"/>
          <w:sz w:val="24"/>
        </w:rPr>
        <w:t>收入：</w:t>
      </w:r>
      <w:r>
        <w:rPr>
          <w:rFonts w:ascii="Times New Roman" w:eastAsia="楷体" w:hAnsi="Times New Roman" w:hint="eastAsia"/>
          <w:sz w:val="24"/>
        </w:rPr>
        <w:t>C</w:t>
      </w:r>
      <w:r>
        <w:rPr>
          <w:rFonts w:ascii="Times New Roman" w:eastAsia="楷体" w:hAnsi="Times New Roman"/>
          <w:sz w:val="24"/>
        </w:rPr>
        <w:t>$</w:t>
      </w:r>
      <w:r>
        <w:rPr>
          <w:rFonts w:ascii="Times New Roman" w:eastAsia="楷体" w:hAnsi="Times New Roman" w:hint="eastAsia"/>
          <w:sz w:val="24"/>
        </w:rPr>
        <w:t>，</w:t>
      </w:r>
      <w:r>
        <w:rPr>
          <w:rFonts w:ascii="Times New Roman" w:eastAsia="楷体" w:hAnsi="Times New Roman" w:hint="eastAsia"/>
          <w:sz w:val="24"/>
        </w:rPr>
        <w:t>R</w:t>
      </w:r>
      <w:r>
        <w:rPr>
          <w:rFonts w:ascii="Times New Roman" w:eastAsia="楷体" w:hAnsi="Times New Roman"/>
          <w:sz w:val="24"/>
        </w:rPr>
        <w:t>$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③基础设施：</w:t>
      </w:r>
      <w:r>
        <w:rPr>
          <w:rFonts w:ascii="Times New Roman" w:eastAsia="楷体" w:hAnsi="Times New Roman" w:hint="eastAsia"/>
          <w:sz w:val="24"/>
        </w:rPr>
        <w:t>KP</w:t>
      </w:r>
      <w:r>
        <w:rPr>
          <w:rFonts w:ascii="Times New Roman" w:eastAsia="楷体" w:hAnsi="Times New Roman" w:hint="eastAsia"/>
          <w:sz w:val="24"/>
        </w:rPr>
        <w:t>，</w:t>
      </w:r>
      <w:r>
        <w:rPr>
          <w:rFonts w:ascii="Times New Roman" w:eastAsia="楷体" w:hAnsi="Times New Roman" w:hint="eastAsia"/>
          <w:sz w:val="24"/>
        </w:rPr>
        <w:t>KA</w:t>
      </w:r>
      <w:r>
        <w:rPr>
          <w:rFonts w:ascii="Times New Roman" w:eastAsia="楷体" w:hAnsi="Times New Roman" w:hint="eastAsia"/>
          <w:sz w:val="24"/>
        </w:rPr>
        <w:t>，</w:t>
      </w:r>
      <w:r>
        <w:rPr>
          <w:rFonts w:ascii="Times New Roman" w:eastAsia="楷体" w:hAnsi="Times New Roman" w:hint="eastAsia"/>
          <w:sz w:val="24"/>
        </w:rPr>
        <w:t>KR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④客户界面：</w:t>
      </w:r>
      <w:r>
        <w:rPr>
          <w:rFonts w:ascii="Times New Roman" w:eastAsia="楷体" w:hAnsi="Times New Roman" w:hint="eastAsia"/>
          <w:sz w:val="24"/>
        </w:rPr>
        <w:t>CS</w:t>
      </w:r>
      <w:r>
        <w:rPr>
          <w:rFonts w:ascii="Times New Roman" w:eastAsia="楷体" w:hAnsi="Times New Roman" w:hint="eastAsia"/>
          <w:sz w:val="24"/>
        </w:rPr>
        <w:t>，</w:t>
      </w:r>
      <w:r>
        <w:rPr>
          <w:rFonts w:ascii="Times New Roman" w:eastAsia="楷体" w:hAnsi="Times New Roman" w:hint="eastAsia"/>
          <w:sz w:val="24"/>
        </w:rPr>
        <w:t>CR</w:t>
      </w:r>
      <w:r>
        <w:rPr>
          <w:rFonts w:ascii="Times New Roman" w:eastAsia="楷体" w:hAnsi="Times New Roman" w:hint="eastAsia"/>
          <w:sz w:val="24"/>
        </w:rPr>
        <w:t>，</w:t>
      </w:r>
      <w:r>
        <w:rPr>
          <w:rFonts w:ascii="Times New Roman" w:eastAsia="楷体" w:hAnsi="Times New Roman" w:hint="eastAsia"/>
          <w:sz w:val="24"/>
        </w:rPr>
        <w:t>CH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三、从商业模式的视角看蓝海战略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定义：通过根本性的差异化来创造全新行业，而不是模仿现有商业模式竞争。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①核心：价值创新。创造新的、未充分竞争的市场空间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②四项行动架构：提升、删除、创造、削减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四、管理多种商业模式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1</w:t>
      </w:r>
      <w:r>
        <w:rPr>
          <w:rFonts w:ascii="Times New Roman" w:eastAsia="楷体" w:hAnsi="Times New Roman"/>
          <w:sz w:val="24"/>
        </w:rPr>
        <w:t>.</w:t>
      </w:r>
      <w:r>
        <w:rPr>
          <w:rFonts w:ascii="Times New Roman" w:eastAsia="楷体" w:hAnsi="Times New Roman" w:hint="eastAsia"/>
          <w:sz w:val="24"/>
        </w:rPr>
        <w:t>艰巨任务：如何在实施和管理新商业模式的同时维持现有的商业模式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①将新商业模式剥离成一个独立的实体，或成立独立的业务单元，或维持现状。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②拆分商业模式：基础服务、客户关系、新业务。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 w:hint="eastAsia"/>
          <w:sz w:val="24"/>
        </w:rPr>
        <w:t>③衡量是否拆分的双变量：两种模式的冲突程度、战略上的相似性。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jc w:val="center"/>
        <w:rPr>
          <w:rFonts w:ascii="Times New Roman" w:eastAsia="楷体" w:hAnsi="Times New Roman"/>
          <w:sz w:val="32"/>
        </w:rPr>
      </w:pPr>
      <w:r>
        <w:rPr>
          <w:rFonts w:ascii="Times New Roman" w:eastAsia="楷体" w:hAnsi="Times New Roman" w:hint="eastAsia"/>
          <w:sz w:val="32"/>
        </w:rPr>
        <w:t>商业模式设计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一、客户洞察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重要性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客户视角是商业模式的指导性原则。客户的观点决定价值主张、渠道、客户关系和收益来源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难点：透彻理解客户，了解企业需要关注哪些客户。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移情图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Times New Roman" w:eastAsia="楷体" w:hAnsi="Times New Roman"/>
          <w:sz w:val="24"/>
        </w:rPr>
        <w:t>使用方式：选择三个最有希望的客户群体，挑选其一作为分析对象</w:t>
      </w:r>
    </w:p>
    <w:p w:rsidR="00832BE4" w:rsidRPr="00BB3DAB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①</w:t>
      </w:r>
      <w:r w:rsidRPr="00BB3DAB">
        <w:rPr>
          <w:rFonts w:ascii="Times New Roman" w:eastAsia="楷体" w:hAnsi="Times New Roman"/>
          <w:sz w:val="24"/>
        </w:rPr>
        <w:t>看：客户所处环境</w:t>
      </w:r>
      <w:r w:rsidRPr="00BB3DAB">
        <w:rPr>
          <w:rFonts w:ascii="Times New Roman" w:eastAsia="楷体" w:hAnsi="Times New Roman"/>
          <w:sz w:val="24"/>
        </w:rPr>
        <w:t>中看到的东西</w:t>
      </w:r>
    </w:p>
    <w:p w:rsidR="00832BE4" w:rsidRPr="00BB3DAB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②</w:t>
      </w:r>
      <w:r w:rsidRPr="00BB3DAB">
        <w:rPr>
          <w:rFonts w:ascii="Times New Roman" w:eastAsia="楷体" w:hAnsi="Times New Roman"/>
          <w:sz w:val="24"/>
        </w:rPr>
        <w:t>听：环境如何影响客户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③</w:t>
      </w:r>
      <w:r w:rsidRPr="00BB3DAB">
        <w:rPr>
          <w:rFonts w:ascii="Times New Roman" w:eastAsia="楷体" w:hAnsi="Times New Roman"/>
          <w:sz w:val="24"/>
        </w:rPr>
        <w:t>想＆感受：尝试勾勒客户的思维过程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④</w:t>
      </w:r>
      <w:r w:rsidRPr="00BB3DAB">
        <w:rPr>
          <w:rFonts w:ascii="Times New Roman" w:eastAsia="楷体" w:hAnsi="Times New Roman"/>
          <w:sz w:val="24"/>
        </w:rPr>
        <w:t>说＆做：想象客户可能的言辞，或公共场合的行为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⑤</w:t>
      </w:r>
      <w:r w:rsidRPr="00BB3DAB">
        <w:rPr>
          <w:rFonts w:ascii="Times New Roman" w:eastAsia="楷体" w:hAnsi="Times New Roman"/>
          <w:sz w:val="24"/>
        </w:rPr>
        <w:t>痛点：已遭受的挫折，正遇到的阻碍，怕承担的风险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⑥</w:t>
      </w:r>
      <w:r w:rsidRPr="00BB3DAB">
        <w:rPr>
          <w:rFonts w:ascii="Times New Roman" w:eastAsia="楷体" w:hAnsi="Times New Roman"/>
          <w:sz w:val="24"/>
        </w:rPr>
        <w:t>收益：预期成就，成功的衡量标准，实现目标采用的策略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变需要为需求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lastRenderedPageBreak/>
        <w:t>①</w:t>
      </w:r>
      <w:r w:rsidRPr="00BB3DAB">
        <w:rPr>
          <w:rFonts w:ascii="Times New Roman" w:eastAsia="楷体" w:hAnsi="Times New Roman"/>
          <w:sz w:val="24"/>
        </w:rPr>
        <w:t>重视人的行为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②</w:t>
      </w:r>
      <w:r w:rsidRPr="00BB3DAB">
        <w:rPr>
          <w:rFonts w:ascii="Times New Roman" w:eastAsia="楷体" w:hAnsi="Times New Roman"/>
          <w:sz w:val="24"/>
        </w:rPr>
        <w:t>从设计到设计思维，本质上是由创造产品演化到分析人与产品的关系，进而演化到人与人的关系。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③</w:t>
      </w:r>
      <w:r w:rsidRPr="00BB3DAB">
        <w:rPr>
          <w:rFonts w:ascii="Times New Roman" w:eastAsia="楷体" w:hAnsi="Times New Roman"/>
          <w:sz w:val="24"/>
        </w:rPr>
        <w:t>设计思维的任务：观察结果转为洞察，再转为改善人们生活的产品和服务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4.</w:t>
      </w:r>
      <w:r>
        <w:rPr>
          <w:rFonts w:ascii="Times New Roman" w:eastAsia="楷体" w:hAnsi="Times New Roman"/>
          <w:sz w:val="24"/>
        </w:rPr>
        <w:t>客户洞察的核心：换位思考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①</w:t>
      </w:r>
      <w:r w:rsidRPr="00BB3DAB">
        <w:rPr>
          <w:rFonts w:ascii="Times New Roman" w:eastAsia="楷体" w:hAnsi="Times New Roman"/>
          <w:sz w:val="24"/>
        </w:rPr>
        <w:t>第一层：功能。与用户互换身份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②</w:t>
      </w:r>
      <w:r w:rsidRPr="00BB3DAB">
        <w:rPr>
          <w:rFonts w:ascii="Times New Roman" w:eastAsia="楷体" w:hAnsi="Times New Roman"/>
          <w:sz w:val="24"/>
        </w:rPr>
        <w:t>第二层：认知。体会用户的感受与潜在需求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 w:rsidRPr="00BB3DAB">
        <w:rPr>
          <w:rFonts w:ascii="宋体" w:eastAsia="宋体" w:hAnsi="宋体" w:hint="eastAsia"/>
          <w:sz w:val="24"/>
        </w:rPr>
        <w:t>③</w:t>
      </w:r>
      <w:r w:rsidRPr="00BB3DAB">
        <w:rPr>
          <w:rFonts w:ascii="Times New Roman" w:eastAsia="楷体" w:hAnsi="Times New Roman"/>
          <w:sz w:val="24"/>
        </w:rPr>
        <w:t>第三层：情感。寻找能触动和推动目标人群的想法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二、构思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定义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产生大量商业模式创意，并成功识别其中最佳创意的流程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步骤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生成大量创意</w:t>
      </w:r>
      <w:r>
        <w:rPr>
          <w:rFonts w:ascii="Times New Roman" w:eastAsia="楷体" w:hAnsi="Times New Roman"/>
          <w:sz w:val="24"/>
        </w:rPr>
        <w:t>→</w:t>
      </w:r>
      <w:r>
        <w:rPr>
          <w:rFonts w:ascii="Times New Roman" w:eastAsia="楷体" w:hAnsi="Times New Roman"/>
          <w:sz w:val="24"/>
        </w:rPr>
        <w:t>对创意整合并挑选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两个出发点：从画布中寻找创新的焦点、不断提出</w:t>
      </w:r>
      <w:r>
        <w:rPr>
          <w:rFonts w:ascii="Times New Roman" w:eastAsia="楷体" w:hAnsi="Times New Roman"/>
          <w:sz w:val="24"/>
        </w:rPr>
        <w:t>“</w:t>
      </w:r>
      <w:r>
        <w:rPr>
          <w:rFonts w:ascii="Times New Roman" w:eastAsia="楷体" w:hAnsi="Times New Roman"/>
          <w:sz w:val="24"/>
        </w:rPr>
        <w:t>如果</w:t>
      </w:r>
      <w:r>
        <w:rPr>
          <w:rFonts w:ascii="Times New Roman" w:eastAsia="楷体" w:hAnsi="Times New Roman"/>
          <w:sz w:val="24"/>
        </w:rPr>
        <w:t>……</w:t>
      </w:r>
      <w:r>
        <w:rPr>
          <w:rFonts w:ascii="Times New Roman" w:eastAsia="楷体" w:hAnsi="Times New Roman"/>
          <w:sz w:val="24"/>
        </w:rPr>
        <w:t>会怎样</w:t>
      </w:r>
      <w:r>
        <w:rPr>
          <w:rFonts w:ascii="Times New Roman" w:eastAsia="楷体" w:hAnsi="Times New Roman"/>
          <w:sz w:val="24"/>
        </w:rPr>
        <w:t>”</w:t>
      </w:r>
      <w:r>
        <w:rPr>
          <w:rFonts w:ascii="Times New Roman" w:eastAsia="楷体" w:hAnsi="Times New Roman"/>
          <w:sz w:val="24"/>
        </w:rPr>
        <w:t>的问题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商业模式创新的焦点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资源驱动：创新来源于基础设施和合作伙伴资源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供给驱动：创造全新的价值主张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客户驱动：创新基于客户需求、可获得性或者便利性的提升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财务驱动：创新基于新的收益来源、定价机制或者缩减成本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⑤</w:t>
      </w:r>
      <w:r>
        <w:rPr>
          <w:rFonts w:ascii="Times New Roman" w:eastAsia="楷体" w:hAnsi="Times New Roman"/>
          <w:sz w:val="24"/>
        </w:rPr>
        <w:t>多点驱动：多个焦点驱动的创新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4.</w:t>
      </w:r>
      <w:r>
        <w:rPr>
          <w:rFonts w:ascii="Times New Roman" w:eastAsia="楷体" w:hAnsi="Times New Roman"/>
          <w:sz w:val="24"/>
        </w:rPr>
        <w:t>流程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团队组建：成员多样化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钻研：创新所需要的知识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开拓：从九大模块任意一点出发创新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甄选标准：创意排序标准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⑤</w:t>
      </w:r>
      <w:r>
        <w:rPr>
          <w:rFonts w:ascii="Times New Roman" w:eastAsia="楷体" w:hAnsi="Times New Roman"/>
          <w:sz w:val="24"/>
        </w:rPr>
        <w:t>构建模型：整理最优短名单，构建</w:t>
      </w:r>
      <w:r>
        <w:rPr>
          <w:rFonts w:ascii="Times New Roman" w:eastAsia="楷体" w:hAnsi="Times New Roman"/>
          <w:sz w:val="24"/>
        </w:rPr>
        <w:t>3-5</w:t>
      </w:r>
      <w:r>
        <w:rPr>
          <w:rFonts w:ascii="Times New Roman" w:eastAsia="楷体" w:hAnsi="Times New Roman"/>
          <w:sz w:val="24"/>
        </w:rPr>
        <w:t>个创新的商业模式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5.</w:t>
      </w:r>
      <w:r>
        <w:rPr>
          <w:rFonts w:ascii="Times New Roman" w:eastAsia="楷体" w:hAnsi="Times New Roman"/>
          <w:sz w:val="24"/>
        </w:rPr>
        <w:t>头脑风暴：构思的重要手段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保持聚焦：精确表达当前问题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执行规则：坚决执行开始时的规则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视觉化思考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准备：为一次头脑风暴准备的钻研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三、视觉化思考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价值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抽象的东西具体化，复杂的概念简单化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一目了然地刻画商业模式主旨，具象化隐含的假设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使商业模式变得明确，使讨论从抽象思维落实到具体</w:t>
      </w:r>
      <w:r>
        <w:rPr>
          <w:rFonts w:ascii="Times New Roman" w:eastAsia="楷体" w:hAnsi="Times New Roman"/>
          <w:sz w:val="24"/>
        </w:rPr>
        <w:t>形象的东西上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既能找出已有逻辑缺陷，又能在设计全新模式时恒容易添加、删除和移动相关图片化概念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两项技术：如何使用便利贴、如何将草图与商业模式结合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四个流程：理解、对话、探索、沟通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4.</w:t>
      </w:r>
      <w:r>
        <w:rPr>
          <w:rFonts w:ascii="Times New Roman" w:eastAsia="楷体" w:hAnsi="Times New Roman"/>
          <w:sz w:val="24"/>
        </w:rPr>
        <w:t>作用（四个六成）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理解商业模式的本质：视觉化语言，抓住全貌，看到关键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lastRenderedPageBreak/>
        <w:t>②</w:t>
      </w:r>
      <w:r>
        <w:rPr>
          <w:rFonts w:ascii="Times New Roman" w:eastAsia="楷体" w:hAnsi="Times New Roman"/>
          <w:sz w:val="24"/>
        </w:rPr>
        <w:t>提升对话效率：共同的参照点、统一的语言，一致的理解。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5.</w:t>
      </w:r>
      <w:r>
        <w:rPr>
          <w:rFonts w:ascii="Times New Roman" w:eastAsia="楷体" w:hAnsi="Times New Roman"/>
          <w:sz w:val="24"/>
        </w:rPr>
        <w:t>讲述一个视觉化故事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绘制商业模式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用图形描绘商业模式每一个元素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设计故事主线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讲述故事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四、模型构建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价值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使抽象概念了具体化，帮助探索新的创意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有助于实际商业模式的探索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设计态度：专注探索，全面考虑，快速放弃，选出值得优化的想法，接受不确定性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控制规模：绘制很多模型代表各种选择，对每个模型删减来探索新想法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①</w:t>
      </w:r>
      <w:r>
        <w:rPr>
          <w:rFonts w:eastAsia="楷体" w:hAnsi="Times New Roman"/>
          <w:sz w:val="24"/>
        </w:rPr>
        <w:t>随手素描：勾勒推销一个粗略的创意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②</w:t>
      </w:r>
      <w:r>
        <w:rPr>
          <w:rFonts w:eastAsia="楷体" w:hAnsi="Times New Roman"/>
          <w:sz w:val="24"/>
        </w:rPr>
        <w:t>精心描绘的画布：探索实现该创意所需的因素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③</w:t>
      </w:r>
      <w:r>
        <w:rPr>
          <w:rFonts w:eastAsia="楷体" w:hAnsi="Times New Roman"/>
          <w:sz w:val="24"/>
        </w:rPr>
        <w:t>商业案例：检查该创意的可存活度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④</w:t>
      </w:r>
      <w:r>
        <w:rPr>
          <w:rFonts w:eastAsia="楷体" w:hAnsi="Times New Roman"/>
          <w:sz w:val="24"/>
        </w:rPr>
        <w:t>实地验证：调查客户的可接受度和可行性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五、讲故事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价值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理想的热身工具，为深度讨论商业模式与其内在逻辑做好准备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利用叙事性克服听众对不熟悉模式的抵触，放下对陌生事物的怀疑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原因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介绍新想法：融入组织战略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向投资人推销：争取外部资源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吸引员工：抓住组员的注意力和好奇心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让未来触手可及：激发创意，辩证变革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方法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①</w:t>
      </w:r>
      <w:r>
        <w:rPr>
          <w:rFonts w:eastAsia="楷体" w:hAnsi="Times New Roman"/>
          <w:sz w:val="24"/>
        </w:rPr>
        <w:t>图片和旁白：小组讨论或会场讲演，时间成本低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②</w:t>
      </w:r>
      <w:r>
        <w:rPr>
          <w:rFonts w:eastAsia="楷体" w:hAnsi="Times New Roman"/>
          <w:sz w:val="24"/>
        </w:rPr>
        <w:t>视频：听众广播或内部决策，时间中，成本高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③</w:t>
      </w:r>
      <w:r>
        <w:rPr>
          <w:rFonts w:eastAsia="楷体" w:hAnsi="Times New Roman"/>
          <w:sz w:val="24"/>
        </w:rPr>
        <w:t>角色扮演：研讨会，时间成本低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④</w:t>
      </w:r>
      <w:r>
        <w:rPr>
          <w:rFonts w:eastAsia="楷体" w:hAnsi="Times New Roman"/>
          <w:sz w:val="24"/>
        </w:rPr>
        <w:t>文字和图片：听众广播，时间成本低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eastAsia="楷体" w:hAnsi="Times New Roman"/>
          <w:sz w:val="24"/>
        </w:rPr>
        <w:t>⑤</w:t>
      </w:r>
      <w:r>
        <w:rPr>
          <w:rFonts w:eastAsia="楷体" w:hAnsi="Times New Roman"/>
          <w:sz w:val="24"/>
        </w:rPr>
        <w:t>连环图画：</w:t>
      </w:r>
      <w:r>
        <w:rPr>
          <w:rFonts w:eastAsia="楷体" w:hAnsi="Times New Roman"/>
          <w:sz w:val="24"/>
        </w:rPr>
        <w:t xml:space="preserve"> </w:t>
      </w:r>
      <w:r>
        <w:rPr>
          <w:rFonts w:eastAsia="楷体" w:hAnsi="Times New Roman"/>
          <w:sz w:val="24"/>
        </w:rPr>
        <w:t>听众广播，时间低，成本中</w:t>
      </w:r>
    </w:p>
    <w:p w:rsidR="00832BE4" w:rsidRDefault="00BB3DAB">
      <w:pPr>
        <w:rPr>
          <w:rFonts w:ascii="Times New Roman" w:eastAsia="楷体" w:hAnsi="Times New Roman"/>
          <w:sz w:val="28"/>
        </w:rPr>
      </w:pPr>
      <w:r>
        <w:rPr>
          <w:rFonts w:ascii="Times New Roman" w:eastAsia="楷体" w:hAnsi="Times New Roman" w:hint="eastAsia"/>
          <w:sz w:val="28"/>
        </w:rPr>
        <w:t>六、场景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定义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将模型构建中明确的方向具体化，从而给出有见地的设计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两种场景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不同的客户结构：结合客户洞察描绘独特具体的图景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未来可能的竞争环境：想象未来可能的具体细节，品味特定条件下商业模式如何演进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为故事设计场景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了解与评估</w:t>
      </w:r>
      <w:r>
        <w:rPr>
          <w:rFonts w:ascii="Times New Roman" w:eastAsia="楷体" w:hAnsi="Times New Roman"/>
          <w:sz w:val="24"/>
        </w:rPr>
        <w:t xml:space="preserve"> ②</w:t>
      </w:r>
      <w:r>
        <w:rPr>
          <w:rFonts w:ascii="Times New Roman" w:eastAsia="楷体" w:hAnsi="Times New Roman"/>
          <w:sz w:val="24"/>
        </w:rPr>
        <w:t>购买与传递</w:t>
      </w:r>
      <w:r>
        <w:rPr>
          <w:rFonts w:ascii="Times New Roman" w:eastAsia="楷体" w:hAnsi="Times New Roman"/>
          <w:sz w:val="24"/>
        </w:rPr>
        <w:t xml:space="preserve"> ③</w:t>
      </w:r>
      <w:r>
        <w:rPr>
          <w:rFonts w:ascii="Times New Roman" w:eastAsia="楷体" w:hAnsi="Times New Roman"/>
          <w:sz w:val="24"/>
        </w:rPr>
        <w:t>交互</w:t>
      </w:r>
      <w:r>
        <w:rPr>
          <w:rFonts w:ascii="Times New Roman" w:eastAsia="楷体" w:hAnsi="Times New Roman"/>
          <w:sz w:val="24"/>
        </w:rPr>
        <w:t xml:space="preserve"> ④</w:t>
      </w:r>
      <w:r>
        <w:rPr>
          <w:rFonts w:ascii="Times New Roman" w:eastAsia="楷体" w:hAnsi="Times New Roman"/>
          <w:sz w:val="24"/>
        </w:rPr>
        <w:t>售后</w:t>
      </w:r>
      <w:r>
        <w:rPr>
          <w:rFonts w:ascii="Times New Roman" w:eastAsia="楷体" w:hAnsi="Times New Roman"/>
          <w:sz w:val="24"/>
        </w:rPr>
        <w:t xml:space="preserve"> ⑤</w:t>
      </w:r>
      <w:r>
        <w:rPr>
          <w:rFonts w:ascii="Times New Roman" w:eastAsia="楷体" w:hAnsi="Times New Roman"/>
          <w:sz w:val="24"/>
        </w:rPr>
        <w:t>评价与复购</w:t>
      </w:r>
    </w:p>
    <w:p w:rsidR="00832BE4" w:rsidRDefault="00BB3DAB">
      <w:pPr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lastRenderedPageBreak/>
        <w:t>七、总结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1.</w:t>
      </w:r>
      <w:r>
        <w:rPr>
          <w:rFonts w:ascii="Times New Roman" w:eastAsia="楷体" w:hAnsi="Times New Roman"/>
          <w:sz w:val="24"/>
        </w:rPr>
        <w:t>商业模式创新基本出发点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商业模式设计与创新。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挑战：找到正确模式，启动前验证，诱导市场接受新模式，根据市场反馈调整，管理不确定因素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成熟组织特有的因素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挑战：对新模式产生欲望，新老模式之间的拉通，管理既得利益，聚焦长远利益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2.</w:t>
      </w:r>
      <w:r>
        <w:rPr>
          <w:rFonts w:ascii="Times New Roman" w:eastAsia="楷体" w:hAnsi="Times New Roman"/>
          <w:sz w:val="24"/>
        </w:rPr>
        <w:t>设计态度：寻找真正出色方案，而不是修饰一个很快得到的方案（追求洞察）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3.</w:t>
      </w:r>
      <w:r>
        <w:rPr>
          <w:rFonts w:ascii="Times New Roman" w:eastAsia="楷体" w:hAnsi="Times New Roman"/>
          <w:sz w:val="24"/>
        </w:rPr>
        <w:t>成熟企业中五个步骤的注意事项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①</w:t>
      </w:r>
      <w:r>
        <w:rPr>
          <w:rFonts w:ascii="Times New Roman" w:eastAsia="楷体" w:hAnsi="Times New Roman"/>
          <w:sz w:val="24"/>
        </w:rPr>
        <w:t>动员：项目合法性，管理既得利益，跨职能团队，引导决策者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②</w:t>
      </w:r>
      <w:r>
        <w:rPr>
          <w:rFonts w:ascii="Times New Roman" w:eastAsia="楷体" w:hAnsi="Times New Roman"/>
          <w:sz w:val="24"/>
        </w:rPr>
        <w:t>理解：绘制并评估商业模式，跳出现状看问题，不要局限于当前的客户群体，展示进展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③</w:t>
      </w:r>
      <w:r>
        <w:rPr>
          <w:rFonts w:ascii="Times New Roman" w:eastAsia="楷体" w:hAnsi="Times New Roman"/>
          <w:sz w:val="24"/>
        </w:rPr>
        <w:t>设计：避免对大胆想法的遏制，参与式设计，思考新旧模式之间的关系，避免聚焦短期利益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④</w:t>
      </w:r>
      <w:r>
        <w:rPr>
          <w:rFonts w:ascii="Times New Roman" w:eastAsia="楷体" w:hAnsi="Times New Roman"/>
          <w:sz w:val="24"/>
        </w:rPr>
        <w:t>实施：主动管理</w:t>
      </w:r>
      <w:bookmarkStart w:id="0" w:name="_GoBack"/>
      <w:bookmarkEnd w:id="0"/>
      <w:r>
        <w:rPr>
          <w:rFonts w:ascii="Times New Roman" w:eastAsia="楷体" w:hAnsi="Times New Roman"/>
          <w:sz w:val="24"/>
        </w:rPr>
        <w:t>路障，项目赞助人，新旧商业模式之间的关系，内部沟通活动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⑤</w:t>
      </w:r>
      <w:r>
        <w:rPr>
          <w:rFonts w:ascii="Times New Roman" w:eastAsia="楷体" w:hAnsi="Times New Roman"/>
          <w:sz w:val="24"/>
        </w:rPr>
        <w:t>管理：商业模式管理机制，管理协同和冲突，商业模式组合，空怀心态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jc w:val="center"/>
        <w:rPr>
          <w:rFonts w:ascii="Times New Roman" w:eastAsia="楷体" w:hAnsi="Times New Roman"/>
          <w:sz w:val="32"/>
          <w:szCs w:val="32"/>
        </w:rPr>
      </w:pPr>
      <w:r>
        <w:rPr>
          <w:rFonts w:ascii="Times New Roman" w:eastAsia="楷体" w:hAnsi="Times New Roman"/>
          <w:sz w:val="32"/>
          <w:szCs w:val="32"/>
        </w:rPr>
        <w:t>需求工程</w:t>
      </w: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一、项目前景与范围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二、涉众分析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三、面谈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四、原型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五、观察与文档审查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六、需求分析基本任务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七、基于</w:t>
      </w:r>
      <w:r>
        <w:rPr>
          <w:rFonts w:ascii="Times New Roman" w:eastAsia="楷体" w:hAnsi="Times New Roman"/>
          <w:sz w:val="24"/>
        </w:rPr>
        <w:t>UML</w:t>
      </w:r>
      <w:r>
        <w:rPr>
          <w:rFonts w:ascii="Times New Roman" w:eastAsia="楷体" w:hAnsi="Times New Roman"/>
          <w:sz w:val="24"/>
        </w:rPr>
        <w:t>软件建模的需求细化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八、需求验证基本活动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BB3DAB">
      <w:pPr>
        <w:rPr>
          <w:rFonts w:ascii="Times New Roman" w:eastAsia="楷体" w:hAnsi="Times New Roman"/>
          <w:sz w:val="24"/>
        </w:rPr>
      </w:pPr>
      <w:r>
        <w:rPr>
          <w:rFonts w:ascii="Times New Roman" w:eastAsia="楷体" w:hAnsi="Times New Roman"/>
          <w:sz w:val="24"/>
        </w:rPr>
        <w:t>九、需求管理</w:t>
      </w: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p w:rsidR="00832BE4" w:rsidRDefault="00832BE4">
      <w:pPr>
        <w:rPr>
          <w:rFonts w:ascii="Times New Roman" w:eastAsia="楷体" w:hAnsi="Times New Roman"/>
          <w:sz w:val="24"/>
        </w:rPr>
      </w:pPr>
    </w:p>
    <w:sectPr w:rsidR="00832B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tmpl w:val="9FFA3DFE"/>
    <w:lvl w:ilvl="0" w:tplc="0409000F">
      <w:start w:val="2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1"/>
    <w:multiLevelType w:val="hybridMultilevel"/>
    <w:tmpl w:val="CB8B8810"/>
    <w:lvl w:ilvl="0" w:tplc="0409000F">
      <w:start w:val="2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2"/>
    <w:multiLevelType w:val="hybridMultilevel"/>
    <w:tmpl w:val="15D2D190"/>
    <w:lvl w:ilvl="0" w:tplc="0409000F">
      <w:start w:val="3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03"/>
    <w:multiLevelType w:val="hybridMultilevel"/>
    <w:tmpl w:val="B9DEA5E0"/>
    <w:lvl w:ilvl="0" w:tplc="0409000F">
      <w:start w:val="4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BE4"/>
    <w:rsid w:val="00832BE4"/>
    <w:rsid w:val="00BB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68D812-8C51-4136-9B29-E356D8E49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11</Pages>
  <Words>1010</Words>
  <Characters>5759</Characters>
  <Application>Microsoft Office Word</Application>
  <DocSecurity>0</DocSecurity>
  <Lines>47</Lines>
  <Paragraphs>13</Paragraphs>
  <ScaleCrop>false</ScaleCrop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</dc:creator>
  <cp:lastModifiedBy>TY</cp:lastModifiedBy>
  <cp:revision>6</cp:revision>
  <dcterms:created xsi:type="dcterms:W3CDTF">2023-02-07T02:16:00Z</dcterms:created>
  <dcterms:modified xsi:type="dcterms:W3CDTF">2023-02-13T13:43:00Z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ca07779985244998abd8c7bb270ab1d7</vt:lpwstr>
  </property>
</Properties>
</file>