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6"/>
        <w:gridCol w:w="7362"/>
      </w:tblGrid>
      <w:tr w:rsidR="00DA7958" w:rsidRPr="00486ACF" w14:paraId="6B337484" w14:textId="77777777" w:rsidTr="00AB53E5">
        <w:tc>
          <w:tcPr>
            <w:tcW w:w="2976" w:type="dxa"/>
            <w:tcBorders>
              <w:bottom w:val="single" w:sz="4" w:space="0" w:color="000000"/>
            </w:tcBorders>
            <w:shd w:val="pct10" w:color="auto" w:fill="auto"/>
          </w:tcPr>
          <w:p w14:paraId="6B337482" w14:textId="77777777" w:rsidR="00DA7958" w:rsidRPr="00486ACF" w:rsidRDefault="00DA7958" w:rsidP="00A26E2E">
            <w:pPr>
              <w:ind w:left="708" w:hanging="708"/>
              <w:rPr>
                <w:rFonts w:ascii="Century Gothic" w:hAnsi="Century Gothic"/>
                <w:b/>
              </w:rPr>
            </w:pPr>
            <w:bookmarkStart w:id="0" w:name="_Hlk485403808"/>
            <w:bookmarkEnd w:id="0"/>
            <w:r w:rsidRPr="00486ACF">
              <w:rPr>
                <w:rFonts w:ascii="Century Gothic" w:hAnsi="Century Gothic"/>
                <w:b/>
              </w:rPr>
              <w:t>Datos Generales</w:t>
            </w:r>
          </w:p>
        </w:tc>
        <w:tc>
          <w:tcPr>
            <w:tcW w:w="7362" w:type="dxa"/>
            <w:shd w:val="pct10" w:color="auto" w:fill="auto"/>
          </w:tcPr>
          <w:p w14:paraId="6B337483" w14:textId="77777777" w:rsidR="00DA7958" w:rsidRPr="00486ACF" w:rsidRDefault="00DA7958" w:rsidP="00AA1816">
            <w:pPr>
              <w:rPr>
                <w:rFonts w:ascii="Century Gothic" w:hAnsi="Century Gothic"/>
                <w:b/>
              </w:rPr>
            </w:pPr>
            <w:r w:rsidRPr="00486ACF">
              <w:rPr>
                <w:rFonts w:ascii="Century Gothic" w:hAnsi="Century Gothic"/>
                <w:b/>
              </w:rPr>
              <w:t>Descripción</w:t>
            </w:r>
          </w:p>
        </w:tc>
      </w:tr>
      <w:tr w:rsidR="00DA7958" w:rsidRPr="00486ACF" w14:paraId="6B337487" w14:textId="77777777" w:rsidTr="00AB53E5">
        <w:tc>
          <w:tcPr>
            <w:tcW w:w="2976" w:type="dxa"/>
            <w:shd w:val="pct10" w:color="auto" w:fill="auto"/>
          </w:tcPr>
          <w:p w14:paraId="6B337485" w14:textId="77777777" w:rsidR="00DA7958" w:rsidRPr="00486ACF" w:rsidRDefault="00DA7958" w:rsidP="00AA1816">
            <w:pPr>
              <w:rPr>
                <w:rFonts w:ascii="Century Gothic" w:hAnsi="Century Gothic"/>
                <w:b/>
              </w:rPr>
            </w:pPr>
            <w:r w:rsidRPr="00486ACF">
              <w:rPr>
                <w:rFonts w:ascii="Century Gothic" w:hAnsi="Century Gothic"/>
                <w:b/>
              </w:rPr>
              <w:t>ID Propuesta</w:t>
            </w:r>
          </w:p>
        </w:tc>
        <w:tc>
          <w:tcPr>
            <w:tcW w:w="7362" w:type="dxa"/>
          </w:tcPr>
          <w:p w14:paraId="6B337486" w14:textId="255D7BD5" w:rsidR="00DA7958" w:rsidRPr="00486ACF" w:rsidRDefault="00503B78" w:rsidP="00AA1816">
            <w:pPr>
              <w:rPr>
                <w:rFonts w:ascii="Century Gothic" w:hAnsi="Century Gothic"/>
              </w:rPr>
            </w:pPr>
            <w:r w:rsidRPr="00486ACF">
              <w:rPr>
                <w:rFonts w:ascii="Century Gothic" w:hAnsi="Century Gothic"/>
              </w:rPr>
              <w:t>20230619</w:t>
            </w:r>
          </w:p>
        </w:tc>
      </w:tr>
      <w:tr w:rsidR="00DA7958" w:rsidRPr="00486ACF" w14:paraId="6B33748A" w14:textId="77777777" w:rsidTr="00AB53E5">
        <w:tc>
          <w:tcPr>
            <w:tcW w:w="2976" w:type="dxa"/>
            <w:shd w:val="pct10" w:color="auto" w:fill="auto"/>
          </w:tcPr>
          <w:p w14:paraId="6B337488" w14:textId="77777777" w:rsidR="00DA7958" w:rsidRPr="00486ACF" w:rsidRDefault="00DA7958" w:rsidP="00AA1816">
            <w:pPr>
              <w:rPr>
                <w:rFonts w:ascii="Century Gothic" w:hAnsi="Century Gothic"/>
                <w:b/>
              </w:rPr>
            </w:pPr>
            <w:r w:rsidRPr="00486ACF">
              <w:rPr>
                <w:rFonts w:ascii="Century Gothic" w:hAnsi="Century Gothic"/>
                <w:b/>
              </w:rPr>
              <w:t>Cliente</w:t>
            </w:r>
          </w:p>
        </w:tc>
        <w:tc>
          <w:tcPr>
            <w:tcW w:w="7362" w:type="dxa"/>
          </w:tcPr>
          <w:p w14:paraId="6B337489" w14:textId="461A2431" w:rsidR="00DA7958" w:rsidRPr="00486ACF" w:rsidRDefault="00503B78" w:rsidP="00AA1816">
            <w:pPr>
              <w:rPr>
                <w:rFonts w:ascii="Century Gothic" w:hAnsi="Century Gothic"/>
              </w:rPr>
            </w:pPr>
            <w:r w:rsidRPr="00486ACF">
              <w:rPr>
                <w:rFonts w:ascii="Century Gothic" w:hAnsi="Century Gothic"/>
              </w:rPr>
              <w:t>STABILUS</w:t>
            </w:r>
          </w:p>
        </w:tc>
      </w:tr>
    </w:tbl>
    <w:p w14:paraId="6B33748B" w14:textId="77777777" w:rsidR="00642507" w:rsidRPr="00486ACF" w:rsidRDefault="00642507" w:rsidP="00AA1816">
      <w:pPr>
        <w:rPr>
          <w:rFonts w:ascii="Century Gothic" w:hAnsi="Century Gothic"/>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4"/>
        <w:gridCol w:w="1184"/>
        <w:gridCol w:w="2037"/>
        <w:gridCol w:w="4070"/>
      </w:tblGrid>
      <w:tr w:rsidR="0005281F" w:rsidRPr="00486ACF" w14:paraId="6B337490" w14:textId="77777777" w:rsidTr="000E7761">
        <w:tc>
          <w:tcPr>
            <w:tcW w:w="2943" w:type="dxa"/>
            <w:shd w:val="pct10" w:color="auto" w:fill="auto"/>
          </w:tcPr>
          <w:p w14:paraId="6B33748C" w14:textId="77777777" w:rsidR="00E63F6F" w:rsidRPr="00486ACF" w:rsidRDefault="00E63F6F" w:rsidP="00AA1816">
            <w:pPr>
              <w:rPr>
                <w:rFonts w:ascii="Century Gothic" w:hAnsi="Century Gothic"/>
                <w:b/>
                <w:sz w:val="16"/>
                <w:szCs w:val="16"/>
              </w:rPr>
            </w:pPr>
            <w:r w:rsidRPr="00486ACF">
              <w:rPr>
                <w:rFonts w:ascii="Century Gothic" w:hAnsi="Century Gothic"/>
                <w:b/>
                <w:sz w:val="16"/>
                <w:szCs w:val="16"/>
              </w:rPr>
              <w:t>Seguimiento Aprobación</w:t>
            </w:r>
          </w:p>
        </w:tc>
        <w:tc>
          <w:tcPr>
            <w:tcW w:w="1195" w:type="dxa"/>
            <w:shd w:val="pct10" w:color="auto" w:fill="auto"/>
          </w:tcPr>
          <w:p w14:paraId="6B33748D" w14:textId="77777777" w:rsidR="00E63F6F" w:rsidRPr="00486ACF" w:rsidRDefault="00E63F6F" w:rsidP="00AA1816">
            <w:pPr>
              <w:rPr>
                <w:rFonts w:ascii="Century Gothic" w:hAnsi="Century Gothic"/>
                <w:b/>
                <w:sz w:val="16"/>
                <w:szCs w:val="16"/>
              </w:rPr>
            </w:pPr>
            <w:r w:rsidRPr="00486ACF">
              <w:rPr>
                <w:rFonts w:ascii="Century Gothic" w:hAnsi="Century Gothic"/>
                <w:b/>
                <w:sz w:val="16"/>
                <w:szCs w:val="16"/>
              </w:rPr>
              <w:t>Fecha</w:t>
            </w:r>
          </w:p>
        </w:tc>
        <w:tc>
          <w:tcPr>
            <w:tcW w:w="2069" w:type="dxa"/>
            <w:shd w:val="pct10" w:color="auto" w:fill="auto"/>
          </w:tcPr>
          <w:p w14:paraId="6B33748E" w14:textId="77777777" w:rsidR="00E63F6F" w:rsidRPr="00486ACF" w:rsidRDefault="00E63F6F" w:rsidP="00AA1816">
            <w:pPr>
              <w:rPr>
                <w:rFonts w:ascii="Century Gothic" w:hAnsi="Century Gothic"/>
                <w:b/>
                <w:sz w:val="16"/>
                <w:szCs w:val="16"/>
              </w:rPr>
            </w:pPr>
            <w:r w:rsidRPr="00486ACF">
              <w:rPr>
                <w:rFonts w:ascii="Century Gothic" w:hAnsi="Century Gothic"/>
                <w:b/>
                <w:sz w:val="16"/>
                <w:szCs w:val="16"/>
              </w:rPr>
              <w:t>Firma</w:t>
            </w:r>
          </w:p>
        </w:tc>
        <w:tc>
          <w:tcPr>
            <w:tcW w:w="4138" w:type="dxa"/>
            <w:shd w:val="pct10" w:color="auto" w:fill="auto"/>
          </w:tcPr>
          <w:p w14:paraId="6B33748F" w14:textId="77777777" w:rsidR="00E63F6F" w:rsidRPr="00486ACF" w:rsidRDefault="00E63F6F" w:rsidP="00AA1816">
            <w:pPr>
              <w:rPr>
                <w:rFonts w:ascii="Century Gothic" w:hAnsi="Century Gothic"/>
                <w:b/>
                <w:sz w:val="16"/>
                <w:szCs w:val="16"/>
              </w:rPr>
            </w:pPr>
            <w:r w:rsidRPr="00486ACF">
              <w:rPr>
                <w:rFonts w:ascii="Century Gothic" w:hAnsi="Century Gothic"/>
                <w:b/>
                <w:sz w:val="16"/>
                <w:szCs w:val="16"/>
              </w:rPr>
              <w:t>Datos Personales (e-mail / Teléfonos)</w:t>
            </w:r>
          </w:p>
        </w:tc>
      </w:tr>
      <w:tr w:rsidR="0005281F" w:rsidRPr="00486ACF" w14:paraId="6B337495" w14:textId="77777777" w:rsidTr="000E7761">
        <w:tc>
          <w:tcPr>
            <w:tcW w:w="2943" w:type="dxa"/>
          </w:tcPr>
          <w:p w14:paraId="6B337491" w14:textId="77777777" w:rsidR="00E63F6F" w:rsidRPr="00486ACF" w:rsidRDefault="00E63F6F" w:rsidP="00AA1816">
            <w:pPr>
              <w:rPr>
                <w:rFonts w:ascii="Century Gothic" w:hAnsi="Century Gothic"/>
                <w:sz w:val="16"/>
                <w:szCs w:val="16"/>
              </w:rPr>
            </w:pPr>
          </w:p>
        </w:tc>
        <w:tc>
          <w:tcPr>
            <w:tcW w:w="1195" w:type="dxa"/>
          </w:tcPr>
          <w:p w14:paraId="6B337492" w14:textId="77777777" w:rsidR="00E63F6F" w:rsidRPr="00486ACF" w:rsidRDefault="00E63F6F" w:rsidP="00AA1816">
            <w:pPr>
              <w:rPr>
                <w:rFonts w:ascii="Century Gothic" w:hAnsi="Century Gothic"/>
                <w:sz w:val="16"/>
                <w:szCs w:val="16"/>
              </w:rPr>
            </w:pPr>
          </w:p>
        </w:tc>
        <w:tc>
          <w:tcPr>
            <w:tcW w:w="2069" w:type="dxa"/>
          </w:tcPr>
          <w:p w14:paraId="6B337493" w14:textId="77777777" w:rsidR="00E63F6F" w:rsidRPr="00486ACF" w:rsidRDefault="00E63F6F" w:rsidP="00AA1816">
            <w:pPr>
              <w:rPr>
                <w:rFonts w:ascii="Century Gothic" w:hAnsi="Century Gothic"/>
                <w:sz w:val="16"/>
                <w:szCs w:val="16"/>
              </w:rPr>
            </w:pPr>
          </w:p>
        </w:tc>
        <w:tc>
          <w:tcPr>
            <w:tcW w:w="4138" w:type="dxa"/>
          </w:tcPr>
          <w:p w14:paraId="6B337494" w14:textId="77777777" w:rsidR="00E63F6F" w:rsidRPr="00486ACF" w:rsidRDefault="00E63F6F" w:rsidP="00AA1816">
            <w:pPr>
              <w:rPr>
                <w:rFonts w:ascii="Century Gothic" w:hAnsi="Century Gothic"/>
                <w:sz w:val="16"/>
                <w:szCs w:val="16"/>
              </w:rPr>
            </w:pPr>
          </w:p>
        </w:tc>
      </w:tr>
      <w:tr w:rsidR="007066D4" w:rsidRPr="00486ACF" w14:paraId="6B33749A" w14:textId="77777777" w:rsidTr="000E7761">
        <w:tc>
          <w:tcPr>
            <w:tcW w:w="2943" w:type="dxa"/>
          </w:tcPr>
          <w:p w14:paraId="6B337496" w14:textId="77777777" w:rsidR="007066D4" w:rsidRPr="00486ACF" w:rsidRDefault="007066D4" w:rsidP="00AA1816">
            <w:pPr>
              <w:rPr>
                <w:rFonts w:ascii="Century Gothic" w:hAnsi="Century Gothic"/>
                <w:sz w:val="16"/>
                <w:szCs w:val="16"/>
              </w:rPr>
            </w:pPr>
          </w:p>
        </w:tc>
        <w:tc>
          <w:tcPr>
            <w:tcW w:w="1195" w:type="dxa"/>
          </w:tcPr>
          <w:p w14:paraId="6B337497" w14:textId="77777777" w:rsidR="007066D4" w:rsidRPr="00486ACF" w:rsidRDefault="007066D4" w:rsidP="00AA1816">
            <w:pPr>
              <w:rPr>
                <w:rFonts w:ascii="Century Gothic" w:hAnsi="Century Gothic"/>
                <w:sz w:val="16"/>
                <w:szCs w:val="16"/>
              </w:rPr>
            </w:pPr>
          </w:p>
        </w:tc>
        <w:tc>
          <w:tcPr>
            <w:tcW w:w="2069" w:type="dxa"/>
          </w:tcPr>
          <w:p w14:paraId="6B337498" w14:textId="77777777" w:rsidR="007066D4" w:rsidRPr="00486ACF" w:rsidRDefault="007066D4" w:rsidP="00AA1816">
            <w:pPr>
              <w:rPr>
                <w:rFonts w:ascii="Century Gothic" w:hAnsi="Century Gothic"/>
                <w:sz w:val="16"/>
                <w:szCs w:val="16"/>
              </w:rPr>
            </w:pPr>
          </w:p>
        </w:tc>
        <w:tc>
          <w:tcPr>
            <w:tcW w:w="4138" w:type="dxa"/>
          </w:tcPr>
          <w:p w14:paraId="6B337499" w14:textId="77777777" w:rsidR="007066D4" w:rsidRPr="00486ACF" w:rsidRDefault="007066D4" w:rsidP="00AA1816">
            <w:pPr>
              <w:rPr>
                <w:rFonts w:ascii="Century Gothic" w:hAnsi="Century Gothic"/>
                <w:sz w:val="16"/>
                <w:szCs w:val="16"/>
              </w:rPr>
            </w:pPr>
          </w:p>
        </w:tc>
      </w:tr>
    </w:tbl>
    <w:p w14:paraId="6B33749B" w14:textId="77777777" w:rsidR="00E63F6F" w:rsidRPr="00486ACF" w:rsidRDefault="00E63F6F" w:rsidP="00AA1816">
      <w:pPr>
        <w:rPr>
          <w:rFonts w:ascii="Century Gothic" w:hAnsi="Century Gothic"/>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
        <w:gridCol w:w="2942"/>
        <w:gridCol w:w="1400"/>
        <w:gridCol w:w="1395"/>
        <w:gridCol w:w="1398"/>
        <w:gridCol w:w="1402"/>
        <w:gridCol w:w="1176"/>
      </w:tblGrid>
      <w:tr w:rsidR="0005281F" w:rsidRPr="00486ACF" w14:paraId="6B3374A3" w14:textId="77777777" w:rsidTr="000E7761">
        <w:tc>
          <w:tcPr>
            <w:tcW w:w="474" w:type="dxa"/>
            <w:shd w:val="pct10" w:color="auto" w:fill="auto"/>
          </w:tcPr>
          <w:p w14:paraId="6B33749C" w14:textId="77777777" w:rsidR="007066D4" w:rsidRPr="00486ACF" w:rsidRDefault="007066D4" w:rsidP="00AA1816">
            <w:pPr>
              <w:rPr>
                <w:rFonts w:ascii="Century Gothic" w:hAnsi="Century Gothic"/>
                <w:b/>
                <w:sz w:val="16"/>
                <w:szCs w:val="16"/>
              </w:rPr>
            </w:pPr>
            <w:r w:rsidRPr="00486ACF">
              <w:rPr>
                <w:rFonts w:ascii="Century Gothic" w:hAnsi="Century Gothic"/>
                <w:b/>
                <w:sz w:val="16"/>
                <w:szCs w:val="16"/>
              </w:rPr>
              <w:t>Ver</w:t>
            </w:r>
          </w:p>
        </w:tc>
        <w:tc>
          <w:tcPr>
            <w:tcW w:w="3036" w:type="dxa"/>
            <w:shd w:val="pct10" w:color="auto" w:fill="auto"/>
          </w:tcPr>
          <w:p w14:paraId="6B33749D" w14:textId="77777777" w:rsidR="007066D4" w:rsidRPr="00486ACF" w:rsidRDefault="007066D4" w:rsidP="00AA1816">
            <w:pPr>
              <w:rPr>
                <w:rFonts w:ascii="Century Gothic" w:hAnsi="Century Gothic"/>
                <w:b/>
                <w:sz w:val="16"/>
                <w:szCs w:val="16"/>
              </w:rPr>
            </w:pPr>
            <w:r w:rsidRPr="00486ACF">
              <w:rPr>
                <w:rFonts w:ascii="Century Gothic" w:hAnsi="Century Gothic"/>
                <w:b/>
                <w:sz w:val="16"/>
                <w:szCs w:val="16"/>
              </w:rPr>
              <w:t>Descripción Evento / Cambio</w:t>
            </w:r>
          </w:p>
        </w:tc>
        <w:tc>
          <w:tcPr>
            <w:tcW w:w="1418" w:type="dxa"/>
            <w:shd w:val="pct10" w:color="auto" w:fill="auto"/>
          </w:tcPr>
          <w:p w14:paraId="6B33749E" w14:textId="77777777" w:rsidR="007066D4" w:rsidRPr="00486ACF" w:rsidRDefault="007066D4" w:rsidP="00AA1816">
            <w:pPr>
              <w:rPr>
                <w:rFonts w:ascii="Century Gothic" w:hAnsi="Century Gothic"/>
                <w:b/>
                <w:sz w:val="16"/>
                <w:szCs w:val="16"/>
              </w:rPr>
            </w:pPr>
            <w:r w:rsidRPr="00486ACF">
              <w:rPr>
                <w:rFonts w:ascii="Century Gothic" w:hAnsi="Century Gothic"/>
                <w:b/>
                <w:sz w:val="16"/>
                <w:szCs w:val="16"/>
              </w:rPr>
              <w:t>Fecha Cambio</w:t>
            </w:r>
          </w:p>
        </w:tc>
        <w:tc>
          <w:tcPr>
            <w:tcW w:w="1417" w:type="dxa"/>
            <w:shd w:val="pct10" w:color="auto" w:fill="auto"/>
          </w:tcPr>
          <w:p w14:paraId="6B33749F" w14:textId="77777777" w:rsidR="007066D4" w:rsidRPr="00486ACF" w:rsidRDefault="007066D4" w:rsidP="00AA1816">
            <w:pPr>
              <w:rPr>
                <w:rFonts w:ascii="Century Gothic" w:hAnsi="Century Gothic"/>
                <w:b/>
                <w:sz w:val="16"/>
                <w:szCs w:val="16"/>
              </w:rPr>
            </w:pPr>
            <w:r w:rsidRPr="00486ACF">
              <w:rPr>
                <w:rFonts w:ascii="Century Gothic" w:hAnsi="Century Gothic"/>
                <w:b/>
                <w:sz w:val="16"/>
                <w:szCs w:val="16"/>
              </w:rPr>
              <w:t>Solicitado Por</w:t>
            </w:r>
          </w:p>
        </w:tc>
        <w:tc>
          <w:tcPr>
            <w:tcW w:w="1418" w:type="dxa"/>
            <w:shd w:val="pct10" w:color="auto" w:fill="auto"/>
          </w:tcPr>
          <w:p w14:paraId="6B3374A0" w14:textId="77777777" w:rsidR="007066D4" w:rsidRPr="00486ACF" w:rsidRDefault="007066D4" w:rsidP="00AA1816">
            <w:pPr>
              <w:rPr>
                <w:rFonts w:ascii="Century Gothic" w:hAnsi="Century Gothic"/>
                <w:b/>
                <w:sz w:val="16"/>
                <w:szCs w:val="16"/>
              </w:rPr>
            </w:pPr>
            <w:r w:rsidRPr="00486ACF">
              <w:rPr>
                <w:rFonts w:ascii="Century Gothic" w:hAnsi="Century Gothic"/>
                <w:b/>
                <w:sz w:val="16"/>
                <w:szCs w:val="16"/>
              </w:rPr>
              <w:t>Aprobado por</w:t>
            </w:r>
          </w:p>
        </w:tc>
        <w:tc>
          <w:tcPr>
            <w:tcW w:w="1417" w:type="dxa"/>
            <w:shd w:val="pct10" w:color="auto" w:fill="auto"/>
          </w:tcPr>
          <w:p w14:paraId="6B3374A1" w14:textId="77777777" w:rsidR="007066D4" w:rsidRPr="00486ACF" w:rsidRDefault="007066D4" w:rsidP="00AA1816">
            <w:pPr>
              <w:rPr>
                <w:rFonts w:ascii="Century Gothic" w:hAnsi="Century Gothic"/>
                <w:b/>
                <w:sz w:val="16"/>
                <w:szCs w:val="16"/>
              </w:rPr>
            </w:pPr>
            <w:r w:rsidRPr="00486ACF">
              <w:rPr>
                <w:rFonts w:ascii="Century Gothic" w:hAnsi="Century Gothic"/>
                <w:b/>
                <w:sz w:val="16"/>
                <w:szCs w:val="16"/>
              </w:rPr>
              <w:t>Modificado Por</w:t>
            </w:r>
          </w:p>
        </w:tc>
        <w:tc>
          <w:tcPr>
            <w:tcW w:w="1203" w:type="dxa"/>
            <w:shd w:val="pct10" w:color="auto" w:fill="auto"/>
          </w:tcPr>
          <w:p w14:paraId="6B3374A2" w14:textId="77777777" w:rsidR="007066D4" w:rsidRPr="00486ACF" w:rsidRDefault="007066D4" w:rsidP="00AA1816">
            <w:pPr>
              <w:rPr>
                <w:rFonts w:ascii="Century Gothic" w:hAnsi="Century Gothic"/>
                <w:b/>
                <w:sz w:val="16"/>
                <w:szCs w:val="16"/>
              </w:rPr>
            </w:pPr>
            <w:r w:rsidRPr="00486ACF">
              <w:rPr>
                <w:rFonts w:ascii="Century Gothic" w:hAnsi="Century Gothic"/>
                <w:b/>
                <w:sz w:val="16"/>
                <w:szCs w:val="16"/>
              </w:rPr>
              <w:t>Horas / Días</w:t>
            </w:r>
          </w:p>
        </w:tc>
      </w:tr>
      <w:tr w:rsidR="0005281F" w:rsidRPr="00486ACF" w14:paraId="6B3374AB" w14:textId="77777777" w:rsidTr="000E7761">
        <w:tc>
          <w:tcPr>
            <w:tcW w:w="474" w:type="dxa"/>
          </w:tcPr>
          <w:p w14:paraId="6B3374A4" w14:textId="75D0930A" w:rsidR="007066D4" w:rsidRPr="00486ACF" w:rsidRDefault="00A25495" w:rsidP="00AA1816">
            <w:pPr>
              <w:rPr>
                <w:rFonts w:ascii="Century Gothic" w:hAnsi="Century Gothic"/>
                <w:sz w:val="16"/>
                <w:szCs w:val="16"/>
              </w:rPr>
            </w:pPr>
            <w:r w:rsidRPr="00486ACF">
              <w:rPr>
                <w:rFonts w:ascii="Century Gothic" w:hAnsi="Century Gothic"/>
                <w:sz w:val="16"/>
                <w:szCs w:val="16"/>
              </w:rPr>
              <w:t>01</w:t>
            </w:r>
          </w:p>
        </w:tc>
        <w:tc>
          <w:tcPr>
            <w:tcW w:w="3036" w:type="dxa"/>
          </w:tcPr>
          <w:p w14:paraId="6B3374A5" w14:textId="0DA59A82" w:rsidR="007066D4" w:rsidRPr="00486ACF" w:rsidRDefault="00311090" w:rsidP="00AA1816">
            <w:pPr>
              <w:rPr>
                <w:rFonts w:ascii="Century Gothic" w:hAnsi="Century Gothic"/>
                <w:sz w:val="16"/>
                <w:szCs w:val="16"/>
              </w:rPr>
            </w:pPr>
            <w:r w:rsidRPr="00486ACF">
              <w:rPr>
                <w:rFonts w:ascii="Century Gothic" w:hAnsi="Century Gothic"/>
                <w:sz w:val="16"/>
                <w:szCs w:val="16"/>
              </w:rPr>
              <w:t>Creación Documento</w:t>
            </w:r>
          </w:p>
        </w:tc>
        <w:tc>
          <w:tcPr>
            <w:tcW w:w="1418" w:type="dxa"/>
          </w:tcPr>
          <w:p w14:paraId="6B3374A6" w14:textId="3A6A4C74" w:rsidR="007066D4" w:rsidRPr="00486ACF" w:rsidRDefault="002012E7" w:rsidP="00AA1816">
            <w:pPr>
              <w:rPr>
                <w:rFonts w:ascii="Century Gothic" w:hAnsi="Century Gothic"/>
                <w:sz w:val="16"/>
                <w:szCs w:val="16"/>
              </w:rPr>
            </w:pPr>
            <w:r w:rsidRPr="00486ACF">
              <w:rPr>
                <w:rFonts w:ascii="Century Gothic" w:hAnsi="Century Gothic"/>
                <w:sz w:val="16"/>
                <w:szCs w:val="16"/>
              </w:rPr>
              <w:t>1</w:t>
            </w:r>
            <w:r w:rsidR="00503B78" w:rsidRPr="00486ACF">
              <w:rPr>
                <w:rFonts w:ascii="Century Gothic" w:hAnsi="Century Gothic"/>
                <w:sz w:val="16"/>
                <w:szCs w:val="16"/>
              </w:rPr>
              <w:t>9</w:t>
            </w:r>
            <w:r w:rsidR="00A37A81" w:rsidRPr="00486ACF">
              <w:rPr>
                <w:rFonts w:ascii="Century Gothic" w:hAnsi="Century Gothic"/>
                <w:sz w:val="16"/>
                <w:szCs w:val="16"/>
              </w:rPr>
              <w:t>/</w:t>
            </w:r>
            <w:r w:rsidRPr="00486ACF">
              <w:rPr>
                <w:rFonts w:ascii="Century Gothic" w:hAnsi="Century Gothic"/>
                <w:sz w:val="16"/>
                <w:szCs w:val="16"/>
              </w:rPr>
              <w:t>06</w:t>
            </w:r>
            <w:r w:rsidR="00A37A81" w:rsidRPr="00486ACF">
              <w:rPr>
                <w:rFonts w:ascii="Century Gothic" w:hAnsi="Century Gothic"/>
                <w:sz w:val="16"/>
                <w:szCs w:val="16"/>
              </w:rPr>
              <w:t>/</w:t>
            </w:r>
            <w:r w:rsidRPr="00486ACF">
              <w:rPr>
                <w:rFonts w:ascii="Century Gothic" w:hAnsi="Century Gothic"/>
                <w:sz w:val="16"/>
                <w:szCs w:val="16"/>
              </w:rPr>
              <w:t>2023</w:t>
            </w:r>
          </w:p>
        </w:tc>
        <w:tc>
          <w:tcPr>
            <w:tcW w:w="1417" w:type="dxa"/>
          </w:tcPr>
          <w:p w14:paraId="6B3374A7" w14:textId="77777777" w:rsidR="007066D4" w:rsidRPr="00486ACF" w:rsidRDefault="007066D4" w:rsidP="00AA1816">
            <w:pPr>
              <w:rPr>
                <w:rFonts w:ascii="Century Gothic" w:hAnsi="Century Gothic"/>
                <w:sz w:val="16"/>
                <w:szCs w:val="16"/>
              </w:rPr>
            </w:pPr>
          </w:p>
        </w:tc>
        <w:tc>
          <w:tcPr>
            <w:tcW w:w="1418" w:type="dxa"/>
          </w:tcPr>
          <w:p w14:paraId="6B3374A8" w14:textId="77777777" w:rsidR="007066D4" w:rsidRPr="00486ACF" w:rsidRDefault="007066D4" w:rsidP="00AA1816">
            <w:pPr>
              <w:rPr>
                <w:rFonts w:ascii="Century Gothic" w:hAnsi="Century Gothic"/>
                <w:sz w:val="16"/>
                <w:szCs w:val="16"/>
              </w:rPr>
            </w:pPr>
          </w:p>
        </w:tc>
        <w:tc>
          <w:tcPr>
            <w:tcW w:w="1417" w:type="dxa"/>
          </w:tcPr>
          <w:p w14:paraId="6B3374A9" w14:textId="13E974E7" w:rsidR="007066D4" w:rsidRPr="00486ACF" w:rsidRDefault="00A25495" w:rsidP="00AA1816">
            <w:pPr>
              <w:rPr>
                <w:rFonts w:ascii="Century Gothic" w:hAnsi="Century Gothic"/>
                <w:sz w:val="16"/>
                <w:szCs w:val="16"/>
              </w:rPr>
            </w:pPr>
            <w:r w:rsidRPr="00486ACF">
              <w:rPr>
                <w:rFonts w:ascii="Century Gothic" w:hAnsi="Century Gothic"/>
                <w:sz w:val="16"/>
                <w:szCs w:val="16"/>
              </w:rPr>
              <w:t>Pavel García</w:t>
            </w:r>
          </w:p>
        </w:tc>
        <w:tc>
          <w:tcPr>
            <w:tcW w:w="1203" w:type="dxa"/>
          </w:tcPr>
          <w:p w14:paraId="6B3374AA" w14:textId="77777777" w:rsidR="007066D4" w:rsidRPr="00486ACF" w:rsidRDefault="007066D4" w:rsidP="00AA1816">
            <w:pPr>
              <w:rPr>
                <w:rFonts w:ascii="Century Gothic" w:hAnsi="Century Gothic"/>
                <w:sz w:val="16"/>
                <w:szCs w:val="16"/>
              </w:rPr>
            </w:pPr>
          </w:p>
        </w:tc>
      </w:tr>
      <w:tr w:rsidR="0005281F" w:rsidRPr="00486ACF" w14:paraId="6B3374B3" w14:textId="77777777" w:rsidTr="000E7761">
        <w:tc>
          <w:tcPr>
            <w:tcW w:w="474" w:type="dxa"/>
          </w:tcPr>
          <w:p w14:paraId="6B3374AC" w14:textId="77777777" w:rsidR="007066D4" w:rsidRPr="00486ACF" w:rsidRDefault="007066D4" w:rsidP="00AA1816">
            <w:pPr>
              <w:rPr>
                <w:rFonts w:ascii="Century Gothic" w:hAnsi="Century Gothic"/>
                <w:sz w:val="16"/>
                <w:szCs w:val="16"/>
              </w:rPr>
            </w:pPr>
          </w:p>
        </w:tc>
        <w:tc>
          <w:tcPr>
            <w:tcW w:w="3036" w:type="dxa"/>
          </w:tcPr>
          <w:p w14:paraId="6B3374AD" w14:textId="77777777" w:rsidR="007066D4" w:rsidRPr="00486ACF" w:rsidRDefault="007066D4" w:rsidP="00AA1816">
            <w:pPr>
              <w:rPr>
                <w:rFonts w:ascii="Century Gothic" w:hAnsi="Century Gothic"/>
                <w:sz w:val="16"/>
                <w:szCs w:val="16"/>
              </w:rPr>
            </w:pPr>
          </w:p>
        </w:tc>
        <w:tc>
          <w:tcPr>
            <w:tcW w:w="1418" w:type="dxa"/>
          </w:tcPr>
          <w:p w14:paraId="6B3374AE" w14:textId="77777777" w:rsidR="007066D4" w:rsidRPr="00486ACF" w:rsidRDefault="007066D4" w:rsidP="00AA1816">
            <w:pPr>
              <w:rPr>
                <w:rFonts w:ascii="Century Gothic" w:hAnsi="Century Gothic"/>
                <w:sz w:val="16"/>
                <w:szCs w:val="16"/>
              </w:rPr>
            </w:pPr>
          </w:p>
        </w:tc>
        <w:tc>
          <w:tcPr>
            <w:tcW w:w="1417" w:type="dxa"/>
          </w:tcPr>
          <w:p w14:paraId="6B3374AF" w14:textId="77777777" w:rsidR="007066D4" w:rsidRPr="00486ACF" w:rsidRDefault="007066D4" w:rsidP="00AA1816">
            <w:pPr>
              <w:rPr>
                <w:rFonts w:ascii="Century Gothic" w:hAnsi="Century Gothic"/>
                <w:sz w:val="16"/>
                <w:szCs w:val="16"/>
              </w:rPr>
            </w:pPr>
          </w:p>
        </w:tc>
        <w:tc>
          <w:tcPr>
            <w:tcW w:w="1418" w:type="dxa"/>
          </w:tcPr>
          <w:p w14:paraId="6B3374B0" w14:textId="77777777" w:rsidR="007066D4" w:rsidRPr="00486ACF" w:rsidRDefault="007066D4" w:rsidP="00AA1816">
            <w:pPr>
              <w:rPr>
                <w:rFonts w:ascii="Century Gothic" w:hAnsi="Century Gothic"/>
                <w:sz w:val="16"/>
                <w:szCs w:val="16"/>
              </w:rPr>
            </w:pPr>
          </w:p>
        </w:tc>
        <w:tc>
          <w:tcPr>
            <w:tcW w:w="1417" w:type="dxa"/>
          </w:tcPr>
          <w:p w14:paraId="6B3374B1" w14:textId="77777777" w:rsidR="007066D4" w:rsidRPr="00486ACF" w:rsidRDefault="007066D4" w:rsidP="00AA1816">
            <w:pPr>
              <w:rPr>
                <w:rFonts w:ascii="Century Gothic" w:hAnsi="Century Gothic"/>
                <w:sz w:val="16"/>
                <w:szCs w:val="16"/>
              </w:rPr>
            </w:pPr>
          </w:p>
        </w:tc>
        <w:tc>
          <w:tcPr>
            <w:tcW w:w="1203" w:type="dxa"/>
          </w:tcPr>
          <w:p w14:paraId="6B3374B2" w14:textId="77777777" w:rsidR="007066D4" w:rsidRPr="00486ACF" w:rsidRDefault="007066D4" w:rsidP="00AA1816">
            <w:pPr>
              <w:rPr>
                <w:rFonts w:ascii="Century Gothic" w:hAnsi="Century Gothic"/>
                <w:sz w:val="16"/>
                <w:szCs w:val="16"/>
              </w:rPr>
            </w:pPr>
          </w:p>
        </w:tc>
      </w:tr>
    </w:tbl>
    <w:p w14:paraId="197738A7" w14:textId="77777777" w:rsidR="006E5EFE" w:rsidRPr="00486ACF" w:rsidRDefault="006E5EFE" w:rsidP="000E7761">
      <w:pPr>
        <w:rPr>
          <w:rFonts w:ascii="Century Gothic" w:hAnsi="Century Gothic"/>
          <w:b/>
        </w:rPr>
      </w:pPr>
    </w:p>
    <w:p w14:paraId="24378DFB" w14:textId="77777777" w:rsidR="004E6E9B" w:rsidRPr="00486ACF" w:rsidRDefault="004E6E9B">
      <w:pPr>
        <w:rPr>
          <w:rFonts w:ascii="Century Gothic" w:hAnsi="Century Gothic"/>
          <w:b/>
        </w:rPr>
      </w:pPr>
      <w:r w:rsidRPr="00486ACF">
        <w:rPr>
          <w:rFonts w:ascii="Century Gothic" w:hAnsi="Century Gothic"/>
          <w:b/>
        </w:rPr>
        <w:br w:type="page"/>
      </w:r>
    </w:p>
    <w:p w14:paraId="6B3374B7" w14:textId="77777777" w:rsidR="000E7761" w:rsidRPr="00486ACF" w:rsidRDefault="000E7761">
      <w:pPr>
        <w:pStyle w:val="TtuloTDC"/>
        <w:rPr>
          <w:rFonts w:ascii="Century Gothic" w:hAnsi="Century Gothic"/>
          <w:lang w:val="es-MX"/>
        </w:rPr>
      </w:pPr>
      <w:r w:rsidRPr="00486ACF">
        <w:rPr>
          <w:rFonts w:ascii="Century Gothic" w:hAnsi="Century Gothic"/>
          <w:lang w:val="es-MX"/>
        </w:rPr>
        <w:lastRenderedPageBreak/>
        <w:t>Tabla de contenido</w:t>
      </w:r>
    </w:p>
    <w:p w14:paraId="1F36F1C0" w14:textId="3EBFC56F" w:rsidR="00D67DA5" w:rsidRDefault="00A016A4">
      <w:pPr>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r w:rsidRPr="00486ACF">
        <w:rPr>
          <w:rFonts w:ascii="Century Gothic" w:hAnsi="Century Gothic"/>
        </w:rPr>
        <w:fldChar w:fldCharType="begin"/>
      </w:r>
      <w:r w:rsidR="000E7761" w:rsidRPr="00486ACF">
        <w:rPr>
          <w:rFonts w:ascii="Century Gothic" w:hAnsi="Century Gothic"/>
        </w:rPr>
        <w:instrText xml:space="preserve"> TOC \o "1-3" \h \z \u </w:instrText>
      </w:r>
      <w:r w:rsidRPr="00486ACF">
        <w:rPr>
          <w:rFonts w:ascii="Century Gothic" w:hAnsi="Century Gothic"/>
        </w:rPr>
        <w:fldChar w:fldCharType="separate"/>
      </w:r>
      <w:hyperlink w:anchor="_Toc138087627" w:history="1">
        <w:r w:rsidR="00D67DA5" w:rsidRPr="007E7023">
          <w:rPr>
            <w:rStyle w:val="Hipervnculo"/>
            <w:rFonts w:ascii="Century Gothic" w:hAnsi="Century Gothic"/>
            <w:noProof/>
          </w:rPr>
          <w:t>1</w:t>
        </w:r>
        <w:r w:rsidR="00D67DA5">
          <w:rPr>
            <w:rFonts w:asciiTheme="minorHAnsi" w:eastAsiaTheme="minorEastAsia" w:hAnsiTheme="minorHAnsi" w:cstheme="minorBidi"/>
            <w:noProof/>
            <w:kern w:val="2"/>
            <w:sz w:val="22"/>
            <w:szCs w:val="22"/>
            <w14:ligatures w14:val="standardContextual"/>
          </w:rPr>
          <w:tab/>
        </w:r>
        <w:r w:rsidR="00D67DA5" w:rsidRPr="007E7023">
          <w:rPr>
            <w:rStyle w:val="Hipervnculo"/>
            <w:rFonts w:ascii="Century Gothic" w:hAnsi="Century Gothic"/>
            <w:noProof/>
          </w:rPr>
          <w:t>Introducción</w:t>
        </w:r>
        <w:r w:rsidR="00D67DA5">
          <w:rPr>
            <w:noProof/>
            <w:webHidden/>
          </w:rPr>
          <w:tab/>
        </w:r>
        <w:r w:rsidR="00D67DA5">
          <w:rPr>
            <w:noProof/>
            <w:webHidden/>
          </w:rPr>
          <w:fldChar w:fldCharType="begin"/>
        </w:r>
        <w:r w:rsidR="00D67DA5">
          <w:rPr>
            <w:noProof/>
            <w:webHidden/>
          </w:rPr>
          <w:instrText xml:space="preserve"> PAGEREF _Toc138087627 \h </w:instrText>
        </w:r>
        <w:r w:rsidR="00D67DA5">
          <w:rPr>
            <w:noProof/>
            <w:webHidden/>
          </w:rPr>
        </w:r>
        <w:r w:rsidR="00D67DA5">
          <w:rPr>
            <w:noProof/>
            <w:webHidden/>
          </w:rPr>
          <w:fldChar w:fldCharType="separate"/>
        </w:r>
        <w:r w:rsidR="00D67DA5">
          <w:rPr>
            <w:noProof/>
            <w:webHidden/>
          </w:rPr>
          <w:t>3</w:t>
        </w:r>
        <w:r w:rsidR="00D67DA5">
          <w:rPr>
            <w:noProof/>
            <w:webHidden/>
          </w:rPr>
          <w:fldChar w:fldCharType="end"/>
        </w:r>
      </w:hyperlink>
    </w:p>
    <w:p w14:paraId="19E51058" w14:textId="354CA73C" w:rsidR="00D67DA5" w:rsidRDefault="00D67DA5">
      <w:pPr>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hyperlink w:anchor="_Toc138087628" w:history="1">
        <w:r w:rsidRPr="007E7023">
          <w:rPr>
            <w:rStyle w:val="Hipervnculo"/>
            <w:rFonts w:ascii="Century Gothic" w:hAnsi="Century Gothic"/>
            <w:noProof/>
          </w:rPr>
          <w:t>2</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rPr>
          <w:t>Objetivo</w:t>
        </w:r>
        <w:r>
          <w:rPr>
            <w:noProof/>
            <w:webHidden/>
          </w:rPr>
          <w:tab/>
        </w:r>
        <w:r>
          <w:rPr>
            <w:noProof/>
            <w:webHidden/>
          </w:rPr>
          <w:fldChar w:fldCharType="begin"/>
        </w:r>
        <w:r>
          <w:rPr>
            <w:noProof/>
            <w:webHidden/>
          </w:rPr>
          <w:instrText xml:space="preserve"> PAGEREF _Toc138087628 \h </w:instrText>
        </w:r>
        <w:r>
          <w:rPr>
            <w:noProof/>
            <w:webHidden/>
          </w:rPr>
        </w:r>
        <w:r>
          <w:rPr>
            <w:noProof/>
            <w:webHidden/>
          </w:rPr>
          <w:fldChar w:fldCharType="separate"/>
        </w:r>
        <w:r>
          <w:rPr>
            <w:noProof/>
            <w:webHidden/>
          </w:rPr>
          <w:t>3</w:t>
        </w:r>
        <w:r>
          <w:rPr>
            <w:noProof/>
            <w:webHidden/>
          </w:rPr>
          <w:fldChar w:fldCharType="end"/>
        </w:r>
      </w:hyperlink>
    </w:p>
    <w:p w14:paraId="03B0BF4A" w14:textId="6618B4C0" w:rsidR="00D67DA5" w:rsidRDefault="00D67DA5">
      <w:pPr>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hyperlink w:anchor="_Toc138087629" w:history="1">
        <w:r w:rsidRPr="007E7023">
          <w:rPr>
            <w:rStyle w:val="Hipervnculo"/>
            <w:rFonts w:ascii="Century Gothic" w:hAnsi="Century Gothic"/>
            <w:noProof/>
          </w:rPr>
          <w:t>3</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rPr>
          <w:t>Consideraciones Previas / Premisas</w:t>
        </w:r>
        <w:r>
          <w:rPr>
            <w:noProof/>
            <w:webHidden/>
          </w:rPr>
          <w:tab/>
        </w:r>
        <w:r>
          <w:rPr>
            <w:noProof/>
            <w:webHidden/>
          </w:rPr>
          <w:fldChar w:fldCharType="begin"/>
        </w:r>
        <w:r>
          <w:rPr>
            <w:noProof/>
            <w:webHidden/>
          </w:rPr>
          <w:instrText xml:space="preserve"> PAGEREF _Toc138087629 \h </w:instrText>
        </w:r>
        <w:r>
          <w:rPr>
            <w:noProof/>
            <w:webHidden/>
          </w:rPr>
        </w:r>
        <w:r>
          <w:rPr>
            <w:noProof/>
            <w:webHidden/>
          </w:rPr>
          <w:fldChar w:fldCharType="separate"/>
        </w:r>
        <w:r>
          <w:rPr>
            <w:noProof/>
            <w:webHidden/>
          </w:rPr>
          <w:t>4</w:t>
        </w:r>
        <w:r>
          <w:rPr>
            <w:noProof/>
            <w:webHidden/>
          </w:rPr>
          <w:fldChar w:fldCharType="end"/>
        </w:r>
      </w:hyperlink>
    </w:p>
    <w:p w14:paraId="2EA719A7" w14:textId="1BA24EED" w:rsidR="00D67DA5" w:rsidRDefault="00D67DA5">
      <w:pPr>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w:anchor="_Toc138087630" w:history="1">
        <w:r w:rsidRPr="007E7023">
          <w:rPr>
            <w:rStyle w:val="Hipervnculo"/>
            <w:rFonts w:ascii="Century Gothic" w:hAnsi="Century Gothic"/>
            <w:noProof/>
          </w:rPr>
          <w:t>3.1</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rPr>
          <w:t>Generales</w:t>
        </w:r>
        <w:r>
          <w:rPr>
            <w:noProof/>
            <w:webHidden/>
          </w:rPr>
          <w:tab/>
        </w:r>
        <w:r>
          <w:rPr>
            <w:noProof/>
            <w:webHidden/>
          </w:rPr>
          <w:fldChar w:fldCharType="begin"/>
        </w:r>
        <w:r>
          <w:rPr>
            <w:noProof/>
            <w:webHidden/>
          </w:rPr>
          <w:instrText xml:space="preserve"> PAGEREF _Toc138087630 \h </w:instrText>
        </w:r>
        <w:r>
          <w:rPr>
            <w:noProof/>
            <w:webHidden/>
          </w:rPr>
        </w:r>
        <w:r>
          <w:rPr>
            <w:noProof/>
            <w:webHidden/>
          </w:rPr>
          <w:fldChar w:fldCharType="separate"/>
        </w:r>
        <w:r>
          <w:rPr>
            <w:noProof/>
            <w:webHidden/>
          </w:rPr>
          <w:t>4</w:t>
        </w:r>
        <w:r>
          <w:rPr>
            <w:noProof/>
            <w:webHidden/>
          </w:rPr>
          <w:fldChar w:fldCharType="end"/>
        </w:r>
      </w:hyperlink>
    </w:p>
    <w:p w14:paraId="5B8FF61B" w14:textId="26B4A2AC" w:rsidR="00D67DA5" w:rsidRDefault="00D67DA5">
      <w:pPr>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w:anchor="_Toc138087631" w:history="1">
        <w:r w:rsidRPr="007E7023">
          <w:rPr>
            <w:rStyle w:val="Hipervnculo"/>
            <w:rFonts w:ascii="Century Gothic" w:hAnsi="Century Gothic"/>
            <w:noProof/>
          </w:rPr>
          <w:t>3.2</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rPr>
          <w:t>Propuesta</w:t>
        </w:r>
        <w:r>
          <w:rPr>
            <w:noProof/>
            <w:webHidden/>
          </w:rPr>
          <w:tab/>
        </w:r>
        <w:r>
          <w:rPr>
            <w:noProof/>
            <w:webHidden/>
          </w:rPr>
          <w:fldChar w:fldCharType="begin"/>
        </w:r>
        <w:r>
          <w:rPr>
            <w:noProof/>
            <w:webHidden/>
          </w:rPr>
          <w:instrText xml:space="preserve"> PAGEREF _Toc138087631 \h </w:instrText>
        </w:r>
        <w:r>
          <w:rPr>
            <w:noProof/>
            <w:webHidden/>
          </w:rPr>
        </w:r>
        <w:r>
          <w:rPr>
            <w:noProof/>
            <w:webHidden/>
          </w:rPr>
          <w:fldChar w:fldCharType="separate"/>
        </w:r>
        <w:r>
          <w:rPr>
            <w:noProof/>
            <w:webHidden/>
          </w:rPr>
          <w:t>4</w:t>
        </w:r>
        <w:r>
          <w:rPr>
            <w:noProof/>
            <w:webHidden/>
          </w:rPr>
          <w:fldChar w:fldCharType="end"/>
        </w:r>
      </w:hyperlink>
    </w:p>
    <w:p w14:paraId="3CE14CDD" w14:textId="0619F9F1" w:rsidR="00D67DA5" w:rsidRDefault="00D67DA5">
      <w:pPr>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hyperlink w:anchor="_Toc138087632" w:history="1">
        <w:r w:rsidRPr="007E7023">
          <w:rPr>
            <w:rStyle w:val="Hipervnculo"/>
            <w:rFonts w:ascii="Century Gothic" w:hAnsi="Century Gothic"/>
            <w:noProof/>
            <w:lang w:val="fr-FR"/>
          </w:rPr>
          <w:t>4</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lang w:val="fr-FR"/>
          </w:rPr>
          <w:t>SAP DRC eDocument / AIF – México</w:t>
        </w:r>
        <w:r>
          <w:rPr>
            <w:noProof/>
            <w:webHidden/>
          </w:rPr>
          <w:tab/>
        </w:r>
        <w:r>
          <w:rPr>
            <w:noProof/>
            <w:webHidden/>
          </w:rPr>
          <w:fldChar w:fldCharType="begin"/>
        </w:r>
        <w:r>
          <w:rPr>
            <w:noProof/>
            <w:webHidden/>
          </w:rPr>
          <w:instrText xml:space="preserve"> PAGEREF _Toc138087632 \h </w:instrText>
        </w:r>
        <w:r>
          <w:rPr>
            <w:noProof/>
            <w:webHidden/>
          </w:rPr>
        </w:r>
        <w:r>
          <w:rPr>
            <w:noProof/>
            <w:webHidden/>
          </w:rPr>
          <w:fldChar w:fldCharType="separate"/>
        </w:r>
        <w:r>
          <w:rPr>
            <w:noProof/>
            <w:webHidden/>
          </w:rPr>
          <w:t>4</w:t>
        </w:r>
        <w:r>
          <w:rPr>
            <w:noProof/>
            <w:webHidden/>
          </w:rPr>
          <w:fldChar w:fldCharType="end"/>
        </w:r>
      </w:hyperlink>
    </w:p>
    <w:p w14:paraId="2A4E9912" w14:textId="6F282448" w:rsidR="00D67DA5" w:rsidRDefault="00D67DA5">
      <w:pPr>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hyperlink w:anchor="_Toc138087633" w:history="1">
        <w:r w:rsidRPr="007E7023">
          <w:rPr>
            <w:rStyle w:val="Hipervnculo"/>
            <w:rFonts w:ascii="Century Gothic" w:hAnsi="Century Gothic"/>
            <w:noProof/>
          </w:rPr>
          <w:t>5</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rPr>
          <w:t>Complemento Pago – ePayment 2.0</w:t>
        </w:r>
        <w:r>
          <w:rPr>
            <w:noProof/>
            <w:webHidden/>
          </w:rPr>
          <w:tab/>
        </w:r>
        <w:r>
          <w:rPr>
            <w:noProof/>
            <w:webHidden/>
          </w:rPr>
          <w:fldChar w:fldCharType="begin"/>
        </w:r>
        <w:r>
          <w:rPr>
            <w:noProof/>
            <w:webHidden/>
          </w:rPr>
          <w:instrText xml:space="preserve"> PAGEREF _Toc138087633 \h </w:instrText>
        </w:r>
        <w:r>
          <w:rPr>
            <w:noProof/>
            <w:webHidden/>
          </w:rPr>
        </w:r>
        <w:r>
          <w:rPr>
            <w:noProof/>
            <w:webHidden/>
          </w:rPr>
          <w:fldChar w:fldCharType="separate"/>
        </w:r>
        <w:r>
          <w:rPr>
            <w:noProof/>
            <w:webHidden/>
          </w:rPr>
          <w:t>6</w:t>
        </w:r>
        <w:r>
          <w:rPr>
            <w:noProof/>
            <w:webHidden/>
          </w:rPr>
          <w:fldChar w:fldCharType="end"/>
        </w:r>
      </w:hyperlink>
    </w:p>
    <w:p w14:paraId="245318C3" w14:textId="5F91969D" w:rsidR="00D67DA5" w:rsidRDefault="00D67DA5">
      <w:pPr>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w:anchor="_Toc138087634" w:history="1">
        <w:r w:rsidRPr="007E7023">
          <w:rPr>
            <w:rStyle w:val="Hipervnculo"/>
            <w:rFonts w:ascii="Century Gothic" w:hAnsi="Century Gothic"/>
            <w:noProof/>
          </w:rPr>
          <w:t>5.1</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rPr>
          <w:t>Catálogos SAT</w:t>
        </w:r>
        <w:r>
          <w:rPr>
            <w:noProof/>
            <w:webHidden/>
          </w:rPr>
          <w:tab/>
        </w:r>
        <w:r>
          <w:rPr>
            <w:noProof/>
            <w:webHidden/>
          </w:rPr>
          <w:fldChar w:fldCharType="begin"/>
        </w:r>
        <w:r>
          <w:rPr>
            <w:noProof/>
            <w:webHidden/>
          </w:rPr>
          <w:instrText xml:space="preserve"> PAGEREF _Toc138087634 \h </w:instrText>
        </w:r>
        <w:r>
          <w:rPr>
            <w:noProof/>
            <w:webHidden/>
          </w:rPr>
        </w:r>
        <w:r>
          <w:rPr>
            <w:noProof/>
            <w:webHidden/>
          </w:rPr>
          <w:fldChar w:fldCharType="separate"/>
        </w:r>
        <w:r>
          <w:rPr>
            <w:noProof/>
            <w:webHidden/>
          </w:rPr>
          <w:t>6</w:t>
        </w:r>
        <w:r>
          <w:rPr>
            <w:noProof/>
            <w:webHidden/>
          </w:rPr>
          <w:fldChar w:fldCharType="end"/>
        </w:r>
      </w:hyperlink>
    </w:p>
    <w:p w14:paraId="22E9C6C9" w14:textId="29379373" w:rsidR="00D67DA5" w:rsidRDefault="00D67DA5">
      <w:pPr>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w:anchor="_Toc138087635" w:history="1">
        <w:r w:rsidRPr="007E7023">
          <w:rPr>
            <w:rStyle w:val="Hipervnculo"/>
            <w:rFonts w:ascii="Century Gothic" w:hAnsi="Century Gothic"/>
            <w:noProof/>
          </w:rPr>
          <w:t>5.2</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rPr>
          <w:t>Enviar Datos Factura Electrónica</w:t>
        </w:r>
        <w:r>
          <w:rPr>
            <w:noProof/>
            <w:webHidden/>
          </w:rPr>
          <w:tab/>
        </w:r>
        <w:r>
          <w:rPr>
            <w:noProof/>
            <w:webHidden/>
          </w:rPr>
          <w:fldChar w:fldCharType="begin"/>
        </w:r>
        <w:r>
          <w:rPr>
            <w:noProof/>
            <w:webHidden/>
          </w:rPr>
          <w:instrText xml:space="preserve"> PAGEREF _Toc138087635 \h </w:instrText>
        </w:r>
        <w:r>
          <w:rPr>
            <w:noProof/>
            <w:webHidden/>
          </w:rPr>
        </w:r>
        <w:r>
          <w:rPr>
            <w:noProof/>
            <w:webHidden/>
          </w:rPr>
          <w:fldChar w:fldCharType="separate"/>
        </w:r>
        <w:r>
          <w:rPr>
            <w:noProof/>
            <w:webHidden/>
          </w:rPr>
          <w:t>6</w:t>
        </w:r>
        <w:r>
          <w:rPr>
            <w:noProof/>
            <w:webHidden/>
          </w:rPr>
          <w:fldChar w:fldCharType="end"/>
        </w:r>
      </w:hyperlink>
    </w:p>
    <w:p w14:paraId="7D7BCD9B" w14:textId="5B9890C1" w:rsidR="00D67DA5" w:rsidRDefault="00D67DA5">
      <w:pPr>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w:anchor="_Toc138087636" w:history="1">
        <w:r w:rsidRPr="007E7023">
          <w:rPr>
            <w:rStyle w:val="Hipervnculo"/>
            <w:rFonts w:ascii="Century Gothic" w:hAnsi="Century Gothic"/>
            <w:noProof/>
          </w:rPr>
          <w:t>5.3</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rPr>
          <w:t>Recepción Factura Timbrada</w:t>
        </w:r>
        <w:r>
          <w:rPr>
            <w:noProof/>
            <w:webHidden/>
          </w:rPr>
          <w:tab/>
        </w:r>
        <w:r>
          <w:rPr>
            <w:noProof/>
            <w:webHidden/>
          </w:rPr>
          <w:fldChar w:fldCharType="begin"/>
        </w:r>
        <w:r>
          <w:rPr>
            <w:noProof/>
            <w:webHidden/>
          </w:rPr>
          <w:instrText xml:space="preserve"> PAGEREF _Toc138087636 \h </w:instrText>
        </w:r>
        <w:r>
          <w:rPr>
            <w:noProof/>
            <w:webHidden/>
          </w:rPr>
        </w:r>
        <w:r>
          <w:rPr>
            <w:noProof/>
            <w:webHidden/>
          </w:rPr>
          <w:fldChar w:fldCharType="separate"/>
        </w:r>
        <w:r>
          <w:rPr>
            <w:noProof/>
            <w:webHidden/>
          </w:rPr>
          <w:t>7</w:t>
        </w:r>
        <w:r>
          <w:rPr>
            <w:noProof/>
            <w:webHidden/>
          </w:rPr>
          <w:fldChar w:fldCharType="end"/>
        </w:r>
      </w:hyperlink>
    </w:p>
    <w:p w14:paraId="118BA32E" w14:textId="62E90955" w:rsidR="00D67DA5" w:rsidRDefault="00D67DA5">
      <w:pPr>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w:anchor="_Toc138087637" w:history="1">
        <w:r w:rsidRPr="007E7023">
          <w:rPr>
            <w:rStyle w:val="Hipervnculo"/>
            <w:rFonts w:ascii="Century Gothic" w:hAnsi="Century Gothic"/>
            <w:noProof/>
          </w:rPr>
          <w:t>5.4</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rPr>
          <w:t>Escenarios Soportados</w:t>
        </w:r>
        <w:r>
          <w:rPr>
            <w:noProof/>
            <w:webHidden/>
          </w:rPr>
          <w:tab/>
        </w:r>
        <w:r>
          <w:rPr>
            <w:noProof/>
            <w:webHidden/>
          </w:rPr>
          <w:fldChar w:fldCharType="begin"/>
        </w:r>
        <w:r>
          <w:rPr>
            <w:noProof/>
            <w:webHidden/>
          </w:rPr>
          <w:instrText xml:space="preserve"> PAGEREF _Toc138087637 \h </w:instrText>
        </w:r>
        <w:r>
          <w:rPr>
            <w:noProof/>
            <w:webHidden/>
          </w:rPr>
        </w:r>
        <w:r>
          <w:rPr>
            <w:noProof/>
            <w:webHidden/>
          </w:rPr>
          <w:fldChar w:fldCharType="separate"/>
        </w:r>
        <w:r>
          <w:rPr>
            <w:noProof/>
            <w:webHidden/>
          </w:rPr>
          <w:t>8</w:t>
        </w:r>
        <w:r>
          <w:rPr>
            <w:noProof/>
            <w:webHidden/>
          </w:rPr>
          <w:fldChar w:fldCharType="end"/>
        </w:r>
      </w:hyperlink>
    </w:p>
    <w:p w14:paraId="34FFD688" w14:textId="70A58EAD" w:rsidR="00D67DA5" w:rsidRDefault="00D67DA5">
      <w:pPr>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hyperlink w:anchor="_Toc138087638" w:history="1">
        <w:r w:rsidRPr="007E7023">
          <w:rPr>
            <w:rStyle w:val="Hipervnculo"/>
            <w:rFonts w:ascii="Century Gothic" w:hAnsi="Century Gothic"/>
            <w:noProof/>
          </w:rPr>
          <w:t>6</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rPr>
          <w:t>Integración PAC</w:t>
        </w:r>
        <w:r>
          <w:rPr>
            <w:noProof/>
            <w:webHidden/>
          </w:rPr>
          <w:tab/>
        </w:r>
        <w:r>
          <w:rPr>
            <w:noProof/>
            <w:webHidden/>
          </w:rPr>
          <w:fldChar w:fldCharType="begin"/>
        </w:r>
        <w:r>
          <w:rPr>
            <w:noProof/>
            <w:webHidden/>
          </w:rPr>
          <w:instrText xml:space="preserve"> PAGEREF _Toc138087638 \h </w:instrText>
        </w:r>
        <w:r>
          <w:rPr>
            <w:noProof/>
            <w:webHidden/>
          </w:rPr>
        </w:r>
        <w:r>
          <w:rPr>
            <w:noProof/>
            <w:webHidden/>
          </w:rPr>
          <w:fldChar w:fldCharType="separate"/>
        </w:r>
        <w:r>
          <w:rPr>
            <w:noProof/>
            <w:webHidden/>
          </w:rPr>
          <w:t>9</w:t>
        </w:r>
        <w:r>
          <w:rPr>
            <w:noProof/>
            <w:webHidden/>
          </w:rPr>
          <w:fldChar w:fldCharType="end"/>
        </w:r>
      </w:hyperlink>
    </w:p>
    <w:p w14:paraId="55D5E96F" w14:textId="21F07D8D" w:rsidR="00D67DA5" w:rsidRDefault="00D67DA5">
      <w:pPr>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hyperlink w:anchor="_Toc138087639" w:history="1">
        <w:r w:rsidRPr="007E7023">
          <w:rPr>
            <w:rStyle w:val="Hipervnculo"/>
            <w:rFonts w:ascii="Century Gothic" w:hAnsi="Century Gothic"/>
            <w:noProof/>
          </w:rPr>
          <w:t>7</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rPr>
          <w:t>Plan de Trabajo</w:t>
        </w:r>
        <w:r>
          <w:rPr>
            <w:noProof/>
            <w:webHidden/>
          </w:rPr>
          <w:tab/>
        </w:r>
        <w:r>
          <w:rPr>
            <w:noProof/>
            <w:webHidden/>
          </w:rPr>
          <w:fldChar w:fldCharType="begin"/>
        </w:r>
        <w:r>
          <w:rPr>
            <w:noProof/>
            <w:webHidden/>
          </w:rPr>
          <w:instrText xml:space="preserve"> PAGEREF _Toc138087639 \h </w:instrText>
        </w:r>
        <w:r>
          <w:rPr>
            <w:noProof/>
            <w:webHidden/>
          </w:rPr>
        </w:r>
        <w:r>
          <w:rPr>
            <w:noProof/>
            <w:webHidden/>
          </w:rPr>
          <w:fldChar w:fldCharType="separate"/>
        </w:r>
        <w:r>
          <w:rPr>
            <w:noProof/>
            <w:webHidden/>
          </w:rPr>
          <w:t>9</w:t>
        </w:r>
        <w:r>
          <w:rPr>
            <w:noProof/>
            <w:webHidden/>
          </w:rPr>
          <w:fldChar w:fldCharType="end"/>
        </w:r>
      </w:hyperlink>
    </w:p>
    <w:p w14:paraId="0A6932DA" w14:textId="24D7255D" w:rsidR="00D67DA5" w:rsidRDefault="00D67DA5">
      <w:pPr>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hyperlink w:anchor="_Toc138087640" w:history="1">
        <w:r w:rsidRPr="007E7023">
          <w:rPr>
            <w:rStyle w:val="Hipervnculo"/>
            <w:rFonts w:ascii="Century Gothic" w:hAnsi="Century Gothic"/>
            <w:noProof/>
          </w:rPr>
          <w:t>8</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rPr>
          <w:t>Póliza de Soporte y Garantía</w:t>
        </w:r>
        <w:r>
          <w:rPr>
            <w:noProof/>
            <w:webHidden/>
          </w:rPr>
          <w:tab/>
        </w:r>
        <w:r>
          <w:rPr>
            <w:noProof/>
            <w:webHidden/>
          </w:rPr>
          <w:fldChar w:fldCharType="begin"/>
        </w:r>
        <w:r>
          <w:rPr>
            <w:noProof/>
            <w:webHidden/>
          </w:rPr>
          <w:instrText xml:space="preserve"> PAGEREF _Toc138087640 \h </w:instrText>
        </w:r>
        <w:r>
          <w:rPr>
            <w:noProof/>
            <w:webHidden/>
          </w:rPr>
        </w:r>
        <w:r>
          <w:rPr>
            <w:noProof/>
            <w:webHidden/>
          </w:rPr>
          <w:fldChar w:fldCharType="separate"/>
        </w:r>
        <w:r>
          <w:rPr>
            <w:noProof/>
            <w:webHidden/>
          </w:rPr>
          <w:t>10</w:t>
        </w:r>
        <w:r>
          <w:rPr>
            <w:noProof/>
            <w:webHidden/>
          </w:rPr>
          <w:fldChar w:fldCharType="end"/>
        </w:r>
      </w:hyperlink>
    </w:p>
    <w:p w14:paraId="00D07B6A" w14:textId="25BF7107" w:rsidR="00D67DA5" w:rsidRDefault="00D67DA5">
      <w:pPr>
        <w:pStyle w:val="TDC1"/>
        <w:tabs>
          <w:tab w:val="left" w:pos="400"/>
          <w:tab w:val="right" w:leader="dot" w:pos="10195"/>
        </w:tabs>
        <w:rPr>
          <w:rFonts w:asciiTheme="minorHAnsi" w:eastAsiaTheme="minorEastAsia" w:hAnsiTheme="minorHAnsi" w:cstheme="minorBidi"/>
          <w:noProof/>
          <w:kern w:val="2"/>
          <w:sz w:val="22"/>
          <w:szCs w:val="22"/>
          <w14:ligatures w14:val="standardContextual"/>
        </w:rPr>
      </w:pPr>
      <w:hyperlink w:anchor="_Toc138087641" w:history="1">
        <w:r w:rsidRPr="007E7023">
          <w:rPr>
            <w:rStyle w:val="Hipervnculo"/>
            <w:rFonts w:ascii="Century Gothic" w:hAnsi="Century Gothic"/>
            <w:noProof/>
          </w:rPr>
          <w:t>9</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rPr>
          <w:t>Propuesta Económica</w:t>
        </w:r>
        <w:r>
          <w:rPr>
            <w:noProof/>
            <w:webHidden/>
          </w:rPr>
          <w:tab/>
        </w:r>
        <w:r>
          <w:rPr>
            <w:noProof/>
            <w:webHidden/>
          </w:rPr>
          <w:fldChar w:fldCharType="begin"/>
        </w:r>
        <w:r>
          <w:rPr>
            <w:noProof/>
            <w:webHidden/>
          </w:rPr>
          <w:instrText xml:space="preserve"> PAGEREF _Toc138087641 \h </w:instrText>
        </w:r>
        <w:r>
          <w:rPr>
            <w:noProof/>
            <w:webHidden/>
          </w:rPr>
        </w:r>
        <w:r>
          <w:rPr>
            <w:noProof/>
            <w:webHidden/>
          </w:rPr>
          <w:fldChar w:fldCharType="separate"/>
        </w:r>
        <w:r>
          <w:rPr>
            <w:noProof/>
            <w:webHidden/>
          </w:rPr>
          <w:t>11</w:t>
        </w:r>
        <w:r>
          <w:rPr>
            <w:noProof/>
            <w:webHidden/>
          </w:rPr>
          <w:fldChar w:fldCharType="end"/>
        </w:r>
      </w:hyperlink>
    </w:p>
    <w:p w14:paraId="591B370C" w14:textId="5CE4586D" w:rsidR="00D67DA5" w:rsidRDefault="00D67DA5">
      <w:pPr>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w:anchor="_Toc138087642" w:history="1">
        <w:r w:rsidRPr="007E7023">
          <w:rPr>
            <w:rStyle w:val="Hipervnculo"/>
            <w:rFonts w:ascii="Century Gothic" w:hAnsi="Century Gothic"/>
            <w:noProof/>
          </w:rPr>
          <w:t>9.1</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rPr>
          <w:t>Inversión</w:t>
        </w:r>
        <w:r>
          <w:rPr>
            <w:noProof/>
            <w:webHidden/>
          </w:rPr>
          <w:tab/>
        </w:r>
        <w:r>
          <w:rPr>
            <w:noProof/>
            <w:webHidden/>
          </w:rPr>
          <w:fldChar w:fldCharType="begin"/>
        </w:r>
        <w:r>
          <w:rPr>
            <w:noProof/>
            <w:webHidden/>
          </w:rPr>
          <w:instrText xml:space="preserve"> PAGEREF _Toc138087642 \h </w:instrText>
        </w:r>
        <w:r>
          <w:rPr>
            <w:noProof/>
            <w:webHidden/>
          </w:rPr>
        </w:r>
        <w:r>
          <w:rPr>
            <w:noProof/>
            <w:webHidden/>
          </w:rPr>
          <w:fldChar w:fldCharType="separate"/>
        </w:r>
        <w:r>
          <w:rPr>
            <w:noProof/>
            <w:webHidden/>
          </w:rPr>
          <w:t>11</w:t>
        </w:r>
        <w:r>
          <w:rPr>
            <w:noProof/>
            <w:webHidden/>
          </w:rPr>
          <w:fldChar w:fldCharType="end"/>
        </w:r>
      </w:hyperlink>
    </w:p>
    <w:p w14:paraId="041BA147" w14:textId="32599ED2" w:rsidR="00D67DA5" w:rsidRDefault="00D67DA5">
      <w:pPr>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w:anchor="_Toc138087643" w:history="1">
        <w:r w:rsidRPr="007E7023">
          <w:rPr>
            <w:rStyle w:val="Hipervnculo"/>
            <w:rFonts w:ascii="Century Gothic" w:hAnsi="Century Gothic"/>
            <w:noProof/>
          </w:rPr>
          <w:t>9.2</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rPr>
          <w:t>Póliza de Soporte y Garantía</w:t>
        </w:r>
        <w:r>
          <w:rPr>
            <w:noProof/>
            <w:webHidden/>
          </w:rPr>
          <w:tab/>
        </w:r>
        <w:r>
          <w:rPr>
            <w:noProof/>
            <w:webHidden/>
          </w:rPr>
          <w:fldChar w:fldCharType="begin"/>
        </w:r>
        <w:r>
          <w:rPr>
            <w:noProof/>
            <w:webHidden/>
          </w:rPr>
          <w:instrText xml:space="preserve"> PAGEREF _Toc138087643 \h </w:instrText>
        </w:r>
        <w:r>
          <w:rPr>
            <w:noProof/>
            <w:webHidden/>
          </w:rPr>
        </w:r>
        <w:r>
          <w:rPr>
            <w:noProof/>
            <w:webHidden/>
          </w:rPr>
          <w:fldChar w:fldCharType="separate"/>
        </w:r>
        <w:r>
          <w:rPr>
            <w:noProof/>
            <w:webHidden/>
          </w:rPr>
          <w:t>11</w:t>
        </w:r>
        <w:r>
          <w:rPr>
            <w:noProof/>
            <w:webHidden/>
          </w:rPr>
          <w:fldChar w:fldCharType="end"/>
        </w:r>
      </w:hyperlink>
    </w:p>
    <w:p w14:paraId="3306DE89" w14:textId="211C4F9F" w:rsidR="00D67DA5" w:rsidRDefault="00D67DA5">
      <w:pPr>
        <w:pStyle w:val="TDC2"/>
        <w:tabs>
          <w:tab w:val="left" w:pos="880"/>
          <w:tab w:val="right" w:leader="dot" w:pos="10195"/>
        </w:tabs>
        <w:rPr>
          <w:rFonts w:asciiTheme="minorHAnsi" w:eastAsiaTheme="minorEastAsia" w:hAnsiTheme="minorHAnsi" w:cstheme="minorBidi"/>
          <w:noProof/>
          <w:kern w:val="2"/>
          <w:sz w:val="22"/>
          <w:szCs w:val="22"/>
          <w14:ligatures w14:val="standardContextual"/>
        </w:rPr>
      </w:pPr>
      <w:hyperlink w:anchor="_Toc138087644" w:history="1">
        <w:r w:rsidRPr="007E7023">
          <w:rPr>
            <w:rStyle w:val="Hipervnculo"/>
            <w:rFonts w:ascii="Century Gothic" w:hAnsi="Century Gothic"/>
            <w:noProof/>
          </w:rPr>
          <w:t>9.3</w:t>
        </w:r>
        <w:r>
          <w:rPr>
            <w:rFonts w:asciiTheme="minorHAnsi" w:eastAsiaTheme="minorEastAsia" w:hAnsiTheme="minorHAnsi" w:cstheme="minorBidi"/>
            <w:noProof/>
            <w:kern w:val="2"/>
            <w:sz w:val="22"/>
            <w:szCs w:val="22"/>
            <w14:ligatures w14:val="standardContextual"/>
          </w:rPr>
          <w:tab/>
        </w:r>
        <w:r w:rsidRPr="007E7023">
          <w:rPr>
            <w:rStyle w:val="Hipervnculo"/>
            <w:rFonts w:ascii="Century Gothic" w:hAnsi="Century Gothic"/>
            <w:noProof/>
          </w:rPr>
          <w:t>Condiciones Comerciales</w:t>
        </w:r>
        <w:r>
          <w:rPr>
            <w:noProof/>
            <w:webHidden/>
          </w:rPr>
          <w:tab/>
        </w:r>
        <w:r>
          <w:rPr>
            <w:noProof/>
            <w:webHidden/>
          </w:rPr>
          <w:fldChar w:fldCharType="begin"/>
        </w:r>
        <w:r>
          <w:rPr>
            <w:noProof/>
            <w:webHidden/>
          </w:rPr>
          <w:instrText xml:space="preserve"> PAGEREF _Toc138087644 \h </w:instrText>
        </w:r>
        <w:r>
          <w:rPr>
            <w:noProof/>
            <w:webHidden/>
          </w:rPr>
        </w:r>
        <w:r>
          <w:rPr>
            <w:noProof/>
            <w:webHidden/>
          </w:rPr>
          <w:fldChar w:fldCharType="separate"/>
        </w:r>
        <w:r>
          <w:rPr>
            <w:noProof/>
            <w:webHidden/>
          </w:rPr>
          <w:t>11</w:t>
        </w:r>
        <w:r>
          <w:rPr>
            <w:noProof/>
            <w:webHidden/>
          </w:rPr>
          <w:fldChar w:fldCharType="end"/>
        </w:r>
      </w:hyperlink>
    </w:p>
    <w:p w14:paraId="6B3374D9" w14:textId="2993FB06" w:rsidR="000E7761" w:rsidRPr="00486ACF" w:rsidRDefault="00A016A4">
      <w:pPr>
        <w:rPr>
          <w:rFonts w:ascii="Century Gothic" w:hAnsi="Century Gothic"/>
        </w:rPr>
      </w:pPr>
      <w:r w:rsidRPr="00486ACF">
        <w:rPr>
          <w:rFonts w:ascii="Century Gothic" w:hAnsi="Century Gothic"/>
        </w:rPr>
        <w:fldChar w:fldCharType="end"/>
      </w:r>
    </w:p>
    <w:p w14:paraId="6B3374DA" w14:textId="77777777" w:rsidR="000E7761" w:rsidRPr="00486ACF" w:rsidRDefault="000E7761" w:rsidP="000E7761">
      <w:pPr>
        <w:rPr>
          <w:rFonts w:ascii="Century Gothic" w:hAnsi="Century Gothic"/>
        </w:rPr>
      </w:pPr>
    </w:p>
    <w:p w14:paraId="6B3374DB" w14:textId="77777777" w:rsidR="000E7761" w:rsidRPr="00486ACF" w:rsidRDefault="000E7761" w:rsidP="000E7761">
      <w:pPr>
        <w:pStyle w:val="Ttulo1"/>
        <w:rPr>
          <w:rFonts w:ascii="Century Gothic" w:hAnsi="Century Gothic"/>
        </w:rPr>
      </w:pPr>
      <w:r w:rsidRPr="00486ACF">
        <w:rPr>
          <w:rFonts w:ascii="Century Gothic" w:hAnsi="Century Gothic"/>
        </w:rPr>
        <w:br w:type="page"/>
      </w:r>
      <w:bookmarkStart w:id="1" w:name="_Toc138087627"/>
      <w:r w:rsidR="00602635" w:rsidRPr="00486ACF">
        <w:rPr>
          <w:rFonts w:ascii="Century Gothic" w:hAnsi="Century Gothic"/>
        </w:rPr>
        <w:lastRenderedPageBreak/>
        <w:t>Introducción</w:t>
      </w:r>
      <w:bookmarkEnd w:id="1"/>
    </w:p>
    <w:p w14:paraId="33879666" w14:textId="77777777" w:rsidR="00567CBE" w:rsidRPr="00486ACF" w:rsidRDefault="00567CBE" w:rsidP="00567CBE">
      <w:pPr>
        <w:jc w:val="both"/>
        <w:rPr>
          <w:rFonts w:ascii="Century Gothic" w:hAnsi="Century Gothic"/>
        </w:rPr>
      </w:pPr>
      <w:r w:rsidRPr="00486ACF">
        <w:rPr>
          <w:rFonts w:ascii="Century Gothic" w:hAnsi="Century Gothic"/>
        </w:rPr>
        <w:t xml:space="preserve">La factura electrónica es la representación digital de una factura, es llamada Comprobante Fiscal Digital por Internet (CFDI), está apegada a los estándares definidos por el SAT en el Anexo 20 de la Resolución de Miscelánea Fiscal y puede ser generada, transmitida y resguardada utilizando medios electrónicos. </w:t>
      </w:r>
    </w:p>
    <w:p w14:paraId="73A19367" w14:textId="77777777" w:rsidR="00567CBE" w:rsidRPr="00486ACF" w:rsidRDefault="00567CBE" w:rsidP="00567CBE">
      <w:pPr>
        <w:jc w:val="both"/>
        <w:rPr>
          <w:rFonts w:ascii="Century Gothic" w:hAnsi="Century Gothic"/>
        </w:rPr>
      </w:pPr>
    </w:p>
    <w:p w14:paraId="18A0DA25" w14:textId="77777777" w:rsidR="00567CBE" w:rsidRPr="00486ACF" w:rsidRDefault="00567CBE" w:rsidP="00567CBE">
      <w:pPr>
        <w:jc w:val="both"/>
        <w:rPr>
          <w:rFonts w:ascii="Century Gothic" w:hAnsi="Century Gothic"/>
        </w:rPr>
      </w:pPr>
      <w:r w:rsidRPr="00486ACF">
        <w:rPr>
          <w:rFonts w:ascii="Century Gothic" w:hAnsi="Century Gothic"/>
        </w:rPr>
        <w:t>Cada factura electrónica emitida cuenta con un sello digital (Firma Electrónica Avanzada) que corrobora su origen y le da validez ante el SAT (Sistema de Administración Tributaria), una cadena original que funciona como un resumen del contenido de la factura y un folio que indica el número de la transacción, el cual se envía a los denominados PAC (Proveedor autorizado de certificación).</w:t>
      </w:r>
    </w:p>
    <w:p w14:paraId="424C00DD" w14:textId="77777777" w:rsidR="00AD313F" w:rsidRPr="00486ACF" w:rsidRDefault="00AD313F" w:rsidP="00567CBE">
      <w:pPr>
        <w:jc w:val="both"/>
        <w:rPr>
          <w:rFonts w:ascii="Century Gothic" w:hAnsi="Century Gothic"/>
        </w:rPr>
      </w:pPr>
    </w:p>
    <w:p w14:paraId="3A7BD5D6" w14:textId="16BFCF26" w:rsidR="00FB184D" w:rsidRPr="00486ACF" w:rsidRDefault="00FB184D" w:rsidP="00FB184D">
      <w:pPr>
        <w:rPr>
          <w:rFonts w:ascii="Century Gothic" w:hAnsi="Century Gothic"/>
        </w:rPr>
      </w:pPr>
      <w:r w:rsidRPr="00486ACF">
        <w:rPr>
          <w:rFonts w:ascii="Century Gothic" w:hAnsi="Century Gothic"/>
        </w:rPr>
        <w:t xml:space="preserve">SAP </w:t>
      </w:r>
      <w:proofErr w:type="spellStart"/>
      <w:r w:rsidR="000B7DDB" w:rsidRPr="00486ACF">
        <w:rPr>
          <w:rFonts w:ascii="Century Gothic" w:hAnsi="Century Gothic"/>
        </w:rPr>
        <w:t>Document</w:t>
      </w:r>
      <w:proofErr w:type="spellEnd"/>
      <w:r w:rsidR="000B7DDB" w:rsidRPr="00486ACF">
        <w:rPr>
          <w:rFonts w:ascii="Century Gothic" w:hAnsi="Century Gothic"/>
        </w:rPr>
        <w:t xml:space="preserve"> and </w:t>
      </w:r>
      <w:proofErr w:type="spellStart"/>
      <w:r w:rsidR="000B7DDB" w:rsidRPr="00486ACF">
        <w:rPr>
          <w:rFonts w:ascii="Century Gothic" w:hAnsi="Century Gothic"/>
        </w:rPr>
        <w:t>Reporting</w:t>
      </w:r>
      <w:proofErr w:type="spellEnd"/>
      <w:r w:rsidR="000B7DDB" w:rsidRPr="00486ACF">
        <w:rPr>
          <w:rFonts w:ascii="Century Gothic" w:hAnsi="Century Gothic"/>
        </w:rPr>
        <w:t xml:space="preserve"> </w:t>
      </w:r>
      <w:proofErr w:type="spellStart"/>
      <w:r w:rsidR="000B7DDB" w:rsidRPr="00486ACF">
        <w:rPr>
          <w:rFonts w:ascii="Century Gothic" w:hAnsi="Century Gothic"/>
        </w:rPr>
        <w:t>Compliance</w:t>
      </w:r>
      <w:proofErr w:type="spellEnd"/>
      <w:r w:rsidR="000B7DDB" w:rsidRPr="00486ACF">
        <w:rPr>
          <w:rFonts w:ascii="Century Gothic" w:hAnsi="Century Gothic"/>
        </w:rPr>
        <w:t xml:space="preserve"> (SAP </w:t>
      </w:r>
      <w:hyperlink r:id="rId11" w:history="1">
        <w:r w:rsidRPr="00486ACF">
          <w:rPr>
            <w:rStyle w:val="Hipervnculo"/>
            <w:rFonts w:ascii="Century Gothic" w:hAnsi="Century Gothic"/>
          </w:rPr>
          <w:t>DRC</w:t>
        </w:r>
      </w:hyperlink>
      <w:r w:rsidR="000B7DDB" w:rsidRPr="00486ACF">
        <w:rPr>
          <w:rStyle w:val="Hipervnculo"/>
          <w:rFonts w:ascii="Century Gothic" w:hAnsi="Century Gothic"/>
        </w:rPr>
        <w:t>)</w:t>
      </w:r>
      <w:r w:rsidRPr="00486ACF">
        <w:rPr>
          <w:rFonts w:ascii="Century Gothic" w:hAnsi="Century Gothic"/>
        </w:rPr>
        <w:t xml:space="preserve"> es una solución que ofrece integración electrónica con las entidades fiscales, e informes legales obligatorios para todos los países.</w:t>
      </w:r>
    </w:p>
    <w:p w14:paraId="4A9612AB" w14:textId="77777777" w:rsidR="00A50150" w:rsidRPr="00486ACF" w:rsidRDefault="00A50150" w:rsidP="00FB184D">
      <w:pPr>
        <w:rPr>
          <w:rFonts w:ascii="Century Gothic" w:hAnsi="Century Gothic"/>
        </w:rPr>
      </w:pPr>
    </w:p>
    <w:p w14:paraId="3BC756FF" w14:textId="77777777" w:rsidR="00FB184D" w:rsidRPr="00486ACF" w:rsidRDefault="00FB184D" w:rsidP="00FB184D">
      <w:pPr>
        <w:rPr>
          <w:rFonts w:ascii="Century Gothic" w:hAnsi="Century Gothic"/>
        </w:rPr>
      </w:pPr>
      <w:r w:rsidRPr="00486ACF">
        <w:rPr>
          <w:rFonts w:ascii="Century Gothic" w:hAnsi="Century Gothic"/>
        </w:rPr>
        <w:t>Para México SAP DRC soporta los siguientes requerimientos legales:</w:t>
      </w:r>
    </w:p>
    <w:p w14:paraId="69614FD2" w14:textId="77777777" w:rsidR="00FB184D" w:rsidRPr="00486ACF" w:rsidRDefault="00FB184D" w:rsidP="00FB184D">
      <w:pPr>
        <w:pStyle w:val="Prrafodelista"/>
        <w:numPr>
          <w:ilvl w:val="0"/>
          <w:numId w:val="37"/>
        </w:numPr>
        <w:spacing w:after="160" w:line="259" w:lineRule="auto"/>
        <w:rPr>
          <w:rFonts w:ascii="Century Gothic" w:hAnsi="Century Gothic"/>
        </w:rPr>
      </w:pPr>
      <w:r w:rsidRPr="00486ACF">
        <w:rPr>
          <w:rFonts w:ascii="Century Gothic" w:hAnsi="Century Gothic"/>
        </w:rPr>
        <w:t>Emisión Factura Electrónica CFDI 4.0 (</w:t>
      </w:r>
      <w:proofErr w:type="spellStart"/>
      <w:r w:rsidRPr="00486ACF">
        <w:rPr>
          <w:rFonts w:ascii="Century Gothic" w:hAnsi="Century Gothic"/>
        </w:rPr>
        <w:t>eInvoice</w:t>
      </w:r>
      <w:proofErr w:type="spellEnd"/>
      <w:r w:rsidRPr="00486ACF">
        <w:rPr>
          <w:rFonts w:ascii="Century Gothic" w:hAnsi="Century Gothic"/>
        </w:rPr>
        <w:t xml:space="preserve"> 4.0)</w:t>
      </w:r>
    </w:p>
    <w:p w14:paraId="55402DAA" w14:textId="77777777" w:rsidR="00FB184D" w:rsidRPr="00486ACF" w:rsidRDefault="00FB184D" w:rsidP="00FB184D">
      <w:pPr>
        <w:pStyle w:val="Prrafodelista"/>
        <w:numPr>
          <w:ilvl w:val="0"/>
          <w:numId w:val="37"/>
        </w:numPr>
        <w:spacing w:after="160" w:line="259" w:lineRule="auto"/>
        <w:rPr>
          <w:rFonts w:ascii="Century Gothic" w:hAnsi="Century Gothic"/>
        </w:rPr>
      </w:pPr>
      <w:r w:rsidRPr="00486ACF">
        <w:rPr>
          <w:rFonts w:ascii="Century Gothic" w:hAnsi="Century Gothic"/>
        </w:rPr>
        <w:t>Emisión Complemento Pago 2.0 (</w:t>
      </w:r>
      <w:proofErr w:type="spellStart"/>
      <w:r w:rsidRPr="00486ACF">
        <w:rPr>
          <w:rFonts w:ascii="Century Gothic" w:hAnsi="Century Gothic"/>
        </w:rPr>
        <w:t>ePayment</w:t>
      </w:r>
      <w:proofErr w:type="spellEnd"/>
      <w:r w:rsidRPr="00486ACF">
        <w:rPr>
          <w:rFonts w:ascii="Century Gothic" w:hAnsi="Century Gothic"/>
        </w:rPr>
        <w:t xml:space="preserve"> 2.0)</w:t>
      </w:r>
    </w:p>
    <w:p w14:paraId="1A24AEB3" w14:textId="77777777" w:rsidR="00FB184D" w:rsidRPr="00486ACF" w:rsidRDefault="00FB184D" w:rsidP="00FB184D">
      <w:pPr>
        <w:pStyle w:val="Prrafodelista"/>
        <w:numPr>
          <w:ilvl w:val="0"/>
          <w:numId w:val="37"/>
        </w:numPr>
        <w:spacing w:after="160" w:line="259" w:lineRule="auto"/>
        <w:rPr>
          <w:rFonts w:ascii="Century Gothic" w:hAnsi="Century Gothic"/>
        </w:rPr>
      </w:pPr>
      <w:r w:rsidRPr="00486ACF">
        <w:rPr>
          <w:rFonts w:ascii="Century Gothic" w:hAnsi="Century Gothic"/>
        </w:rPr>
        <w:t>Informes Legales: Contabilidad Electrónica, Declaración IVA, Reporte DIOT, Declaración Retenciones</w:t>
      </w:r>
    </w:p>
    <w:p w14:paraId="0FF368ED" w14:textId="77777777" w:rsidR="009626B7" w:rsidRPr="00486ACF" w:rsidRDefault="00FB184D" w:rsidP="009626B7">
      <w:pPr>
        <w:rPr>
          <w:rFonts w:ascii="Century Gothic" w:hAnsi="Century Gothic"/>
        </w:rPr>
      </w:pPr>
      <w:r w:rsidRPr="00486ACF">
        <w:rPr>
          <w:rFonts w:ascii="Century Gothic" w:hAnsi="Century Gothic"/>
        </w:rPr>
        <w:t>La normatividad fiscal para México es compleja y SAP DRC no cubre todos los escenarios dentro de la empresa.</w:t>
      </w:r>
      <w:r w:rsidR="00F86A67" w:rsidRPr="00486ACF">
        <w:rPr>
          <w:rFonts w:ascii="Century Gothic" w:hAnsi="Century Gothic"/>
        </w:rPr>
        <w:t xml:space="preserve"> La solución de WISE está orientado a complementar la solución estándar de SAP con una variedad de escenarios especiales de los diferentes sectores de la industria.</w:t>
      </w:r>
      <w:r w:rsidR="009626B7" w:rsidRPr="00486ACF">
        <w:rPr>
          <w:rFonts w:ascii="Century Gothic" w:hAnsi="Century Gothic"/>
        </w:rPr>
        <w:t xml:space="preserve"> WISE ofrece las siguientes funcionalidades adicionales a la solución estándar de SAP:</w:t>
      </w:r>
    </w:p>
    <w:p w14:paraId="2B74806D" w14:textId="76F9083C" w:rsidR="00A76005" w:rsidRPr="00486ACF" w:rsidRDefault="00A76005" w:rsidP="009626B7">
      <w:pPr>
        <w:pStyle w:val="Prrafodelista"/>
        <w:numPr>
          <w:ilvl w:val="0"/>
          <w:numId w:val="38"/>
        </w:numPr>
        <w:spacing w:after="160" w:line="259" w:lineRule="auto"/>
        <w:rPr>
          <w:rFonts w:ascii="Century Gothic" w:hAnsi="Century Gothic"/>
        </w:rPr>
      </w:pPr>
      <w:r w:rsidRPr="00486ACF">
        <w:rPr>
          <w:rFonts w:ascii="Century Gothic" w:hAnsi="Century Gothic"/>
        </w:rPr>
        <w:t xml:space="preserve">Escenarios </w:t>
      </w:r>
      <w:r w:rsidR="00DA1AA9" w:rsidRPr="00486ACF">
        <w:rPr>
          <w:rFonts w:ascii="Century Gothic" w:hAnsi="Century Gothic"/>
        </w:rPr>
        <w:t>específicos del Cliente</w:t>
      </w:r>
    </w:p>
    <w:p w14:paraId="080D075F" w14:textId="76AED028" w:rsidR="009626B7" w:rsidRPr="00486ACF" w:rsidRDefault="009626B7" w:rsidP="009626B7">
      <w:pPr>
        <w:pStyle w:val="Prrafodelista"/>
        <w:numPr>
          <w:ilvl w:val="0"/>
          <w:numId w:val="38"/>
        </w:numPr>
        <w:spacing w:after="160" w:line="259" w:lineRule="auto"/>
        <w:rPr>
          <w:rFonts w:ascii="Century Gothic" w:hAnsi="Century Gothic"/>
        </w:rPr>
      </w:pPr>
      <w:r w:rsidRPr="00486ACF">
        <w:rPr>
          <w:rFonts w:ascii="Century Gothic" w:hAnsi="Century Gothic"/>
        </w:rPr>
        <w:t>Leyendas Fiscales</w:t>
      </w:r>
    </w:p>
    <w:p w14:paraId="76E06E9F" w14:textId="77777777" w:rsidR="009626B7" w:rsidRPr="00486ACF" w:rsidRDefault="009626B7" w:rsidP="009626B7">
      <w:pPr>
        <w:pStyle w:val="Prrafodelista"/>
        <w:numPr>
          <w:ilvl w:val="0"/>
          <w:numId w:val="38"/>
        </w:numPr>
        <w:spacing w:after="160" w:line="259" w:lineRule="auto"/>
        <w:rPr>
          <w:rFonts w:ascii="Century Gothic" w:hAnsi="Century Gothic"/>
        </w:rPr>
      </w:pPr>
      <w:r w:rsidRPr="00486ACF">
        <w:rPr>
          <w:rFonts w:ascii="Century Gothic" w:hAnsi="Century Gothic"/>
        </w:rPr>
        <w:t>Comercio Exterior</w:t>
      </w:r>
    </w:p>
    <w:p w14:paraId="1B00C2EC" w14:textId="77777777" w:rsidR="009626B7" w:rsidRPr="00486ACF" w:rsidRDefault="009626B7" w:rsidP="009626B7">
      <w:pPr>
        <w:pStyle w:val="Prrafodelista"/>
        <w:numPr>
          <w:ilvl w:val="0"/>
          <w:numId w:val="38"/>
        </w:numPr>
        <w:spacing w:after="160" w:line="259" w:lineRule="auto"/>
        <w:rPr>
          <w:rFonts w:ascii="Century Gothic" w:hAnsi="Century Gothic"/>
        </w:rPr>
      </w:pPr>
      <w:r w:rsidRPr="00486ACF">
        <w:rPr>
          <w:rFonts w:ascii="Century Gothic" w:hAnsi="Century Gothic"/>
        </w:rPr>
        <w:t>Carta Porte</w:t>
      </w:r>
    </w:p>
    <w:p w14:paraId="0742A6A3" w14:textId="77777777" w:rsidR="009626B7" w:rsidRPr="00486ACF" w:rsidRDefault="009626B7" w:rsidP="009626B7">
      <w:pPr>
        <w:pStyle w:val="Prrafodelista"/>
        <w:numPr>
          <w:ilvl w:val="0"/>
          <w:numId w:val="38"/>
        </w:numPr>
        <w:spacing w:after="160" w:line="259" w:lineRule="auto"/>
        <w:rPr>
          <w:rFonts w:ascii="Century Gothic" w:hAnsi="Century Gothic"/>
        </w:rPr>
      </w:pPr>
      <w:r w:rsidRPr="00486ACF">
        <w:rPr>
          <w:rFonts w:ascii="Century Gothic" w:hAnsi="Century Gothic"/>
        </w:rPr>
        <w:t xml:space="preserve">Módulo para Generación </w:t>
      </w:r>
      <w:proofErr w:type="spellStart"/>
      <w:r w:rsidRPr="00486ACF">
        <w:rPr>
          <w:rFonts w:ascii="Century Gothic" w:hAnsi="Century Gothic"/>
        </w:rPr>
        <w:t>Addendas</w:t>
      </w:r>
      <w:proofErr w:type="spellEnd"/>
    </w:p>
    <w:p w14:paraId="4D39DB57" w14:textId="22FF78F5" w:rsidR="00F86A67" w:rsidRPr="00486ACF" w:rsidRDefault="00F86A67" w:rsidP="00F86A67">
      <w:pPr>
        <w:rPr>
          <w:rFonts w:ascii="Century Gothic" w:hAnsi="Century Gothic"/>
        </w:rPr>
      </w:pPr>
    </w:p>
    <w:p w14:paraId="7EC811CB" w14:textId="77777777" w:rsidR="00FF5734" w:rsidRPr="00486ACF" w:rsidRDefault="00FF5734" w:rsidP="00FF5734">
      <w:pPr>
        <w:rPr>
          <w:rFonts w:ascii="Century Gothic" w:hAnsi="Century Gothic"/>
        </w:rPr>
      </w:pPr>
      <w:r w:rsidRPr="00486ACF">
        <w:rPr>
          <w:rFonts w:ascii="Century Gothic" w:hAnsi="Century Gothic"/>
        </w:rPr>
        <w:t xml:space="preserve">Para soportar la integración electrónica SAP DRC ofrece su arquitectura de </w:t>
      </w:r>
      <w:proofErr w:type="spellStart"/>
      <w:r w:rsidRPr="00486ACF">
        <w:rPr>
          <w:rFonts w:ascii="Century Gothic" w:hAnsi="Century Gothic"/>
        </w:rPr>
        <w:t>eDocument</w:t>
      </w:r>
      <w:proofErr w:type="spellEnd"/>
      <w:r w:rsidRPr="00486ACF">
        <w:rPr>
          <w:rFonts w:ascii="Century Gothic" w:hAnsi="Century Gothic"/>
        </w:rPr>
        <w:t xml:space="preserve"> y AIF (</w:t>
      </w:r>
      <w:proofErr w:type="spellStart"/>
      <w:r w:rsidRPr="00486ACF">
        <w:rPr>
          <w:rFonts w:ascii="Century Gothic" w:hAnsi="Century Gothic"/>
        </w:rPr>
        <w:t>Application</w:t>
      </w:r>
      <w:proofErr w:type="spellEnd"/>
      <w:r w:rsidRPr="00486ACF">
        <w:rPr>
          <w:rFonts w:ascii="Century Gothic" w:hAnsi="Century Gothic"/>
        </w:rPr>
        <w:t xml:space="preserve"> </w:t>
      </w:r>
      <w:proofErr w:type="gramStart"/>
      <w:r w:rsidRPr="00486ACF">
        <w:rPr>
          <w:rFonts w:ascii="Century Gothic" w:hAnsi="Century Gothic"/>
        </w:rPr>
        <w:t>Interface</w:t>
      </w:r>
      <w:proofErr w:type="gramEnd"/>
      <w:r w:rsidRPr="00486ACF">
        <w:rPr>
          <w:rFonts w:ascii="Century Gothic" w:hAnsi="Century Gothic"/>
        </w:rPr>
        <w:t xml:space="preserve"> Framework).</w:t>
      </w:r>
    </w:p>
    <w:p w14:paraId="6B3374E4" w14:textId="77777777" w:rsidR="000E7761" w:rsidRPr="00486ACF" w:rsidRDefault="00E1522B" w:rsidP="00E1522B">
      <w:pPr>
        <w:pStyle w:val="Ttulo1"/>
        <w:rPr>
          <w:rFonts w:ascii="Century Gothic" w:hAnsi="Century Gothic"/>
        </w:rPr>
      </w:pPr>
      <w:bookmarkStart w:id="2" w:name="_Toc138087628"/>
      <w:r w:rsidRPr="00486ACF">
        <w:rPr>
          <w:rFonts w:ascii="Century Gothic" w:hAnsi="Century Gothic"/>
        </w:rPr>
        <w:t>Objetivo</w:t>
      </w:r>
      <w:bookmarkEnd w:id="2"/>
    </w:p>
    <w:p w14:paraId="2732BD39" w14:textId="0DCD3451" w:rsidR="00C93104" w:rsidRPr="00486ACF" w:rsidRDefault="00C93104" w:rsidP="00275238">
      <w:pPr>
        <w:pStyle w:val="Prrafodelista"/>
        <w:numPr>
          <w:ilvl w:val="0"/>
          <w:numId w:val="8"/>
        </w:numPr>
        <w:jc w:val="both"/>
        <w:rPr>
          <w:rFonts w:ascii="Century Gothic" w:hAnsi="Century Gothic"/>
        </w:rPr>
      </w:pPr>
      <w:r w:rsidRPr="00486ACF">
        <w:rPr>
          <w:rFonts w:ascii="Century Gothic" w:hAnsi="Century Gothic"/>
        </w:rPr>
        <w:t xml:space="preserve">Activar la funcionalidad de </w:t>
      </w:r>
      <w:r w:rsidR="00D26BED" w:rsidRPr="00486ACF">
        <w:rPr>
          <w:rFonts w:ascii="Century Gothic" w:hAnsi="Century Gothic"/>
        </w:rPr>
        <w:t xml:space="preserve">SAP </w:t>
      </w:r>
      <w:proofErr w:type="spellStart"/>
      <w:r w:rsidRPr="00486ACF">
        <w:rPr>
          <w:rFonts w:ascii="Century Gothic" w:hAnsi="Century Gothic"/>
        </w:rPr>
        <w:t>eDocument</w:t>
      </w:r>
      <w:proofErr w:type="spellEnd"/>
      <w:r w:rsidR="00E76358" w:rsidRPr="00486ACF">
        <w:rPr>
          <w:rFonts w:ascii="Century Gothic" w:hAnsi="Century Gothic"/>
        </w:rPr>
        <w:t xml:space="preserve"> / AIF</w:t>
      </w:r>
      <w:r w:rsidR="00192413" w:rsidRPr="00486ACF">
        <w:rPr>
          <w:rFonts w:ascii="Century Gothic" w:hAnsi="Century Gothic"/>
        </w:rPr>
        <w:t xml:space="preserve"> para México</w:t>
      </w:r>
    </w:p>
    <w:p w14:paraId="0DE21994" w14:textId="1C18BA3F" w:rsidR="00313DAC" w:rsidRPr="00486ACF" w:rsidRDefault="00313DAC" w:rsidP="00275238">
      <w:pPr>
        <w:pStyle w:val="Prrafodelista"/>
        <w:numPr>
          <w:ilvl w:val="0"/>
          <w:numId w:val="8"/>
        </w:numPr>
        <w:jc w:val="both"/>
        <w:rPr>
          <w:rFonts w:ascii="Century Gothic" w:hAnsi="Century Gothic"/>
        </w:rPr>
      </w:pPr>
      <w:r w:rsidRPr="00486ACF">
        <w:rPr>
          <w:rFonts w:ascii="Century Gothic" w:hAnsi="Century Gothic"/>
        </w:rPr>
        <w:t>Generar el XML con la siguiente información:</w:t>
      </w:r>
    </w:p>
    <w:p w14:paraId="070F3CDF" w14:textId="26E1F3B2" w:rsidR="00313DAC" w:rsidRPr="00486ACF" w:rsidRDefault="00313DAC" w:rsidP="00275238">
      <w:pPr>
        <w:pStyle w:val="Prrafodelista"/>
        <w:numPr>
          <w:ilvl w:val="1"/>
          <w:numId w:val="8"/>
        </w:numPr>
        <w:jc w:val="both"/>
        <w:rPr>
          <w:rFonts w:ascii="Century Gothic" w:hAnsi="Century Gothic"/>
        </w:rPr>
      </w:pPr>
      <w:r w:rsidRPr="00486ACF">
        <w:rPr>
          <w:rFonts w:ascii="Century Gothic" w:hAnsi="Century Gothic"/>
        </w:rPr>
        <w:t>Complemento Pago</w:t>
      </w:r>
      <w:r w:rsidR="00451129" w:rsidRPr="00486ACF">
        <w:rPr>
          <w:rFonts w:ascii="Century Gothic" w:hAnsi="Century Gothic"/>
        </w:rPr>
        <w:t xml:space="preserve"> Versión 2.0</w:t>
      </w:r>
    </w:p>
    <w:p w14:paraId="446CA23D" w14:textId="1679527B" w:rsidR="00192413" w:rsidRPr="00486ACF" w:rsidRDefault="00192413" w:rsidP="00275238">
      <w:pPr>
        <w:pStyle w:val="Prrafodelista"/>
        <w:numPr>
          <w:ilvl w:val="1"/>
          <w:numId w:val="8"/>
        </w:numPr>
        <w:jc w:val="both"/>
        <w:rPr>
          <w:rFonts w:ascii="Century Gothic" w:hAnsi="Century Gothic"/>
        </w:rPr>
      </w:pPr>
      <w:r w:rsidRPr="00486ACF">
        <w:rPr>
          <w:rFonts w:ascii="Century Gothic" w:hAnsi="Century Gothic"/>
        </w:rPr>
        <w:t>Escenarios específicos del Cliente</w:t>
      </w:r>
    </w:p>
    <w:p w14:paraId="1B3E9209" w14:textId="0E09CCD0" w:rsidR="00C56515" w:rsidRPr="00486ACF" w:rsidRDefault="00C56515" w:rsidP="00275238">
      <w:pPr>
        <w:pStyle w:val="Prrafodelista"/>
        <w:numPr>
          <w:ilvl w:val="0"/>
          <w:numId w:val="8"/>
        </w:numPr>
        <w:rPr>
          <w:rFonts w:ascii="Century Gothic" w:hAnsi="Century Gothic" w:cs="Arial"/>
          <w:szCs w:val="20"/>
        </w:rPr>
      </w:pPr>
      <w:bookmarkStart w:id="3" w:name="_Hlk75356130"/>
      <w:r w:rsidRPr="00486ACF">
        <w:rPr>
          <w:rFonts w:ascii="Century Gothic" w:hAnsi="Century Gothic" w:cs="Arial"/>
          <w:szCs w:val="20"/>
        </w:rPr>
        <w:t>Proceso de cancelación de facturas electrónicas</w:t>
      </w:r>
    </w:p>
    <w:p w14:paraId="723A8FBF" w14:textId="28D91080" w:rsidR="00065B39" w:rsidRPr="00486ACF" w:rsidRDefault="00065B39" w:rsidP="00275238">
      <w:pPr>
        <w:pStyle w:val="Prrafodelista"/>
        <w:numPr>
          <w:ilvl w:val="0"/>
          <w:numId w:val="8"/>
        </w:numPr>
        <w:jc w:val="both"/>
        <w:rPr>
          <w:rFonts w:ascii="Century Gothic" w:hAnsi="Century Gothic" w:cs="Arial"/>
          <w:szCs w:val="20"/>
        </w:rPr>
      </w:pPr>
      <w:r w:rsidRPr="00486ACF">
        <w:rPr>
          <w:rFonts w:ascii="Century Gothic" w:hAnsi="Century Gothic" w:cs="Arial"/>
          <w:szCs w:val="20"/>
        </w:rPr>
        <w:t>Impresión Factura y generación PDF</w:t>
      </w:r>
    </w:p>
    <w:p w14:paraId="0BB4E196" w14:textId="475DF7C6" w:rsidR="00A66E38" w:rsidRPr="00486ACF" w:rsidRDefault="00065B39" w:rsidP="00275238">
      <w:pPr>
        <w:pStyle w:val="Prrafodelista"/>
        <w:numPr>
          <w:ilvl w:val="0"/>
          <w:numId w:val="8"/>
        </w:numPr>
        <w:jc w:val="both"/>
        <w:rPr>
          <w:rFonts w:ascii="Century Gothic" w:hAnsi="Century Gothic" w:cs="Arial"/>
          <w:szCs w:val="20"/>
        </w:rPr>
      </w:pPr>
      <w:r w:rsidRPr="00486ACF">
        <w:rPr>
          <w:rFonts w:ascii="Century Gothic" w:hAnsi="Century Gothic" w:cs="Arial"/>
          <w:szCs w:val="20"/>
        </w:rPr>
        <w:t>A</w:t>
      </w:r>
      <w:r w:rsidR="00A66E38" w:rsidRPr="00486ACF">
        <w:rPr>
          <w:rFonts w:ascii="Century Gothic" w:hAnsi="Century Gothic" w:cs="Arial"/>
          <w:szCs w:val="20"/>
        </w:rPr>
        <w:t>lmacenar</w:t>
      </w:r>
      <w:r w:rsidRPr="00486ACF">
        <w:rPr>
          <w:rFonts w:ascii="Century Gothic" w:hAnsi="Century Gothic" w:cs="Arial"/>
          <w:szCs w:val="20"/>
        </w:rPr>
        <w:t xml:space="preserve"> XML/PDF Factura Electrónica</w:t>
      </w:r>
      <w:r w:rsidR="00A66E38" w:rsidRPr="00486ACF">
        <w:rPr>
          <w:rFonts w:ascii="Century Gothic" w:hAnsi="Century Gothic" w:cs="Arial"/>
          <w:szCs w:val="20"/>
        </w:rPr>
        <w:t xml:space="preserve"> en Gestor Documentos</w:t>
      </w:r>
    </w:p>
    <w:p w14:paraId="353EEF51" w14:textId="333B003A" w:rsidR="00A66E38" w:rsidRPr="00486ACF" w:rsidRDefault="00A66E38" w:rsidP="00275238">
      <w:pPr>
        <w:pStyle w:val="Prrafodelista"/>
        <w:numPr>
          <w:ilvl w:val="0"/>
          <w:numId w:val="8"/>
        </w:numPr>
        <w:jc w:val="both"/>
        <w:rPr>
          <w:rFonts w:ascii="Century Gothic" w:hAnsi="Century Gothic" w:cs="Arial"/>
          <w:szCs w:val="20"/>
        </w:rPr>
      </w:pPr>
      <w:r w:rsidRPr="00486ACF">
        <w:rPr>
          <w:rFonts w:ascii="Century Gothic" w:hAnsi="Century Gothic" w:cs="Arial"/>
          <w:szCs w:val="20"/>
        </w:rPr>
        <w:t>Monitor de control de la integración de las facturas electrónicas</w:t>
      </w:r>
      <w:r w:rsidR="00F2368C" w:rsidRPr="00486ACF">
        <w:rPr>
          <w:rFonts w:ascii="Century Gothic" w:hAnsi="Century Gothic" w:cs="Arial"/>
          <w:szCs w:val="20"/>
        </w:rPr>
        <w:t xml:space="preserve"> (</w:t>
      </w:r>
      <w:r w:rsidR="00115FF9" w:rsidRPr="00486ACF">
        <w:rPr>
          <w:rFonts w:ascii="Century Gothic" w:hAnsi="Century Gothic" w:cs="Arial"/>
          <w:szCs w:val="20"/>
        </w:rPr>
        <w:t>EDOC_</w:t>
      </w:r>
      <w:r w:rsidR="00F2368C" w:rsidRPr="00486ACF">
        <w:rPr>
          <w:rFonts w:ascii="Century Gothic" w:hAnsi="Century Gothic" w:cs="Arial"/>
          <w:szCs w:val="20"/>
        </w:rPr>
        <w:t>C</w:t>
      </w:r>
      <w:r w:rsidR="00115FF9" w:rsidRPr="00486ACF">
        <w:rPr>
          <w:rFonts w:ascii="Century Gothic" w:hAnsi="Century Gothic" w:cs="Arial"/>
          <w:szCs w:val="20"/>
        </w:rPr>
        <w:t>OCKPIT</w:t>
      </w:r>
      <w:r w:rsidR="00F2368C" w:rsidRPr="00486ACF">
        <w:rPr>
          <w:rFonts w:ascii="Century Gothic" w:hAnsi="Century Gothic" w:cs="Arial"/>
          <w:szCs w:val="20"/>
        </w:rPr>
        <w:t>)</w:t>
      </w:r>
    </w:p>
    <w:bookmarkEnd w:id="3"/>
    <w:p w14:paraId="658E5021" w14:textId="778A6320" w:rsidR="00306BC5" w:rsidRDefault="00F2368C" w:rsidP="000C298B">
      <w:pPr>
        <w:pStyle w:val="Prrafodelista"/>
        <w:numPr>
          <w:ilvl w:val="0"/>
          <w:numId w:val="8"/>
        </w:numPr>
        <w:jc w:val="both"/>
        <w:rPr>
          <w:rFonts w:ascii="Century Gothic" w:hAnsi="Century Gothic"/>
        </w:rPr>
      </w:pPr>
      <w:r w:rsidRPr="00486ACF">
        <w:rPr>
          <w:rFonts w:ascii="Century Gothic" w:hAnsi="Century Gothic"/>
        </w:rPr>
        <w:t>Integración con el PAC</w:t>
      </w:r>
      <w:r w:rsidR="00DC1D2F" w:rsidRPr="00486ACF">
        <w:rPr>
          <w:rFonts w:ascii="Century Gothic" w:hAnsi="Century Gothic"/>
        </w:rPr>
        <w:t xml:space="preserve"> a través de un Middleware (SAP PI/PO, SAP Cloud </w:t>
      </w:r>
      <w:proofErr w:type="spellStart"/>
      <w:r w:rsidR="00DC1D2F" w:rsidRPr="00486ACF">
        <w:rPr>
          <w:rFonts w:ascii="Century Gothic" w:hAnsi="Century Gothic"/>
        </w:rPr>
        <w:t>Integratión</w:t>
      </w:r>
      <w:proofErr w:type="spellEnd"/>
      <w:r w:rsidR="00DC1D2F" w:rsidRPr="00486ACF">
        <w:rPr>
          <w:rFonts w:ascii="Century Gothic" w:hAnsi="Century Gothic"/>
        </w:rPr>
        <w:t>, SOAMANAGER</w:t>
      </w:r>
      <w:r w:rsidR="00544951" w:rsidRPr="00486ACF">
        <w:rPr>
          <w:rFonts w:ascii="Century Gothic" w:hAnsi="Century Gothic"/>
        </w:rPr>
        <w:t>-</w:t>
      </w:r>
      <w:r w:rsidR="00DC1D2F" w:rsidRPr="00486ACF">
        <w:rPr>
          <w:rFonts w:ascii="Century Gothic" w:hAnsi="Century Gothic"/>
        </w:rPr>
        <w:t xml:space="preserve">Web </w:t>
      </w:r>
      <w:proofErr w:type="spellStart"/>
      <w:r w:rsidR="00DC1D2F" w:rsidRPr="00486ACF">
        <w:rPr>
          <w:rFonts w:ascii="Century Gothic" w:hAnsi="Century Gothic"/>
        </w:rPr>
        <w:t>Services</w:t>
      </w:r>
      <w:proofErr w:type="spellEnd"/>
      <w:r w:rsidR="00544951" w:rsidRPr="00486ACF">
        <w:rPr>
          <w:rFonts w:ascii="Century Gothic" w:hAnsi="Century Gothic"/>
        </w:rPr>
        <w:t>)</w:t>
      </w:r>
    </w:p>
    <w:p w14:paraId="3601A101" w14:textId="64291678" w:rsidR="000C298B" w:rsidRPr="00306BC5" w:rsidRDefault="00306BC5" w:rsidP="00306BC5">
      <w:pPr>
        <w:rPr>
          <w:rFonts w:ascii="Century Gothic" w:hAnsi="Century Gothic"/>
        </w:rPr>
      </w:pPr>
      <w:r>
        <w:rPr>
          <w:rFonts w:ascii="Century Gothic" w:hAnsi="Century Gothic"/>
        </w:rPr>
        <w:br w:type="page"/>
      </w:r>
    </w:p>
    <w:p w14:paraId="6B3374EE" w14:textId="1F41A654" w:rsidR="00D901EB" w:rsidRPr="00486ACF" w:rsidRDefault="00D901EB" w:rsidP="00D901EB">
      <w:pPr>
        <w:pStyle w:val="Ttulo1"/>
        <w:numPr>
          <w:ilvl w:val="0"/>
          <w:numId w:val="1"/>
        </w:numPr>
        <w:rPr>
          <w:rFonts w:ascii="Century Gothic" w:hAnsi="Century Gothic"/>
        </w:rPr>
      </w:pPr>
      <w:bookmarkStart w:id="4" w:name="_Toc234351766"/>
      <w:bookmarkStart w:id="5" w:name="_Toc138087629"/>
      <w:r w:rsidRPr="00486ACF">
        <w:rPr>
          <w:rFonts w:ascii="Century Gothic" w:hAnsi="Century Gothic"/>
        </w:rPr>
        <w:t>Consideraciones Previas / Premisas</w:t>
      </w:r>
      <w:bookmarkEnd w:id="4"/>
      <w:bookmarkEnd w:id="5"/>
    </w:p>
    <w:p w14:paraId="6B3374EF" w14:textId="0898C819" w:rsidR="00CE7B71" w:rsidRPr="00486ACF" w:rsidRDefault="00CE7B71" w:rsidP="00CE7B71">
      <w:pPr>
        <w:pStyle w:val="Ttulo2"/>
        <w:rPr>
          <w:rFonts w:ascii="Century Gothic" w:hAnsi="Century Gothic"/>
        </w:rPr>
      </w:pPr>
      <w:bookmarkStart w:id="6" w:name="_Toc138087630"/>
      <w:r w:rsidRPr="00486ACF">
        <w:rPr>
          <w:rFonts w:ascii="Century Gothic" w:hAnsi="Century Gothic"/>
        </w:rPr>
        <w:t>Generales</w:t>
      </w:r>
      <w:bookmarkEnd w:id="6"/>
    </w:p>
    <w:p w14:paraId="054251D7" w14:textId="0D432C7B" w:rsidR="0090741C" w:rsidRPr="00486ACF" w:rsidRDefault="0090741C" w:rsidP="00275238">
      <w:pPr>
        <w:pStyle w:val="Prrafodelista"/>
        <w:numPr>
          <w:ilvl w:val="0"/>
          <w:numId w:val="9"/>
        </w:numPr>
        <w:rPr>
          <w:rFonts w:ascii="Century Gothic" w:hAnsi="Century Gothic"/>
        </w:rPr>
      </w:pPr>
      <w:r w:rsidRPr="00486ACF">
        <w:rPr>
          <w:rFonts w:ascii="Century Gothic" w:hAnsi="Century Gothic"/>
        </w:rPr>
        <w:t>Es necesario contar con el acceso remoto a los servidores del Cliente</w:t>
      </w:r>
    </w:p>
    <w:p w14:paraId="4FBD6F5B" w14:textId="71D6A4C7" w:rsidR="00351868" w:rsidRDefault="00957FC2" w:rsidP="00351868">
      <w:pPr>
        <w:pStyle w:val="Prrafodelista"/>
        <w:numPr>
          <w:ilvl w:val="0"/>
          <w:numId w:val="5"/>
        </w:numPr>
        <w:rPr>
          <w:rFonts w:ascii="Century Gothic" w:hAnsi="Century Gothic"/>
        </w:rPr>
      </w:pPr>
      <w:r w:rsidRPr="00486ACF">
        <w:rPr>
          <w:rFonts w:ascii="Century Gothic" w:hAnsi="Century Gothic"/>
        </w:rPr>
        <w:t xml:space="preserve">Es responsabilidad del CLIENTE </w:t>
      </w:r>
      <w:r w:rsidR="0020002F" w:rsidRPr="00486ACF">
        <w:rPr>
          <w:rFonts w:ascii="Century Gothic" w:hAnsi="Century Gothic"/>
        </w:rPr>
        <w:t xml:space="preserve">habilitar la comunicación de SAP con el </w:t>
      </w:r>
      <w:r w:rsidR="00403427" w:rsidRPr="00486ACF">
        <w:rPr>
          <w:rFonts w:ascii="Century Gothic" w:hAnsi="Century Gothic"/>
        </w:rPr>
        <w:t>Middleware/</w:t>
      </w:r>
      <w:r w:rsidR="0020002F" w:rsidRPr="00486ACF">
        <w:rPr>
          <w:rFonts w:ascii="Century Gothic" w:hAnsi="Century Gothic"/>
        </w:rPr>
        <w:t>PAC</w:t>
      </w:r>
    </w:p>
    <w:p w14:paraId="1341CF8C" w14:textId="77777777" w:rsidR="00306BC5" w:rsidRPr="0004470E" w:rsidRDefault="00306BC5" w:rsidP="00306BC5">
      <w:pPr>
        <w:pStyle w:val="Prrafodelista"/>
        <w:numPr>
          <w:ilvl w:val="0"/>
          <w:numId w:val="5"/>
        </w:numPr>
        <w:jc w:val="both"/>
        <w:rPr>
          <w:rFonts w:ascii="Century Gothic" w:hAnsi="Century Gothic"/>
        </w:rPr>
      </w:pPr>
      <w:r w:rsidRPr="0004470E">
        <w:rPr>
          <w:rFonts w:ascii="Century Gothic" w:hAnsi="Century Gothic"/>
        </w:rPr>
        <w:t>Al transcurrir 10 días sin respuesta por parte del cliente después de haber entregado los trabajos para la fase de pruebas integrales, se darán por aprobadas y desasignará al equipo de Wise y para proceder a la reactivación del proyecto será necesario cubrir de forma adicional un porcentaje económico sobre el valor original del requerimiento.</w:t>
      </w:r>
    </w:p>
    <w:p w14:paraId="3DC57D6F" w14:textId="77777777" w:rsidR="00306BC5" w:rsidRPr="00486ACF" w:rsidRDefault="00306BC5" w:rsidP="00306BC5">
      <w:pPr>
        <w:pStyle w:val="Prrafodelista"/>
        <w:rPr>
          <w:rFonts w:ascii="Century Gothic" w:hAnsi="Century Gothic"/>
        </w:rPr>
      </w:pPr>
    </w:p>
    <w:p w14:paraId="6B33752D" w14:textId="56D2D960" w:rsidR="00CE7B71" w:rsidRPr="00486ACF" w:rsidRDefault="00EA10A3" w:rsidP="00CE7B71">
      <w:pPr>
        <w:pStyle w:val="Ttulo2"/>
        <w:rPr>
          <w:rFonts w:ascii="Century Gothic" w:hAnsi="Century Gothic"/>
        </w:rPr>
      </w:pPr>
      <w:bookmarkStart w:id="7" w:name="_Toc234351769"/>
      <w:bookmarkStart w:id="8" w:name="_Toc138087631"/>
      <w:r w:rsidRPr="00486ACF">
        <w:rPr>
          <w:rFonts w:ascii="Century Gothic" w:hAnsi="Century Gothic"/>
        </w:rPr>
        <w:t>Propuesta</w:t>
      </w:r>
      <w:bookmarkEnd w:id="8"/>
    </w:p>
    <w:p w14:paraId="6B33752E" w14:textId="32FF78D6" w:rsidR="007E0F77" w:rsidRPr="00486ACF" w:rsidRDefault="007E0F77" w:rsidP="00275238">
      <w:pPr>
        <w:pStyle w:val="Prrafodelista"/>
        <w:numPr>
          <w:ilvl w:val="0"/>
          <w:numId w:val="6"/>
        </w:numPr>
        <w:jc w:val="both"/>
        <w:rPr>
          <w:rFonts w:ascii="Century Gothic" w:hAnsi="Century Gothic"/>
        </w:rPr>
      </w:pPr>
      <w:r w:rsidRPr="00486ACF">
        <w:rPr>
          <w:rFonts w:ascii="Century Gothic" w:hAnsi="Century Gothic"/>
        </w:rPr>
        <w:t>Contar con un Proveedor Autorizado PAC.</w:t>
      </w:r>
    </w:p>
    <w:p w14:paraId="6B337531" w14:textId="77777777" w:rsidR="008C05AD" w:rsidRPr="00486ACF" w:rsidRDefault="008353D9" w:rsidP="00275238">
      <w:pPr>
        <w:pStyle w:val="Prrafodelista"/>
        <w:numPr>
          <w:ilvl w:val="0"/>
          <w:numId w:val="6"/>
        </w:numPr>
        <w:jc w:val="both"/>
        <w:rPr>
          <w:rFonts w:ascii="Century Gothic" w:hAnsi="Century Gothic"/>
        </w:rPr>
      </w:pPr>
      <w:r w:rsidRPr="00486ACF">
        <w:rPr>
          <w:rFonts w:ascii="Century Gothic" w:hAnsi="Century Gothic"/>
        </w:rPr>
        <w:t>Los tiempos de respuesta del proveedor PAC no es responsabilidad de la solución a implementar.</w:t>
      </w:r>
    </w:p>
    <w:p w14:paraId="40245852" w14:textId="7A660E9D" w:rsidR="688F748B" w:rsidRPr="00486ACF" w:rsidRDefault="4DD12F57" w:rsidP="688F748B">
      <w:pPr>
        <w:pStyle w:val="Prrafodelista"/>
        <w:numPr>
          <w:ilvl w:val="0"/>
          <w:numId w:val="6"/>
        </w:numPr>
        <w:jc w:val="both"/>
        <w:rPr>
          <w:rFonts w:ascii="Century Gothic" w:hAnsi="Century Gothic"/>
        </w:rPr>
      </w:pPr>
      <w:r w:rsidRPr="00486ACF">
        <w:rPr>
          <w:rFonts w:ascii="Century Gothic" w:hAnsi="Century Gothic"/>
        </w:rPr>
        <w:t>El cliente debe tener configurado los procesos estándar de:</w:t>
      </w:r>
    </w:p>
    <w:p w14:paraId="56B97A84" w14:textId="2446C1F7" w:rsidR="4DD12F57" w:rsidRPr="00486ACF" w:rsidRDefault="4DD12F57" w:rsidP="481DF89F">
      <w:pPr>
        <w:pStyle w:val="Prrafodelista"/>
        <w:numPr>
          <w:ilvl w:val="1"/>
          <w:numId w:val="6"/>
        </w:numPr>
        <w:jc w:val="both"/>
        <w:rPr>
          <w:rFonts w:ascii="Century Gothic" w:hAnsi="Century Gothic"/>
        </w:rPr>
      </w:pPr>
      <w:r w:rsidRPr="00486ACF">
        <w:rPr>
          <w:rFonts w:ascii="Century Gothic" w:hAnsi="Century Gothic"/>
        </w:rPr>
        <w:t>Anticipos de Clientes</w:t>
      </w:r>
    </w:p>
    <w:p w14:paraId="34FD1FEB" w14:textId="7C2C3E54" w:rsidR="6035ECAD" w:rsidRPr="00486ACF" w:rsidRDefault="6035ECAD" w:rsidP="481DF89F">
      <w:pPr>
        <w:pStyle w:val="Prrafodelista"/>
        <w:numPr>
          <w:ilvl w:val="1"/>
          <w:numId w:val="6"/>
        </w:numPr>
        <w:jc w:val="both"/>
        <w:rPr>
          <w:rFonts w:ascii="Century Gothic" w:hAnsi="Century Gothic"/>
        </w:rPr>
      </w:pPr>
      <w:r w:rsidRPr="00486ACF">
        <w:rPr>
          <w:rFonts w:ascii="Century Gothic" w:hAnsi="Century Gothic"/>
        </w:rPr>
        <w:t>Impuestos y Retenciones de Clientes</w:t>
      </w:r>
    </w:p>
    <w:p w14:paraId="4DC5BAE0" w14:textId="1C4E9F86" w:rsidR="00FB213B" w:rsidRPr="00486ACF" w:rsidRDefault="00FB213B" w:rsidP="00FB213B">
      <w:pPr>
        <w:pStyle w:val="Prrafodelista"/>
        <w:numPr>
          <w:ilvl w:val="0"/>
          <w:numId w:val="6"/>
        </w:numPr>
        <w:jc w:val="both"/>
        <w:rPr>
          <w:rFonts w:ascii="Century Gothic" w:hAnsi="Century Gothic"/>
        </w:rPr>
      </w:pPr>
      <w:r w:rsidRPr="00486ACF">
        <w:rPr>
          <w:rFonts w:ascii="Century Gothic" w:hAnsi="Century Gothic"/>
        </w:rPr>
        <w:t>El CLIENTE es el responsable de tener actualizado SAP AIF con la versión 4 para México</w:t>
      </w:r>
      <w:r w:rsidR="003F5468" w:rsidRPr="00486ACF">
        <w:rPr>
          <w:rFonts w:ascii="Century Gothic" w:hAnsi="Century Gothic"/>
        </w:rPr>
        <w:t xml:space="preserve"> </w:t>
      </w:r>
      <w:r w:rsidR="006335CF" w:rsidRPr="00486ACF">
        <w:rPr>
          <w:rFonts w:ascii="Century Gothic" w:hAnsi="Century Gothic"/>
        </w:rPr>
        <w:t>(</w:t>
      </w:r>
      <w:r w:rsidRPr="00486ACF">
        <w:rPr>
          <w:rFonts w:ascii="Century Gothic" w:hAnsi="Century Gothic"/>
        </w:rPr>
        <w:t>paquete GLO-EDO-MX-40</w:t>
      </w:r>
      <w:r w:rsidR="006335CF" w:rsidRPr="00486ACF">
        <w:rPr>
          <w:rFonts w:ascii="Century Gothic" w:hAnsi="Century Gothic"/>
        </w:rPr>
        <w:t>)</w:t>
      </w:r>
      <w:r w:rsidRPr="00486ACF">
        <w:rPr>
          <w:rFonts w:ascii="Century Gothic" w:hAnsi="Century Gothic"/>
        </w:rPr>
        <w:t xml:space="preserve"> </w:t>
      </w:r>
      <w:r w:rsidR="006335CF" w:rsidRPr="00486ACF">
        <w:rPr>
          <w:rFonts w:ascii="Century Gothic" w:hAnsi="Century Gothic"/>
        </w:rPr>
        <w:t xml:space="preserve">que </w:t>
      </w:r>
      <w:r w:rsidR="001B001B" w:rsidRPr="00486ACF">
        <w:rPr>
          <w:rFonts w:ascii="Century Gothic" w:hAnsi="Century Gothic"/>
        </w:rPr>
        <w:t>tiene disponible el</w:t>
      </w:r>
      <w:r w:rsidRPr="00486ACF">
        <w:rPr>
          <w:rFonts w:ascii="Century Gothic" w:hAnsi="Century Gothic"/>
        </w:rPr>
        <w:t xml:space="preserve"> “</w:t>
      </w:r>
      <w:proofErr w:type="spellStart"/>
      <w:r w:rsidRPr="00486ACF">
        <w:rPr>
          <w:rFonts w:ascii="Century Gothic" w:hAnsi="Century Gothic"/>
        </w:rPr>
        <w:t>Service</w:t>
      </w:r>
      <w:proofErr w:type="spellEnd"/>
      <w:r w:rsidRPr="00486ACF">
        <w:rPr>
          <w:rFonts w:ascii="Century Gothic" w:hAnsi="Century Gothic"/>
        </w:rPr>
        <w:t xml:space="preserve"> </w:t>
      </w:r>
      <w:proofErr w:type="spellStart"/>
      <w:r w:rsidRPr="00486ACF">
        <w:rPr>
          <w:rFonts w:ascii="Century Gothic" w:hAnsi="Century Gothic"/>
        </w:rPr>
        <w:t>Consumer</w:t>
      </w:r>
      <w:proofErr w:type="spellEnd"/>
      <w:r w:rsidRPr="00486ACF">
        <w:rPr>
          <w:rFonts w:ascii="Century Gothic" w:hAnsi="Century Gothic"/>
        </w:rPr>
        <w:t>” CFDIeDocumentsV4</w:t>
      </w:r>
      <w:r w:rsidR="00596874" w:rsidRPr="00486ACF">
        <w:rPr>
          <w:rFonts w:ascii="Century Gothic" w:hAnsi="Century Gothic"/>
        </w:rPr>
        <w:t xml:space="preserve"> (Aplicación de Notas)</w:t>
      </w:r>
      <w:r w:rsidRPr="00486ACF">
        <w:rPr>
          <w:rFonts w:ascii="Century Gothic" w:hAnsi="Century Gothic"/>
        </w:rPr>
        <w:t>.</w:t>
      </w:r>
    </w:p>
    <w:p w14:paraId="2AB868ED" w14:textId="79875C20" w:rsidR="5C4C6562" w:rsidRPr="00486ACF" w:rsidRDefault="5C4C6562" w:rsidP="481DF89F">
      <w:pPr>
        <w:pStyle w:val="Prrafodelista"/>
        <w:numPr>
          <w:ilvl w:val="0"/>
          <w:numId w:val="6"/>
        </w:numPr>
        <w:jc w:val="both"/>
        <w:rPr>
          <w:rFonts w:ascii="Century Gothic" w:hAnsi="Century Gothic"/>
        </w:rPr>
      </w:pPr>
      <w:r w:rsidRPr="00486ACF">
        <w:rPr>
          <w:rFonts w:ascii="Century Gothic" w:hAnsi="Century Gothic"/>
        </w:rPr>
        <w:t>El CLIENTE es el responsable de preparar los datos para las pruebas unitarias e integrales</w:t>
      </w:r>
      <w:r w:rsidR="101EC386" w:rsidRPr="00486ACF">
        <w:rPr>
          <w:rFonts w:ascii="Century Gothic" w:hAnsi="Century Gothic"/>
        </w:rPr>
        <w:t xml:space="preserve"> en la instancia de desarrollo y calidad.</w:t>
      </w:r>
    </w:p>
    <w:p w14:paraId="4E61A8AE" w14:textId="747CBA47" w:rsidR="00A514B0" w:rsidRPr="00486ACF" w:rsidRDefault="008B1825" w:rsidP="00A35A52">
      <w:pPr>
        <w:pStyle w:val="Ttulo1"/>
        <w:numPr>
          <w:ilvl w:val="0"/>
          <w:numId w:val="1"/>
        </w:numPr>
        <w:rPr>
          <w:rFonts w:ascii="Century Gothic" w:hAnsi="Century Gothic"/>
          <w:lang w:val="fr-FR"/>
        </w:rPr>
      </w:pPr>
      <w:bookmarkStart w:id="9" w:name="_Toc138087632"/>
      <w:r w:rsidRPr="00486ACF">
        <w:rPr>
          <w:rFonts w:ascii="Century Gothic" w:hAnsi="Century Gothic"/>
          <w:lang w:val="fr-FR"/>
        </w:rPr>
        <w:t>SAP DRC</w:t>
      </w:r>
      <w:r w:rsidR="00E84A24" w:rsidRPr="00486ACF">
        <w:rPr>
          <w:rFonts w:ascii="Century Gothic" w:hAnsi="Century Gothic"/>
          <w:lang w:val="fr-FR"/>
        </w:rPr>
        <w:t xml:space="preserve"> </w:t>
      </w:r>
      <w:proofErr w:type="spellStart"/>
      <w:r w:rsidR="00E84A24" w:rsidRPr="00486ACF">
        <w:rPr>
          <w:rFonts w:ascii="Century Gothic" w:hAnsi="Century Gothic"/>
          <w:lang w:val="fr-FR"/>
        </w:rPr>
        <w:t>eDocument</w:t>
      </w:r>
      <w:proofErr w:type="spellEnd"/>
      <w:r w:rsidRPr="00486ACF">
        <w:rPr>
          <w:rFonts w:ascii="Century Gothic" w:hAnsi="Century Gothic"/>
          <w:lang w:val="fr-FR"/>
        </w:rPr>
        <w:t xml:space="preserve"> / </w:t>
      </w:r>
      <w:r w:rsidR="009E338C" w:rsidRPr="00486ACF">
        <w:rPr>
          <w:rFonts w:ascii="Century Gothic" w:hAnsi="Century Gothic"/>
          <w:lang w:val="fr-FR"/>
        </w:rPr>
        <w:t>AIF</w:t>
      </w:r>
      <w:r w:rsidR="00D76F39" w:rsidRPr="00486ACF">
        <w:rPr>
          <w:rFonts w:ascii="Century Gothic" w:hAnsi="Century Gothic"/>
          <w:lang w:val="fr-FR"/>
        </w:rPr>
        <w:t xml:space="preserve"> – México</w:t>
      </w:r>
      <w:bookmarkEnd w:id="9"/>
    </w:p>
    <w:p w14:paraId="3114A2C8" w14:textId="0BB3B956" w:rsidR="00D76F39" w:rsidRPr="00486ACF" w:rsidRDefault="004A3E26" w:rsidP="004A3E26">
      <w:pPr>
        <w:jc w:val="center"/>
        <w:rPr>
          <w:rFonts w:ascii="Century Gothic" w:hAnsi="Century Gothic"/>
          <w:lang w:val="fr-FR"/>
        </w:rPr>
      </w:pPr>
      <w:r w:rsidRPr="00486ACF">
        <w:rPr>
          <w:rFonts w:ascii="Century Gothic" w:hAnsi="Century Gothic"/>
          <w:noProof/>
        </w:rPr>
        <w:drawing>
          <wp:inline distT="0" distB="0" distL="0" distR="0" wp14:anchorId="08D9CDF8" wp14:editId="03053EC2">
            <wp:extent cx="5306785" cy="2363975"/>
            <wp:effectExtent l="0" t="0" r="0" b="0"/>
            <wp:docPr id="747542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10054" cy="2365431"/>
                    </a:xfrm>
                    <a:prstGeom prst="rect">
                      <a:avLst/>
                    </a:prstGeom>
                    <a:noFill/>
                    <a:ln>
                      <a:noFill/>
                    </a:ln>
                  </pic:spPr>
                </pic:pic>
              </a:graphicData>
            </a:graphic>
          </wp:inline>
        </w:drawing>
      </w:r>
    </w:p>
    <w:p w14:paraId="61249871" w14:textId="77777777" w:rsidR="00DC2CCE" w:rsidRPr="00486ACF" w:rsidRDefault="00DC2CCE" w:rsidP="00DC2CCE">
      <w:pPr>
        <w:rPr>
          <w:rFonts w:ascii="Century Gothic" w:hAnsi="Century Gothic"/>
        </w:rPr>
      </w:pPr>
      <w:r w:rsidRPr="00486ACF">
        <w:rPr>
          <w:rFonts w:ascii="Century Gothic" w:hAnsi="Century Gothic"/>
        </w:rPr>
        <w:t xml:space="preserve">SAP ofrece su arquitectura de </w:t>
      </w:r>
      <w:hyperlink r:id="rId13" w:history="1">
        <w:proofErr w:type="spellStart"/>
        <w:r w:rsidRPr="00486ACF">
          <w:rPr>
            <w:rStyle w:val="Hipervnculo"/>
            <w:rFonts w:ascii="Century Gothic" w:hAnsi="Century Gothic"/>
          </w:rPr>
          <w:t>eDocument</w:t>
        </w:r>
        <w:proofErr w:type="spellEnd"/>
      </w:hyperlink>
      <w:r w:rsidRPr="00486ACF">
        <w:rPr>
          <w:rFonts w:ascii="Century Gothic" w:hAnsi="Century Gothic"/>
        </w:rPr>
        <w:t xml:space="preserve"> (Similar a IDOC) que permite extraer información de las transacciones SAP y enviarlos a un Middleware a través de </w:t>
      </w:r>
      <w:proofErr w:type="spellStart"/>
      <w:r w:rsidRPr="00486ACF">
        <w:rPr>
          <w:rFonts w:ascii="Century Gothic" w:hAnsi="Century Gothic"/>
        </w:rPr>
        <w:t>Application</w:t>
      </w:r>
      <w:proofErr w:type="spellEnd"/>
      <w:r w:rsidRPr="00486ACF">
        <w:rPr>
          <w:rFonts w:ascii="Century Gothic" w:hAnsi="Century Gothic"/>
        </w:rPr>
        <w:t xml:space="preserve"> </w:t>
      </w:r>
      <w:proofErr w:type="gramStart"/>
      <w:r w:rsidRPr="00486ACF">
        <w:rPr>
          <w:rFonts w:ascii="Century Gothic" w:hAnsi="Century Gothic"/>
        </w:rPr>
        <w:t>Interface</w:t>
      </w:r>
      <w:proofErr w:type="gramEnd"/>
      <w:r w:rsidRPr="00486ACF">
        <w:rPr>
          <w:rFonts w:ascii="Century Gothic" w:hAnsi="Century Gothic"/>
        </w:rPr>
        <w:t xml:space="preserve"> Framework (AIF).</w:t>
      </w:r>
    </w:p>
    <w:p w14:paraId="53F90922" w14:textId="77777777" w:rsidR="00DC2CCE" w:rsidRPr="00486ACF" w:rsidRDefault="00DC2CCE" w:rsidP="00DC2CCE">
      <w:pPr>
        <w:rPr>
          <w:rFonts w:ascii="Century Gothic" w:hAnsi="Century Gothic"/>
        </w:rPr>
      </w:pPr>
    </w:p>
    <w:p w14:paraId="13E02E47" w14:textId="77777777" w:rsidR="00DC2CCE" w:rsidRPr="00486ACF" w:rsidRDefault="00DC2CCE" w:rsidP="00DC2CCE">
      <w:pPr>
        <w:rPr>
          <w:rFonts w:ascii="Century Gothic" w:hAnsi="Century Gothic"/>
        </w:rPr>
      </w:pPr>
      <w:r w:rsidRPr="00486ACF">
        <w:rPr>
          <w:rFonts w:ascii="Century Gothic" w:hAnsi="Century Gothic"/>
        </w:rPr>
        <w:t xml:space="preserve">SAP </w:t>
      </w:r>
      <w:hyperlink r:id="rId14" w:history="1">
        <w:proofErr w:type="spellStart"/>
        <w:r w:rsidRPr="00486ACF">
          <w:rPr>
            <w:rStyle w:val="Hipervnculo"/>
            <w:rFonts w:ascii="Century Gothic" w:hAnsi="Century Gothic"/>
          </w:rPr>
          <w:t>Application</w:t>
        </w:r>
        <w:proofErr w:type="spellEnd"/>
      </w:hyperlink>
      <w:hyperlink r:id="rId15" w:history="1">
        <w:r w:rsidRPr="00486ACF">
          <w:rPr>
            <w:rStyle w:val="Hipervnculo"/>
            <w:rFonts w:ascii="Century Gothic" w:hAnsi="Century Gothic"/>
          </w:rPr>
          <w:t xml:space="preserve"> Interface Framework</w:t>
        </w:r>
      </w:hyperlink>
      <w:r w:rsidRPr="00486ACF">
        <w:rPr>
          <w:rFonts w:ascii="Century Gothic" w:hAnsi="Century Gothic"/>
        </w:rPr>
        <w:t xml:space="preserve"> (AIF) es el módulo que se instala en SAP ERP o S4 Hana para validar, generar un XML para enviarlo a un middleware (SAP Cloud </w:t>
      </w:r>
      <w:proofErr w:type="spellStart"/>
      <w:r w:rsidRPr="00486ACF">
        <w:rPr>
          <w:rFonts w:ascii="Century Gothic" w:hAnsi="Century Gothic"/>
        </w:rPr>
        <w:t>Integration</w:t>
      </w:r>
      <w:proofErr w:type="spellEnd"/>
      <w:r w:rsidRPr="00486ACF">
        <w:rPr>
          <w:rFonts w:ascii="Century Gothic" w:hAnsi="Century Gothic"/>
        </w:rPr>
        <w:t xml:space="preserve">, SAP PI/PO, Web </w:t>
      </w:r>
      <w:proofErr w:type="spellStart"/>
      <w:r w:rsidRPr="00486ACF">
        <w:rPr>
          <w:rFonts w:ascii="Century Gothic" w:hAnsi="Century Gothic"/>
        </w:rPr>
        <w:t>Services</w:t>
      </w:r>
      <w:proofErr w:type="spellEnd"/>
      <w:r w:rsidRPr="00486ACF">
        <w:rPr>
          <w:rFonts w:ascii="Century Gothic" w:hAnsi="Century Gothic"/>
        </w:rPr>
        <w:t>-SOA) para su integración con una entidad fiscal.</w:t>
      </w:r>
    </w:p>
    <w:p w14:paraId="1A5C13DD" w14:textId="77777777" w:rsidR="00DC2CCE" w:rsidRPr="00486ACF" w:rsidRDefault="00DC2CCE" w:rsidP="00DC2CCE">
      <w:pPr>
        <w:rPr>
          <w:rFonts w:ascii="Century Gothic" w:hAnsi="Century Gothic"/>
        </w:rPr>
      </w:pPr>
    </w:p>
    <w:p w14:paraId="4FBE4FC5" w14:textId="7830C020" w:rsidR="001B3DCC" w:rsidRPr="00486ACF" w:rsidRDefault="001B3DCC" w:rsidP="00DC2CCE">
      <w:pPr>
        <w:rPr>
          <w:rFonts w:ascii="Century Gothic" w:hAnsi="Century Gothic"/>
        </w:rPr>
      </w:pPr>
      <w:r w:rsidRPr="00486ACF">
        <w:rPr>
          <w:rFonts w:ascii="Century Gothic" w:hAnsi="Century Gothic"/>
        </w:rPr>
        <w:t>Los Middle</w:t>
      </w:r>
      <w:r w:rsidR="009F74E0" w:rsidRPr="00486ACF">
        <w:rPr>
          <w:rFonts w:ascii="Century Gothic" w:hAnsi="Century Gothic"/>
        </w:rPr>
        <w:t>ware soportados son:</w:t>
      </w:r>
    </w:p>
    <w:p w14:paraId="61498058" w14:textId="017F0AD2" w:rsidR="009F74E0" w:rsidRPr="00486ACF" w:rsidRDefault="009F74E0" w:rsidP="009F74E0">
      <w:pPr>
        <w:pStyle w:val="Prrafodelista"/>
        <w:numPr>
          <w:ilvl w:val="0"/>
          <w:numId w:val="40"/>
        </w:numPr>
        <w:rPr>
          <w:rFonts w:ascii="Century Gothic" w:hAnsi="Century Gothic"/>
        </w:rPr>
      </w:pPr>
      <w:r w:rsidRPr="00486ACF">
        <w:rPr>
          <w:rFonts w:ascii="Century Gothic" w:hAnsi="Century Gothic"/>
        </w:rPr>
        <w:t>SAP PI/PO</w:t>
      </w:r>
    </w:p>
    <w:p w14:paraId="759BEB2B" w14:textId="33D87560" w:rsidR="009F74E0" w:rsidRPr="00486ACF" w:rsidRDefault="009F74E0" w:rsidP="009F74E0">
      <w:pPr>
        <w:pStyle w:val="Prrafodelista"/>
        <w:numPr>
          <w:ilvl w:val="0"/>
          <w:numId w:val="40"/>
        </w:numPr>
        <w:rPr>
          <w:rFonts w:ascii="Century Gothic" w:hAnsi="Century Gothic"/>
        </w:rPr>
      </w:pPr>
      <w:r w:rsidRPr="00486ACF">
        <w:rPr>
          <w:rFonts w:ascii="Century Gothic" w:hAnsi="Century Gothic"/>
        </w:rPr>
        <w:t xml:space="preserve">SAP Cloud </w:t>
      </w:r>
      <w:proofErr w:type="spellStart"/>
      <w:r w:rsidR="00805617" w:rsidRPr="00486ACF">
        <w:rPr>
          <w:rFonts w:ascii="Century Gothic" w:hAnsi="Century Gothic"/>
        </w:rPr>
        <w:t>Integration</w:t>
      </w:r>
      <w:proofErr w:type="spellEnd"/>
    </w:p>
    <w:p w14:paraId="4BC8B87B" w14:textId="02CF5C83" w:rsidR="00805617" w:rsidRPr="00486ACF" w:rsidRDefault="00805617" w:rsidP="009F74E0">
      <w:pPr>
        <w:pStyle w:val="Prrafodelista"/>
        <w:numPr>
          <w:ilvl w:val="0"/>
          <w:numId w:val="40"/>
        </w:numPr>
        <w:rPr>
          <w:rFonts w:ascii="Century Gothic" w:hAnsi="Century Gothic"/>
        </w:rPr>
      </w:pPr>
      <w:r w:rsidRPr="00486ACF">
        <w:rPr>
          <w:rFonts w:ascii="Century Gothic" w:hAnsi="Century Gothic"/>
        </w:rPr>
        <w:t xml:space="preserve">SOAMANAGER (Web </w:t>
      </w:r>
      <w:proofErr w:type="spellStart"/>
      <w:r w:rsidRPr="00486ACF">
        <w:rPr>
          <w:rFonts w:ascii="Century Gothic" w:hAnsi="Century Gothic"/>
        </w:rPr>
        <w:t>Services</w:t>
      </w:r>
      <w:proofErr w:type="spellEnd"/>
      <w:r w:rsidRPr="00486ACF">
        <w:rPr>
          <w:rFonts w:ascii="Century Gothic" w:hAnsi="Century Gothic"/>
        </w:rPr>
        <w:t>)</w:t>
      </w:r>
    </w:p>
    <w:p w14:paraId="513D32BF" w14:textId="77777777" w:rsidR="001B3DCC" w:rsidRPr="00486ACF" w:rsidRDefault="001B3DCC" w:rsidP="00DC2CCE">
      <w:pPr>
        <w:rPr>
          <w:rFonts w:ascii="Century Gothic" w:hAnsi="Century Gothic"/>
        </w:rPr>
      </w:pPr>
    </w:p>
    <w:p w14:paraId="5972D65B" w14:textId="77777777" w:rsidR="00DC2CCE" w:rsidRPr="00486ACF" w:rsidRDefault="00DC2CCE" w:rsidP="00DC2CCE">
      <w:pPr>
        <w:rPr>
          <w:rFonts w:ascii="Century Gothic" w:hAnsi="Century Gothic"/>
        </w:rPr>
      </w:pPr>
      <w:r w:rsidRPr="00486ACF">
        <w:rPr>
          <w:rFonts w:ascii="Century Gothic" w:hAnsi="Century Gothic"/>
        </w:rPr>
        <w:t>SAP a liberado para México la versión 4 de SAP AIF, que cubre todos los requerimientos para CFDI 4.0 y el Complemento de Pago 2.0</w:t>
      </w:r>
    </w:p>
    <w:p w14:paraId="25964F6E" w14:textId="6FD5FC8B" w:rsidR="00DC2CCE" w:rsidRPr="00486ACF" w:rsidRDefault="00E534E1" w:rsidP="00DC2CCE">
      <w:pPr>
        <w:rPr>
          <w:rFonts w:ascii="Century Gothic" w:hAnsi="Century Gothic"/>
        </w:rPr>
      </w:pPr>
      <w:r w:rsidRPr="00486ACF">
        <w:rPr>
          <w:rFonts w:ascii="Century Gothic" w:hAnsi="Century Gothic"/>
          <w:noProof/>
        </w:rPr>
        <w:drawing>
          <wp:inline distT="0" distB="0" distL="0" distR="0" wp14:anchorId="7F4648DE" wp14:editId="20B1F43F">
            <wp:extent cx="6480175" cy="3188970"/>
            <wp:effectExtent l="0" t="0" r="0" b="0"/>
            <wp:docPr id="373990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3188970"/>
                    </a:xfrm>
                    <a:prstGeom prst="rect">
                      <a:avLst/>
                    </a:prstGeom>
                    <a:noFill/>
                    <a:ln>
                      <a:noFill/>
                    </a:ln>
                  </pic:spPr>
                </pic:pic>
              </a:graphicData>
            </a:graphic>
          </wp:inline>
        </w:drawing>
      </w:r>
    </w:p>
    <w:p w14:paraId="1271F7CB" w14:textId="5A2743DD" w:rsidR="00DC2CCE" w:rsidRPr="00486ACF" w:rsidRDefault="00DC2CCE" w:rsidP="00DC2CCE">
      <w:pPr>
        <w:rPr>
          <w:rFonts w:ascii="Century Gothic" w:hAnsi="Century Gothic"/>
        </w:rPr>
      </w:pPr>
      <w:r w:rsidRPr="00486ACF">
        <w:rPr>
          <w:rFonts w:ascii="Century Gothic" w:hAnsi="Century Gothic"/>
        </w:rPr>
        <w:t>Para las adecuaciones propias de cada cliente o escenarios complejos SAP ha liberado las siguientes ampliaciones</w:t>
      </w:r>
      <w:r w:rsidR="006B0116" w:rsidRPr="00486ACF">
        <w:rPr>
          <w:rFonts w:ascii="Century Gothic" w:hAnsi="Century Gothic"/>
        </w:rPr>
        <w:t>:</w:t>
      </w:r>
    </w:p>
    <w:p w14:paraId="393BEF81" w14:textId="77777777" w:rsidR="00DC2CCE" w:rsidRPr="00486ACF" w:rsidRDefault="00DC2CCE" w:rsidP="00DC2CCE">
      <w:pPr>
        <w:rPr>
          <w:rFonts w:ascii="Century Gothic" w:hAnsi="Century Gothic"/>
        </w:rPr>
      </w:pPr>
      <w:r w:rsidRPr="00486ACF">
        <w:rPr>
          <w:rFonts w:ascii="Century Gothic" w:hAnsi="Century Gothic"/>
          <w:noProof/>
        </w:rPr>
        <w:drawing>
          <wp:inline distT="0" distB="0" distL="0" distR="0" wp14:anchorId="4B5FE9A6" wp14:editId="39937194">
            <wp:extent cx="5292822" cy="1651982"/>
            <wp:effectExtent l="0" t="0" r="3175" b="5715"/>
            <wp:docPr id="1589349074" name="Imagen 1589349074">
              <a:extLst xmlns:a="http://schemas.openxmlformats.org/drawingml/2006/main">
                <a:ext uri="{FF2B5EF4-FFF2-40B4-BE49-F238E27FC236}">
                  <a16:creationId xmlns:a16="http://schemas.microsoft.com/office/drawing/2014/main" id="{4DC08874-281C-C491-3991-ADBDD4B054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4DC08874-281C-C491-3991-ADBDD4B05455}"/>
                        </a:ext>
                      </a:extLst>
                    </pic:cNvPr>
                    <pic:cNvPicPr>
                      <a:picLocks noChangeAspect="1"/>
                    </pic:cNvPicPr>
                  </pic:nvPicPr>
                  <pic:blipFill>
                    <a:blip r:embed="rId17"/>
                    <a:stretch>
                      <a:fillRect/>
                    </a:stretch>
                  </pic:blipFill>
                  <pic:spPr>
                    <a:xfrm>
                      <a:off x="0" y="0"/>
                      <a:ext cx="5292822" cy="1651982"/>
                    </a:xfrm>
                    <a:prstGeom prst="rect">
                      <a:avLst/>
                    </a:prstGeom>
                  </pic:spPr>
                </pic:pic>
              </a:graphicData>
            </a:graphic>
          </wp:inline>
        </w:drawing>
      </w:r>
    </w:p>
    <w:p w14:paraId="1980537B" w14:textId="77777777" w:rsidR="00E534E1" w:rsidRPr="00486ACF" w:rsidRDefault="00E534E1" w:rsidP="00DA6C27">
      <w:pPr>
        <w:rPr>
          <w:rFonts w:ascii="Century Gothic" w:hAnsi="Century Gothic"/>
          <w:b/>
          <w:bCs/>
        </w:rPr>
      </w:pPr>
    </w:p>
    <w:p w14:paraId="257FC7E0" w14:textId="7113A3D0" w:rsidR="006E6554" w:rsidRPr="00486ACF" w:rsidRDefault="006E6554" w:rsidP="00DA6C27">
      <w:pPr>
        <w:rPr>
          <w:rFonts w:ascii="Century Gothic" w:hAnsi="Century Gothic"/>
          <w:b/>
          <w:bCs/>
        </w:rPr>
      </w:pPr>
      <w:r w:rsidRPr="00486ACF">
        <w:rPr>
          <w:rFonts w:ascii="Century Gothic" w:hAnsi="Century Gothic"/>
          <w:b/>
          <w:bCs/>
        </w:rPr>
        <w:t xml:space="preserve">Monitor </w:t>
      </w:r>
      <w:proofErr w:type="spellStart"/>
      <w:r w:rsidRPr="00486ACF">
        <w:rPr>
          <w:rFonts w:ascii="Century Gothic" w:hAnsi="Century Gothic"/>
          <w:b/>
          <w:bCs/>
        </w:rPr>
        <w:t>eDocument</w:t>
      </w:r>
      <w:proofErr w:type="spellEnd"/>
      <w:r w:rsidRPr="00486ACF">
        <w:rPr>
          <w:rFonts w:ascii="Century Gothic" w:hAnsi="Century Gothic"/>
          <w:b/>
          <w:bCs/>
        </w:rPr>
        <w:t xml:space="preserve"> </w:t>
      </w:r>
      <w:r w:rsidR="00F4318F" w:rsidRPr="00486ACF">
        <w:rPr>
          <w:rFonts w:ascii="Century Gothic" w:hAnsi="Century Gothic"/>
          <w:b/>
          <w:bCs/>
        </w:rPr>
        <w:t>–</w:t>
      </w:r>
      <w:r w:rsidRPr="00486ACF">
        <w:rPr>
          <w:rFonts w:ascii="Century Gothic" w:hAnsi="Century Gothic"/>
          <w:b/>
          <w:bCs/>
        </w:rPr>
        <w:t xml:space="preserve"> </w:t>
      </w:r>
      <w:proofErr w:type="spellStart"/>
      <w:r w:rsidR="003D5D28" w:rsidRPr="00486ACF">
        <w:rPr>
          <w:rFonts w:ascii="Century Gothic" w:hAnsi="Century Gothic"/>
          <w:b/>
          <w:bCs/>
        </w:rPr>
        <w:t>Cockpit</w:t>
      </w:r>
      <w:proofErr w:type="spellEnd"/>
    </w:p>
    <w:p w14:paraId="447C6548" w14:textId="77777777" w:rsidR="00933A3F" w:rsidRPr="00486ACF" w:rsidRDefault="00933A3F" w:rsidP="00933A3F">
      <w:pPr>
        <w:jc w:val="center"/>
        <w:rPr>
          <w:rFonts w:ascii="Century Gothic" w:hAnsi="Century Gothic"/>
        </w:rPr>
      </w:pPr>
      <w:r w:rsidRPr="00486ACF">
        <w:rPr>
          <w:rFonts w:ascii="Century Gothic" w:hAnsi="Century Gothic"/>
          <w:noProof/>
        </w:rPr>
        <w:drawing>
          <wp:inline distT="0" distB="0" distL="0" distR="0" wp14:anchorId="176EFB50" wp14:editId="17ABDFD7">
            <wp:extent cx="5612130" cy="1766570"/>
            <wp:effectExtent l="0" t="0" r="7620" b="5080"/>
            <wp:docPr id="343852622" name="Imagen 343852622">
              <a:extLst xmlns:a="http://schemas.openxmlformats.org/drawingml/2006/main">
                <a:ext uri="{FF2B5EF4-FFF2-40B4-BE49-F238E27FC236}">
                  <a16:creationId xmlns:a16="http://schemas.microsoft.com/office/drawing/2014/main" id="{243951DD-4535-544E-040C-B9503A6F31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243951DD-4535-544E-040C-B9503A6F3172}"/>
                        </a:ext>
                      </a:extLst>
                    </pic:cNvPr>
                    <pic:cNvPicPr>
                      <a:picLocks noChangeAspect="1"/>
                    </pic:cNvPicPr>
                  </pic:nvPicPr>
                  <pic:blipFill>
                    <a:blip r:embed="rId18"/>
                    <a:stretch>
                      <a:fillRect/>
                    </a:stretch>
                  </pic:blipFill>
                  <pic:spPr>
                    <a:xfrm>
                      <a:off x="0" y="0"/>
                      <a:ext cx="5612130" cy="1766570"/>
                    </a:xfrm>
                    <a:prstGeom prst="rect">
                      <a:avLst/>
                    </a:prstGeom>
                  </pic:spPr>
                </pic:pic>
              </a:graphicData>
            </a:graphic>
          </wp:inline>
        </w:drawing>
      </w:r>
    </w:p>
    <w:p w14:paraId="3DAC46A9" w14:textId="77777777" w:rsidR="00EE7B1A" w:rsidRPr="00486ACF" w:rsidRDefault="00EE7B1A" w:rsidP="00DA6C27">
      <w:pPr>
        <w:rPr>
          <w:rFonts w:ascii="Century Gothic" w:hAnsi="Century Gothic"/>
        </w:rPr>
      </w:pPr>
    </w:p>
    <w:p w14:paraId="4047C018" w14:textId="41CBACAD" w:rsidR="00DA6C27" w:rsidRPr="00486ACF" w:rsidRDefault="002820BD" w:rsidP="00DA6C27">
      <w:pPr>
        <w:rPr>
          <w:rFonts w:ascii="Century Gothic" w:hAnsi="Century Gothic"/>
        </w:rPr>
      </w:pPr>
      <w:r w:rsidRPr="00486ACF">
        <w:rPr>
          <w:rFonts w:ascii="Century Gothic" w:hAnsi="Century Gothic"/>
        </w:rPr>
        <w:t>Se ofrece un monitor para centralizar las facturas electrónicas</w:t>
      </w:r>
      <w:r w:rsidR="00EE7B1A" w:rsidRPr="00486ACF">
        <w:rPr>
          <w:rFonts w:ascii="Century Gothic" w:hAnsi="Century Gothic"/>
        </w:rPr>
        <w:t xml:space="preserve"> con las siguientes funcionalidades:</w:t>
      </w:r>
    </w:p>
    <w:p w14:paraId="734644E2" w14:textId="77777777" w:rsidR="00933A3F" w:rsidRPr="00486ACF" w:rsidRDefault="00933A3F" w:rsidP="00933A3F">
      <w:pPr>
        <w:pStyle w:val="Prrafodelista"/>
        <w:numPr>
          <w:ilvl w:val="0"/>
          <w:numId w:val="39"/>
        </w:numPr>
        <w:spacing w:after="160" w:line="259" w:lineRule="auto"/>
        <w:rPr>
          <w:rFonts w:ascii="Century Gothic" w:hAnsi="Century Gothic"/>
        </w:rPr>
      </w:pPr>
      <w:r w:rsidRPr="00486ACF">
        <w:rPr>
          <w:rFonts w:ascii="Century Gothic" w:hAnsi="Century Gothic"/>
        </w:rPr>
        <w:t xml:space="preserve">Centralizar por País, por tipo </w:t>
      </w:r>
      <w:proofErr w:type="spellStart"/>
      <w:r w:rsidRPr="00486ACF">
        <w:rPr>
          <w:rFonts w:ascii="Century Gothic" w:hAnsi="Century Gothic"/>
        </w:rPr>
        <w:t>eInvoice</w:t>
      </w:r>
      <w:proofErr w:type="spellEnd"/>
      <w:r w:rsidRPr="00486ACF">
        <w:rPr>
          <w:rFonts w:ascii="Century Gothic" w:hAnsi="Century Gothic"/>
        </w:rPr>
        <w:t>/</w:t>
      </w:r>
      <w:proofErr w:type="spellStart"/>
      <w:r w:rsidRPr="00486ACF">
        <w:rPr>
          <w:rFonts w:ascii="Century Gothic" w:hAnsi="Century Gothic"/>
        </w:rPr>
        <w:t>ePayment</w:t>
      </w:r>
      <w:proofErr w:type="spellEnd"/>
    </w:p>
    <w:p w14:paraId="69CD881D" w14:textId="77777777" w:rsidR="00933A3F" w:rsidRPr="00486ACF" w:rsidRDefault="00933A3F" w:rsidP="00933A3F">
      <w:pPr>
        <w:pStyle w:val="Prrafodelista"/>
        <w:numPr>
          <w:ilvl w:val="0"/>
          <w:numId w:val="39"/>
        </w:numPr>
        <w:spacing w:after="160" w:line="259" w:lineRule="auto"/>
        <w:rPr>
          <w:rFonts w:ascii="Century Gothic" w:hAnsi="Century Gothic"/>
        </w:rPr>
      </w:pPr>
      <w:r w:rsidRPr="00486ACF">
        <w:rPr>
          <w:rFonts w:ascii="Century Gothic" w:hAnsi="Century Gothic"/>
        </w:rPr>
        <w:t>Filtros: Sociedad, Tipo Origen SD/FI, Fechas, Documentos Origen SD/FI</w:t>
      </w:r>
    </w:p>
    <w:p w14:paraId="0CEB9DAD" w14:textId="77777777" w:rsidR="00933A3F" w:rsidRPr="00486ACF" w:rsidRDefault="00933A3F" w:rsidP="00933A3F">
      <w:pPr>
        <w:pStyle w:val="Prrafodelista"/>
        <w:numPr>
          <w:ilvl w:val="0"/>
          <w:numId w:val="39"/>
        </w:numPr>
        <w:spacing w:after="160" w:line="259" w:lineRule="auto"/>
        <w:rPr>
          <w:rFonts w:ascii="Century Gothic" w:hAnsi="Century Gothic"/>
        </w:rPr>
      </w:pPr>
      <w:r w:rsidRPr="00486ACF">
        <w:rPr>
          <w:rFonts w:ascii="Century Gothic" w:hAnsi="Century Gothic"/>
        </w:rPr>
        <w:t>Enviar/Reenviar Timbrado</w:t>
      </w:r>
    </w:p>
    <w:p w14:paraId="460CA0DB" w14:textId="77777777" w:rsidR="00933A3F" w:rsidRPr="00486ACF" w:rsidRDefault="00933A3F" w:rsidP="00933A3F">
      <w:pPr>
        <w:pStyle w:val="Prrafodelista"/>
        <w:numPr>
          <w:ilvl w:val="0"/>
          <w:numId w:val="39"/>
        </w:numPr>
        <w:spacing w:after="160" w:line="259" w:lineRule="auto"/>
        <w:rPr>
          <w:rFonts w:ascii="Century Gothic" w:hAnsi="Century Gothic"/>
        </w:rPr>
      </w:pPr>
      <w:r w:rsidRPr="00486ACF">
        <w:rPr>
          <w:rFonts w:ascii="Century Gothic" w:hAnsi="Century Gothic"/>
        </w:rPr>
        <w:t>Log Errores</w:t>
      </w:r>
    </w:p>
    <w:p w14:paraId="6D83D570" w14:textId="77777777" w:rsidR="00933A3F" w:rsidRPr="00486ACF" w:rsidRDefault="00933A3F" w:rsidP="00933A3F">
      <w:pPr>
        <w:pStyle w:val="Prrafodelista"/>
        <w:numPr>
          <w:ilvl w:val="0"/>
          <w:numId w:val="39"/>
        </w:numPr>
        <w:spacing w:after="160" w:line="259" w:lineRule="auto"/>
        <w:rPr>
          <w:rFonts w:ascii="Century Gothic" w:hAnsi="Century Gothic"/>
        </w:rPr>
      </w:pPr>
      <w:r w:rsidRPr="00486ACF">
        <w:rPr>
          <w:rFonts w:ascii="Century Gothic" w:hAnsi="Century Gothic"/>
        </w:rPr>
        <w:t xml:space="preserve">Cancelación </w:t>
      </w:r>
      <w:proofErr w:type="spellStart"/>
      <w:r w:rsidRPr="00486ACF">
        <w:rPr>
          <w:rFonts w:ascii="Century Gothic" w:hAnsi="Century Gothic"/>
        </w:rPr>
        <w:t>eInvoice</w:t>
      </w:r>
      <w:proofErr w:type="spellEnd"/>
      <w:r w:rsidRPr="00486ACF">
        <w:rPr>
          <w:rFonts w:ascii="Century Gothic" w:hAnsi="Century Gothic"/>
        </w:rPr>
        <w:t>/</w:t>
      </w:r>
      <w:proofErr w:type="spellStart"/>
      <w:r w:rsidRPr="00486ACF">
        <w:rPr>
          <w:rFonts w:ascii="Century Gothic" w:hAnsi="Century Gothic"/>
        </w:rPr>
        <w:t>ePayment</w:t>
      </w:r>
      <w:proofErr w:type="spellEnd"/>
    </w:p>
    <w:p w14:paraId="75A00865" w14:textId="77777777" w:rsidR="00933A3F" w:rsidRPr="00486ACF" w:rsidRDefault="00933A3F" w:rsidP="00933A3F">
      <w:pPr>
        <w:pStyle w:val="Prrafodelista"/>
        <w:numPr>
          <w:ilvl w:val="0"/>
          <w:numId w:val="39"/>
        </w:numPr>
        <w:spacing w:after="160" w:line="259" w:lineRule="auto"/>
        <w:rPr>
          <w:rFonts w:ascii="Century Gothic" w:hAnsi="Century Gothic"/>
        </w:rPr>
      </w:pPr>
      <w:r w:rsidRPr="00486ACF">
        <w:rPr>
          <w:rFonts w:ascii="Century Gothic" w:hAnsi="Century Gothic"/>
        </w:rPr>
        <w:t>Visualizar XML e Impresión PDF</w:t>
      </w:r>
    </w:p>
    <w:p w14:paraId="5ACEDE02" w14:textId="5ADF58D9" w:rsidR="008B4B14" w:rsidRPr="00486ACF" w:rsidRDefault="008B4B14" w:rsidP="006B1B30">
      <w:pPr>
        <w:pStyle w:val="Ttulo1"/>
        <w:rPr>
          <w:rFonts w:ascii="Century Gothic" w:hAnsi="Century Gothic"/>
        </w:rPr>
      </w:pPr>
      <w:bookmarkStart w:id="10" w:name="_Toc234351793"/>
      <w:bookmarkStart w:id="11" w:name="_Toc138087633"/>
      <w:bookmarkEnd w:id="7"/>
      <w:r w:rsidRPr="00486ACF">
        <w:rPr>
          <w:rFonts w:ascii="Century Gothic" w:hAnsi="Century Gothic"/>
        </w:rPr>
        <w:t>Complemento Pago</w:t>
      </w:r>
      <w:r w:rsidR="00D76450" w:rsidRPr="00486ACF">
        <w:rPr>
          <w:rFonts w:ascii="Century Gothic" w:hAnsi="Century Gothic"/>
        </w:rPr>
        <w:t xml:space="preserve"> – </w:t>
      </w:r>
      <w:proofErr w:type="spellStart"/>
      <w:r w:rsidR="00D76450" w:rsidRPr="00486ACF">
        <w:rPr>
          <w:rFonts w:ascii="Century Gothic" w:hAnsi="Century Gothic"/>
        </w:rPr>
        <w:t>ePayment</w:t>
      </w:r>
      <w:proofErr w:type="spellEnd"/>
      <w:r w:rsidR="00D76450" w:rsidRPr="00486ACF">
        <w:rPr>
          <w:rFonts w:ascii="Century Gothic" w:hAnsi="Century Gothic"/>
        </w:rPr>
        <w:t xml:space="preserve"> 2.0</w:t>
      </w:r>
      <w:bookmarkEnd w:id="11"/>
    </w:p>
    <w:p w14:paraId="0857E64B" w14:textId="02E86246" w:rsidR="00F36598" w:rsidRPr="00486ACF" w:rsidRDefault="00F36598" w:rsidP="001A42FD">
      <w:pPr>
        <w:pStyle w:val="Ttulo2"/>
        <w:rPr>
          <w:rFonts w:ascii="Century Gothic" w:hAnsi="Century Gothic"/>
        </w:rPr>
      </w:pPr>
      <w:bookmarkStart w:id="12" w:name="_Toc138087634"/>
      <w:r w:rsidRPr="00486ACF">
        <w:rPr>
          <w:rFonts w:ascii="Century Gothic" w:hAnsi="Century Gothic"/>
        </w:rPr>
        <w:t>Catálogos SAT</w:t>
      </w:r>
      <w:bookmarkEnd w:id="12"/>
    </w:p>
    <w:p w14:paraId="43A24EA8" w14:textId="77777777" w:rsidR="00602112" w:rsidRPr="00486ACF" w:rsidRDefault="00602112" w:rsidP="00602112">
      <w:pPr>
        <w:rPr>
          <w:rFonts w:ascii="Century Gothic" w:hAnsi="Century Gothic"/>
        </w:rPr>
      </w:pPr>
      <w:r w:rsidRPr="00486ACF">
        <w:rPr>
          <w:rFonts w:ascii="Century Gothic" w:hAnsi="Century Gothic"/>
        </w:rPr>
        <w:t>SAP AIF ofrece una transacción /AIF/VMAP para centralizar los siguientes catálogos del SAT:</w:t>
      </w:r>
    </w:p>
    <w:p w14:paraId="47813A31" w14:textId="77777777" w:rsidR="00602112" w:rsidRPr="00486ACF" w:rsidRDefault="00602112" w:rsidP="00602112">
      <w:pPr>
        <w:rPr>
          <w:rFonts w:ascii="Century Gothic" w:hAnsi="Century Gothic"/>
        </w:rPr>
      </w:pPr>
    </w:p>
    <w:p w14:paraId="280EC1FE" w14:textId="47920EDF" w:rsidR="00A0272D" w:rsidRPr="00486ACF" w:rsidRDefault="00A0272D" w:rsidP="00A0272D">
      <w:pPr>
        <w:jc w:val="center"/>
        <w:rPr>
          <w:rFonts w:ascii="Century Gothic" w:hAnsi="Century Gothic"/>
        </w:rPr>
      </w:pPr>
      <w:r w:rsidRPr="00486ACF">
        <w:rPr>
          <w:rFonts w:ascii="Century Gothic" w:hAnsi="Century Gothic"/>
          <w:noProof/>
        </w:rPr>
        <w:drawing>
          <wp:inline distT="0" distB="0" distL="0" distR="0" wp14:anchorId="6ACF9E08" wp14:editId="422EBB9C">
            <wp:extent cx="3581400" cy="128778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36054"/>
                    <a:stretch/>
                  </pic:blipFill>
                  <pic:spPr bwMode="auto">
                    <a:xfrm>
                      <a:off x="0" y="0"/>
                      <a:ext cx="3581400" cy="1287780"/>
                    </a:xfrm>
                    <a:prstGeom prst="rect">
                      <a:avLst/>
                    </a:prstGeom>
                    <a:noFill/>
                    <a:ln>
                      <a:noFill/>
                    </a:ln>
                    <a:extLst>
                      <a:ext uri="{53640926-AAD7-44D8-BBD7-CCE9431645EC}">
                        <a14:shadowObscured xmlns:a14="http://schemas.microsoft.com/office/drawing/2010/main"/>
                      </a:ext>
                    </a:extLst>
                  </pic:spPr>
                </pic:pic>
              </a:graphicData>
            </a:graphic>
          </wp:inline>
        </w:drawing>
      </w:r>
    </w:p>
    <w:p w14:paraId="3F84A44F" w14:textId="77777777" w:rsidR="00B82E08" w:rsidRPr="00486ACF" w:rsidRDefault="00B82E08" w:rsidP="00A0272D">
      <w:pPr>
        <w:jc w:val="center"/>
        <w:rPr>
          <w:rFonts w:ascii="Century Gothic" w:hAnsi="Century Gothic"/>
        </w:rPr>
      </w:pPr>
    </w:p>
    <w:p w14:paraId="2AF6FB1B" w14:textId="77777777" w:rsidR="00B82E08" w:rsidRPr="00486ACF" w:rsidRDefault="00B82E08" w:rsidP="00B82E08">
      <w:pPr>
        <w:jc w:val="center"/>
        <w:rPr>
          <w:rFonts w:ascii="Century Gothic" w:hAnsi="Century Gothic"/>
        </w:rPr>
      </w:pPr>
      <w:r w:rsidRPr="00486ACF">
        <w:rPr>
          <w:rFonts w:ascii="Century Gothic" w:hAnsi="Century Gothic"/>
          <w:noProof/>
        </w:rPr>
        <w:drawing>
          <wp:inline distT="0" distB="0" distL="0" distR="0" wp14:anchorId="3771822B" wp14:editId="189B6E4F">
            <wp:extent cx="3127394" cy="1782354"/>
            <wp:effectExtent l="0" t="0" r="0" b="8890"/>
            <wp:docPr id="1448714935" name="Imagen 144871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17627" name=""/>
                    <pic:cNvPicPr/>
                  </pic:nvPicPr>
                  <pic:blipFill>
                    <a:blip r:embed="rId20"/>
                    <a:stretch>
                      <a:fillRect/>
                    </a:stretch>
                  </pic:blipFill>
                  <pic:spPr>
                    <a:xfrm>
                      <a:off x="0" y="0"/>
                      <a:ext cx="3137730" cy="1788245"/>
                    </a:xfrm>
                    <a:prstGeom prst="rect">
                      <a:avLst/>
                    </a:prstGeom>
                  </pic:spPr>
                </pic:pic>
              </a:graphicData>
            </a:graphic>
          </wp:inline>
        </w:drawing>
      </w:r>
    </w:p>
    <w:p w14:paraId="600BFB52" w14:textId="77777777" w:rsidR="00B82E08" w:rsidRPr="00486ACF" w:rsidRDefault="00B82E08" w:rsidP="00B82E08">
      <w:pPr>
        <w:rPr>
          <w:rFonts w:ascii="Century Gothic" w:hAnsi="Century Gothic"/>
        </w:rPr>
      </w:pPr>
    </w:p>
    <w:p w14:paraId="46B561B0" w14:textId="77777777" w:rsidR="00B82E08" w:rsidRPr="00486ACF" w:rsidRDefault="00B82E08" w:rsidP="00B82E08">
      <w:pPr>
        <w:rPr>
          <w:rFonts w:ascii="Century Gothic" w:hAnsi="Century Gothic"/>
        </w:rPr>
      </w:pPr>
      <w:r w:rsidRPr="00486ACF">
        <w:rPr>
          <w:rFonts w:ascii="Century Gothic" w:hAnsi="Century Gothic"/>
        </w:rPr>
        <w:t>Si los clientes necesitan extraer los datos de forma diferente, se requiere realizar desarrollos adicionales.</w:t>
      </w:r>
    </w:p>
    <w:p w14:paraId="54716F14" w14:textId="77777777" w:rsidR="00602112" w:rsidRPr="00486ACF" w:rsidRDefault="00602112" w:rsidP="00602112">
      <w:pPr>
        <w:rPr>
          <w:rFonts w:ascii="Century Gothic" w:hAnsi="Century Gothic"/>
        </w:rPr>
      </w:pPr>
    </w:p>
    <w:p w14:paraId="25B0BE18" w14:textId="77777777" w:rsidR="00F56859" w:rsidRPr="00486ACF" w:rsidRDefault="00F56859" w:rsidP="00F56859">
      <w:pPr>
        <w:pStyle w:val="Ttulo2"/>
        <w:rPr>
          <w:rFonts w:ascii="Century Gothic" w:hAnsi="Century Gothic"/>
        </w:rPr>
      </w:pPr>
      <w:bookmarkStart w:id="13" w:name="_Toc138087635"/>
      <w:r w:rsidRPr="00486ACF">
        <w:rPr>
          <w:rFonts w:ascii="Century Gothic" w:hAnsi="Century Gothic"/>
        </w:rPr>
        <w:t>Enviar Datos Factura Electrónica</w:t>
      </w:r>
      <w:bookmarkEnd w:id="13"/>
    </w:p>
    <w:p w14:paraId="081F4C41" w14:textId="77777777" w:rsidR="00604EB3" w:rsidRPr="00486ACF" w:rsidRDefault="00604EB3" w:rsidP="00604EB3">
      <w:pPr>
        <w:rPr>
          <w:rFonts w:ascii="Century Gothic" w:hAnsi="Century Gothic"/>
        </w:rPr>
      </w:pPr>
      <w:r w:rsidRPr="00486ACF">
        <w:rPr>
          <w:rFonts w:ascii="Century Gothic" w:hAnsi="Century Gothic"/>
        </w:rPr>
        <w:t>Se generan todos los datos que se deben enviar al Middleware</w:t>
      </w:r>
    </w:p>
    <w:p w14:paraId="33BCFF61" w14:textId="77777777" w:rsidR="00604EB3" w:rsidRPr="00486ACF" w:rsidRDefault="00604EB3" w:rsidP="00604EB3">
      <w:pPr>
        <w:pStyle w:val="Prrafodelista"/>
        <w:numPr>
          <w:ilvl w:val="0"/>
          <w:numId w:val="41"/>
        </w:numPr>
        <w:rPr>
          <w:rFonts w:ascii="Century Gothic" w:hAnsi="Century Gothic"/>
        </w:rPr>
      </w:pPr>
      <w:r w:rsidRPr="00486ACF">
        <w:rPr>
          <w:rFonts w:ascii="Century Gothic" w:hAnsi="Century Gothic"/>
        </w:rPr>
        <w:t>XML Factura Electrónica</w:t>
      </w:r>
    </w:p>
    <w:p w14:paraId="749DF4B1" w14:textId="016835D1" w:rsidR="00604EB3" w:rsidRPr="00486ACF" w:rsidRDefault="00604EB3" w:rsidP="00604EB3">
      <w:pPr>
        <w:pStyle w:val="Prrafodelista"/>
        <w:numPr>
          <w:ilvl w:val="0"/>
          <w:numId w:val="41"/>
        </w:numPr>
        <w:rPr>
          <w:rFonts w:ascii="Century Gothic" w:hAnsi="Century Gothic"/>
        </w:rPr>
      </w:pPr>
      <w:r w:rsidRPr="00486ACF">
        <w:rPr>
          <w:rFonts w:ascii="Century Gothic" w:hAnsi="Century Gothic"/>
        </w:rPr>
        <w:t xml:space="preserve">XML Complemento </w:t>
      </w:r>
      <w:r w:rsidR="00D32380" w:rsidRPr="00486ACF">
        <w:rPr>
          <w:rFonts w:ascii="Century Gothic" w:hAnsi="Century Gothic"/>
        </w:rPr>
        <w:t>Pago</w:t>
      </w:r>
    </w:p>
    <w:p w14:paraId="7112F733" w14:textId="77777777" w:rsidR="00604EB3" w:rsidRPr="00486ACF" w:rsidRDefault="00604EB3" w:rsidP="00604EB3">
      <w:pPr>
        <w:pStyle w:val="Prrafodelista"/>
        <w:numPr>
          <w:ilvl w:val="0"/>
          <w:numId w:val="41"/>
        </w:numPr>
        <w:rPr>
          <w:rFonts w:ascii="Century Gothic" w:hAnsi="Century Gothic"/>
        </w:rPr>
      </w:pPr>
      <w:r w:rsidRPr="00486ACF">
        <w:rPr>
          <w:rFonts w:ascii="Century Gothic" w:hAnsi="Century Gothic"/>
        </w:rPr>
        <w:t>XML Escenarios Especiales</w:t>
      </w:r>
    </w:p>
    <w:p w14:paraId="73101B46" w14:textId="77777777" w:rsidR="00075CA4" w:rsidRPr="00486ACF" w:rsidRDefault="00075CA4" w:rsidP="00075CA4">
      <w:pPr>
        <w:pStyle w:val="Ttulo2"/>
        <w:rPr>
          <w:rFonts w:ascii="Century Gothic" w:hAnsi="Century Gothic"/>
        </w:rPr>
      </w:pPr>
      <w:bookmarkStart w:id="14" w:name="_Toc138087636"/>
      <w:r w:rsidRPr="00486ACF">
        <w:rPr>
          <w:rFonts w:ascii="Century Gothic" w:hAnsi="Century Gothic"/>
        </w:rPr>
        <w:t>Recepción Factura Timbrada</w:t>
      </w:r>
      <w:bookmarkEnd w:id="14"/>
    </w:p>
    <w:p w14:paraId="2DEB1511" w14:textId="77777777" w:rsidR="00075CA4" w:rsidRPr="00486ACF" w:rsidRDefault="00075CA4" w:rsidP="00075CA4">
      <w:pPr>
        <w:jc w:val="center"/>
        <w:rPr>
          <w:rFonts w:ascii="Century Gothic" w:hAnsi="Century Gothic"/>
        </w:rPr>
      </w:pPr>
      <w:r w:rsidRPr="00486ACF">
        <w:rPr>
          <w:rFonts w:ascii="Century Gothic" w:hAnsi="Century Gothic"/>
          <w:noProof/>
        </w:rPr>
        <w:drawing>
          <wp:inline distT="0" distB="0" distL="0" distR="0" wp14:anchorId="7C55148A" wp14:editId="6701E260">
            <wp:extent cx="2552700" cy="2065768"/>
            <wp:effectExtent l="0" t="0" r="0" b="0"/>
            <wp:docPr id="482401944" name="Imagen 48240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82368" name=""/>
                    <pic:cNvPicPr/>
                  </pic:nvPicPr>
                  <pic:blipFill>
                    <a:blip r:embed="rId21"/>
                    <a:stretch>
                      <a:fillRect/>
                    </a:stretch>
                  </pic:blipFill>
                  <pic:spPr>
                    <a:xfrm>
                      <a:off x="0" y="0"/>
                      <a:ext cx="2558425" cy="2070401"/>
                    </a:xfrm>
                    <a:prstGeom prst="rect">
                      <a:avLst/>
                    </a:prstGeom>
                  </pic:spPr>
                </pic:pic>
              </a:graphicData>
            </a:graphic>
          </wp:inline>
        </w:drawing>
      </w:r>
    </w:p>
    <w:p w14:paraId="2E940AC3" w14:textId="77777777" w:rsidR="00075CA4" w:rsidRPr="00486ACF" w:rsidRDefault="00075CA4" w:rsidP="00075CA4">
      <w:pPr>
        <w:jc w:val="center"/>
        <w:rPr>
          <w:rFonts w:ascii="Century Gothic" w:hAnsi="Century Gothic"/>
        </w:rPr>
      </w:pPr>
    </w:p>
    <w:p w14:paraId="006DAFAA" w14:textId="77777777" w:rsidR="00075CA4" w:rsidRPr="00486ACF" w:rsidRDefault="00075CA4" w:rsidP="00075CA4">
      <w:pPr>
        <w:pStyle w:val="Prrafodelista"/>
        <w:numPr>
          <w:ilvl w:val="0"/>
          <w:numId w:val="10"/>
        </w:numPr>
        <w:rPr>
          <w:rFonts w:ascii="Century Gothic" w:hAnsi="Century Gothic"/>
        </w:rPr>
      </w:pPr>
      <w:r w:rsidRPr="00486ACF">
        <w:rPr>
          <w:rFonts w:ascii="Century Gothic" w:hAnsi="Century Gothic"/>
        </w:rPr>
        <w:t xml:space="preserve">El PAC devuelve el resultado del timbrado a SAP AIF a través del Middleware </w:t>
      </w:r>
    </w:p>
    <w:p w14:paraId="0AF8B18D" w14:textId="77777777" w:rsidR="00075CA4" w:rsidRPr="00486ACF" w:rsidRDefault="00075CA4" w:rsidP="00075CA4">
      <w:pPr>
        <w:pStyle w:val="Prrafodelista"/>
        <w:numPr>
          <w:ilvl w:val="0"/>
          <w:numId w:val="10"/>
        </w:numPr>
        <w:rPr>
          <w:rFonts w:ascii="Century Gothic" w:hAnsi="Century Gothic"/>
        </w:rPr>
      </w:pPr>
      <w:r w:rsidRPr="00486ACF">
        <w:rPr>
          <w:rFonts w:ascii="Century Gothic" w:hAnsi="Century Gothic"/>
        </w:rPr>
        <w:t>En SAP AIF recibe el XML y se ejecutan los siguientes procesos:</w:t>
      </w:r>
    </w:p>
    <w:p w14:paraId="01C028D2" w14:textId="77777777" w:rsidR="00075CA4" w:rsidRPr="00486ACF" w:rsidRDefault="00075CA4" w:rsidP="00075CA4">
      <w:pPr>
        <w:pStyle w:val="Prrafodelista"/>
        <w:numPr>
          <w:ilvl w:val="1"/>
          <w:numId w:val="10"/>
        </w:numPr>
        <w:rPr>
          <w:rFonts w:ascii="Century Gothic" w:hAnsi="Century Gothic"/>
        </w:rPr>
      </w:pPr>
      <w:r w:rsidRPr="00486ACF">
        <w:rPr>
          <w:rFonts w:ascii="Century Gothic" w:hAnsi="Century Gothic" w:cs="Arial"/>
          <w:szCs w:val="20"/>
        </w:rPr>
        <w:t>Actualizar el estatus de control del monitor de facturas (</w:t>
      </w:r>
      <w:proofErr w:type="spellStart"/>
      <w:r w:rsidRPr="00486ACF">
        <w:rPr>
          <w:rFonts w:ascii="Century Gothic" w:hAnsi="Century Gothic" w:cs="Arial"/>
          <w:szCs w:val="20"/>
        </w:rPr>
        <w:t>Cockpit</w:t>
      </w:r>
      <w:proofErr w:type="spellEnd"/>
      <w:r w:rsidRPr="00486ACF">
        <w:rPr>
          <w:rFonts w:ascii="Century Gothic" w:hAnsi="Century Gothic" w:cs="Arial"/>
          <w:szCs w:val="20"/>
        </w:rPr>
        <w:t>)</w:t>
      </w:r>
    </w:p>
    <w:p w14:paraId="43EAC0EA" w14:textId="77777777" w:rsidR="00075CA4" w:rsidRPr="00486ACF" w:rsidRDefault="00075CA4" w:rsidP="00075CA4">
      <w:pPr>
        <w:pStyle w:val="Prrafodelista"/>
        <w:numPr>
          <w:ilvl w:val="1"/>
          <w:numId w:val="10"/>
        </w:numPr>
        <w:rPr>
          <w:rFonts w:ascii="Century Gothic" w:hAnsi="Century Gothic"/>
        </w:rPr>
      </w:pPr>
      <w:r w:rsidRPr="00486ACF">
        <w:rPr>
          <w:rFonts w:ascii="Century Gothic" w:hAnsi="Century Gothic" w:cs="Arial"/>
          <w:szCs w:val="20"/>
        </w:rPr>
        <w:t>Actualizar datos del timbrado</w:t>
      </w:r>
    </w:p>
    <w:p w14:paraId="1FF7B12F" w14:textId="77777777" w:rsidR="00075CA4" w:rsidRPr="00486ACF" w:rsidRDefault="00075CA4" w:rsidP="00075CA4">
      <w:pPr>
        <w:pStyle w:val="Prrafodelista"/>
        <w:numPr>
          <w:ilvl w:val="1"/>
          <w:numId w:val="10"/>
        </w:numPr>
        <w:rPr>
          <w:rFonts w:ascii="Century Gothic" w:hAnsi="Century Gothic"/>
        </w:rPr>
      </w:pPr>
      <w:r w:rsidRPr="00486ACF">
        <w:rPr>
          <w:rFonts w:ascii="Century Gothic" w:hAnsi="Century Gothic" w:cs="Arial"/>
          <w:szCs w:val="20"/>
        </w:rPr>
        <w:t>Actualizar Log Errores</w:t>
      </w:r>
    </w:p>
    <w:p w14:paraId="628BD5E4" w14:textId="77777777" w:rsidR="00075CA4" w:rsidRPr="00486ACF" w:rsidRDefault="00075CA4" w:rsidP="00075CA4">
      <w:pPr>
        <w:rPr>
          <w:rFonts w:ascii="Century Gothic" w:hAnsi="Century Gothic"/>
        </w:rPr>
      </w:pPr>
    </w:p>
    <w:p w14:paraId="61DEF56D" w14:textId="02E1D861" w:rsidR="00075CA4" w:rsidRPr="00486ACF" w:rsidRDefault="00465BEB" w:rsidP="00075CA4">
      <w:pPr>
        <w:rPr>
          <w:rFonts w:ascii="Century Gothic" w:hAnsi="Century Gothic"/>
        </w:rPr>
      </w:pPr>
      <w:r w:rsidRPr="00486ACF">
        <w:rPr>
          <w:rFonts w:ascii="Century Gothic" w:hAnsi="Century Gothic"/>
          <w:noProof/>
        </w:rPr>
        <w:drawing>
          <wp:inline distT="0" distB="0" distL="0" distR="0" wp14:anchorId="2D36A116" wp14:editId="2B6D0F73">
            <wp:extent cx="6480175" cy="2825750"/>
            <wp:effectExtent l="0" t="0" r="0" b="0"/>
            <wp:docPr id="1739157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57171" name=""/>
                    <pic:cNvPicPr/>
                  </pic:nvPicPr>
                  <pic:blipFill>
                    <a:blip r:embed="rId22"/>
                    <a:stretch>
                      <a:fillRect/>
                    </a:stretch>
                  </pic:blipFill>
                  <pic:spPr>
                    <a:xfrm>
                      <a:off x="0" y="0"/>
                      <a:ext cx="6480175" cy="2825750"/>
                    </a:xfrm>
                    <a:prstGeom prst="rect">
                      <a:avLst/>
                    </a:prstGeom>
                  </pic:spPr>
                </pic:pic>
              </a:graphicData>
            </a:graphic>
          </wp:inline>
        </w:drawing>
      </w:r>
    </w:p>
    <w:p w14:paraId="09F12FB9" w14:textId="77777777" w:rsidR="00075CA4" w:rsidRPr="00486ACF" w:rsidRDefault="00075CA4" w:rsidP="00075CA4">
      <w:pPr>
        <w:rPr>
          <w:rFonts w:ascii="Century Gothic" w:hAnsi="Century Gothic"/>
        </w:rPr>
      </w:pPr>
    </w:p>
    <w:p w14:paraId="29F0A3B2" w14:textId="58EDDE90" w:rsidR="009D16DD" w:rsidRPr="00486ACF" w:rsidRDefault="009D16DD" w:rsidP="001A42FD">
      <w:pPr>
        <w:pStyle w:val="Ttulo2"/>
        <w:rPr>
          <w:rFonts w:ascii="Century Gothic" w:hAnsi="Century Gothic"/>
        </w:rPr>
      </w:pPr>
      <w:bookmarkStart w:id="15" w:name="_Toc138087637"/>
      <w:r w:rsidRPr="00486ACF">
        <w:rPr>
          <w:rFonts w:ascii="Century Gothic" w:hAnsi="Century Gothic"/>
        </w:rPr>
        <w:t>Escenarios Soportados</w:t>
      </w:r>
      <w:bookmarkEnd w:id="15"/>
    </w:p>
    <w:p w14:paraId="590AB7DC" w14:textId="74A4843A" w:rsidR="004414B8" w:rsidRPr="00486ACF" w:rsidRDefault="002A0FC5" w:rsidP="002A0FC5">
      <w:pPr>
        <w:rPr>
          <w:rFonts w:ascii="Century Gothic" w:hAnsi="Century Gothic"/>
        </w:rPr>
      </w:pPr>
      <w:r w:rsidRPr="00486ACF">
        <w:rPr>
          <w:rFonts w:ascii="Century Gothic" w:hAnsi="Century Gothic"/>
          <w:noProof/>
        </w:rPr>
        <w:drawing>
          <wp:inline distT="0" distB="0" distL="0" distR="0" wp14:anchorId="66719E14" wp14:editId="2FCA4C98">
            <wp:extent cx="5413392" cy="4791854"/>
            <wp:effectExtent l="0" t="0" r="0" b="8890"/>
            <wp:docPr id="1985216473" name="Imagen 1985216473">
              <a:extLst xmlns:a="http://schemas.openxmlformats.org/drawingml/2006/main">
                <a:ext uri="{FF2B5EF4-FFF2-40B4-BE49-F238E27FC236}">
                  <a16:creationId xmlns:a16="http://schemas.microsoft.com/office/drawing/2014/main" id="{5EB8ABCE-375A-4AD9-BEE1-1317072831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EB8ABCE-375A-4AD9-BEE1-13170728315D}"/>
                        </a:ext>
                      </a:extLst>
                    </pic:cNvPr>
                    <pic:cNvPicPr>
                      <a:picLocks noChangeAspect="1"/>
                    </pic:cNvPicPr>
                  </pic:nvPicPr>
                  <pic:blipFill>
                    <a:blip r:embed="rId23"/>
                    <a:stretch>
                      <a:fillRect/>
                    </a:stretch>
                  </pic:blipFill>
                  <pic:spPr>
                    <a:xfrm>
                      <a:off x="0" y="0"/>
                      <a:ext cx="5413392" cy="4791854"/>
                    </a:xfrm>
                    <a:prstGeom prst="rect">
                      <a:avLst/>
                    </a:prstGeom>
                  </pic:spPr>
                </pic:pic>
              </a:graphicData>
            </a:graphic>
          </wp:inline>
        </w:drawing>
      </w:r>
    </w:p>
    <w:p w14:paraId="5307538D" w14:textId="77777777" w:rsidR="004414B8" w:rsidRPr="00486ACF" w:rsidRDefault="004414B8" w:rsidP="004414B8">
      <w:pPr>
        <w:rPr>
          <w:rFonts w:ascii="Century Gothic" w:hAnsi="Century Gothic"/>
        </w:rPr>
      </w:pPr>
    </w:p>
    <w:p w14:paraId="41788A71" w14:textId="4A64328C" w:rsidR="0064780B" w:rsidRPr="00486ACF" w:rsidRDefault="0064780B">
      <w:pPr>
        <w:rPr>
          <w:rFonts w:ascii="Century Gothic" w:hAnsi="Century Gothic"/>
        </w:rPr>
      </w:pPr>
      <w:r w:rsidRPr="00486ACF">
        <w:rPr>
          <w:rFonts w:ascii="Century Gothic" w:hAnsi="Century Gothic"/>
        </w:rPr>
        <w:br w:type="page"/>
      </w:r>
    </w:p>
    <w:p w14:paraId="4ADC6463" w14:textId="7BFEE729" w:rsidR="009C4FD4" w:rsidRPr="00486ACF" w:rsidRDefault="00C22B9C" w:rsidP="00C22B9C">
      <w:pPr>
        <w:pStyle w:val="Ttulo1"/>
        <w:numPr>
          <w:ilvl w:val="0"/>
          <w:numId w:val="1"/>
        </w:numPr>
        <w:rPr>
          <w:rFonts w:ascii="Century Gothic" w:hAnsi="Century Gothic"/>
        </w:rPr>
      </w:pPr>
      <w:bookmarkStart w:id="16" w:name="_Toc47107639"/>
      <w:bookmarkStart w:id="17" w:name="_Toc138087638"/>
      <w:r w:rsidRPr="00486ACF">
        <w:rPr>
          <w:rFonts w:ascii="Century Gothic" w:hAnsi="Century Gothic"/>
        </w:rPr>
        <w:t xml:space="preserve">Integración </w:t>
      </w:r>
      <w:r w:rsidR="009C4FD4" w:rsidRPr="00486ACF">
        <w:rPr>
          <w:rFonts w:ascii="Century Gothic" w:hAnsi="Century Gothic"/>
        </w:rPr>
        <w:t>PAC</w:t>
      </w:r>
      <w:bookmarkEnd w:id="17"/>
    </w:p>
    <w:p w14:paraId="5C847B68" w14:textId="78B05C28" w:rsidR="00B3413F" w:rsidRPr="00486ACF" w:rsidRDefault="00B3413F" w:rsidP="00B3413F">
      <w:pPr>
        <w:rPr>
          <w:rFonts w:ascii="Century Gothic" w:hAnsi="Century Gothic"/>
        </w:rPr>
      </w:pPr>
      <w:r w:rsidRPr="00486ACF">
        <w:rPr>
          <w:rFonts w:ascii="Century Gothic" w:hAnsi="Century Gothic"/>
          <w:noProof/>
        </w:rPr>
        <w:drawing>
          <wp:inline distT="0" distB="0" distL="0" distR="0" wp14:anchorId="18171842" wp14:editId="14457DC1">
            <wp:extent cx="6480175" cy="2764155"/>
            <wp:effectExtent l="0" t="0" r="0" b="0"/>
            <wp:docPr id="1701729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2764155"/>
                    </a:xfrm>
                    <a:prstGeom prst="rect">
                      <a:avLst/>
                    </a:prstGeom>
                    <a:noFill/>
                    <a:ln>
                      <a:noFill/>
                    </a:ln>
                  </pic:spPr>
                </pic:pic>
              </a:graphicData>
            </a:graphic>
          </wp:inline>
        </w:drawing>
      </w:r>
    </w:p>
    <w:p w14:paraId="6B33759C" w14:textId="54107A2E" w:rsidR="00EF0FF7" w:rsidRPr="00486ACF" w:rsidRDefault="00EF0FF7" w:rsidP="00EF0FF7">
      <w:pPr>
        <w:pStyle w:val="Ttulo1"/>
        <w:rPr>
          <w:rFonts w:ascii="Century Gothic" w:hAnsi="Century Gothic"/>
        </w:rPr>
      </w:pPr>
      <w:bookmarkStart w:id="18" w:name="_Toc138087639"/>
      <w:bookmarkEnd w:id="16"/>
      <w:r w:rsidRPr="00486ACF">
        <w:rPr>
          <w:rFonts w:ascii="Century Gothic" w:hAnsi="Century Gothic"/>
        </w:rPr>
        <w:t>Plan de Trabajo</w:t>
      </w:r>
      <w:bookmarkEnd w:id="10"/>
      <w:bookmarkEnd w:id="18"/>
    </w:p>
    <w:p w14:paraId="28BFD68F" w14:textId="450B97CF" w:rsidR="00F72ACF" w:rsidRPr="00486ACF" w:rsidRDefault="00037B37" w:rsidP="00F72ACF">
      <w:pPr>
        <w:rPr>
          <w:rFonts w:ascii="Century Gothic" w:hAnsi="Century Gothic"/>
        </w:rPr>
      </w:pPr>
      <w:r w:rsidRPr="00486ACF">
        <w:rPr>
          <w:rFonts w:ascii="Century Gothic" w:hAnsi="Century Gothic"/>
          <w:noProof/>
        </w:rPr>
        <w:drawing>
          <wp:inline distT="0" distB="0" distL="0" distR="0" wp14:anchorId="1F22318C" wp14:editId="50A0D4AB">
            <wp:extent cx="5088890" cy="2209800"/>
            <wp:effectExtent l="0" t="0" r="0" b="0"/>
            <wp:docPr id="734477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8890" cy="2209800"/>
                    </a:xfrm>
                    <a:prstGeom prst="rect">
                      <a:avLst/>
                    </a:prstGeom>
                    <a:noFill/>
                    <a:ln>
                      <a:noFill/>
                    </a:ln>
                  </pic:spPr>
                </pic:pic>
              </a:graphicData>
            </a:graphic>
          </wp:inline>
        </w:drawing>
      </w:r>
    </w:p>
    <w:p w14:paraId="3C26940C" w14:textId="77777777" w:rsidR="006D79F7" w:rsidRDefault="006D79F7">
      <w:pPr>
        <w:rPr>
          <w:rFonts w:ascii="Century Gothic" w:hAnsi="Century Gothic" w:cs="Arial"/>
          <w:b/>
          <w:bCs/>
          <w:kern w:val="32"/>
          <w:sz w:val="32"/>
          <w:szCs w:val="32"/>
        </w:rPr>
      </w:pPr>
      <w:bookmarkStart w:id="19" w:name="_Toc75423532"/>
      <w:bookmarkStart w:id="20" w:name="_Toc234351794"/>
      <w:r>
        <w:rPr>
          <w:rFonts w:ascii="Century Gothic" w:hAnsi="Century Gothic"/>
        </w:rPr>
        <w:br w:type="page"/>
      </w:r>
    </w:p>
    <w:p w14:paraId="01D56485" w14:textId="1EA85DE3" w:rsidR="002A1539" w:rsidRPr="00486ACF" w:rsidRDefault="002A1539" w:rsidP="002A1539">
      <w:pPr>
        <w:pStyle w:val="Ttulo1"/>
        <w:numPr>
          <w:ilvl w:val="0"/>
          <w:numId w:val="1"/>
        </w:numPr>
        <w:rPr>
          <w:rFonts w:ascii="Century Gothic" w:hAnsi="Century Gothic"/>
        </w:rPr>
      </w:pPr>
      <w:bookmarkStart w:id="21" w:name="_Toc138087640"/>
      <w:r w:rsidRPr="00486ACF">
        <w:rPr>
          <w:rFonts w:ascii="Century Gothic" w:hAnsi="Century Gothic"/>
        </w:rPr>
        <w:t>Póliza de Soporte y Garantía</w:t>
      </w:r>
      <w:bookmarkEnd w:id="19"/>
      <w:bookmarkEnd w:id="21"/>
    </w:p>
    <w:p w14:paraId="727DE335" w14:textId="77777777" w:rsidR="002A1539" w:rsidRPr="00486ACF" w:rsidRDefault="002A1539" w:rsidP="002A1539">
      <w:pPr>
        <w:pStyle w:val="paragraph"/>
        <w:spacing w:before="0" w:beforeAutospacing="0" w:after="0" w:afterAutospacing="0"/>
        <w:ind w:left="426"/>
        <w:jc w:val="both"/>
        <w:textAlignment w:val="baseline"/>
        <w:rPr>
          <w:rFonts w:ascii="Century Gothic" w:hAnsi="Century Gothic"/>
          <w:sz w:val="20"/>
          <w:szCs w:val="20"/>
        </w:rPr>
      </w:pPr>
      <w:r w:rsidRPr="00486ACF">
        <w:rPr>
          <w:rStyle w:val="normaltextrun"/>
          <w:rFonts w:ascii="Century Gothic" w:hAnsi="Century Gothic"/>
          <w:sz w:val="20"/>
          <w:szCs w:val="20"/>
        </w:rPr>
        <w:t>Considerando que WISE continuamente está actualizando la solución y que adem</w:t>
      </w:r>
      <w:r w:rsidRPr="00486ACF">
        <w:rPr>
          <w:rStyle w:val="normaltextrun"/>
          <w:rFonts w:ascii="Century Gothic" w:hAnsi="Century Gothic" w:cs="Calibri"/>
          <w:sz w:val="20"/>
          <w:szCs w:val="20"/>
        </w:rPr>
        <w:t xml:space="preserve">ás parte de </w:t>
      </w:r>
      <w:proofErr w:type="gramStart"/>
      <w:r w:rsidRPr="00486ACF">
        <w:rPr>
          <w:rStyle w:val="normaltextrun"/>
          <w:rFonts w:ascii="Century Gothic" w:hAnsi="Century Gothic" w:cs="Calibri"/>
          <w:sz w:val="20"/>
          <w:szCs w:val="20"/>
        </w:rPr>
        <w:t>la misma</w:t>
      </w:r>
      <w:proofErr w:type="gramEnd"/>
      <w:r w:rsidRPr="00486ACF">
        <w:rPr>
          <w:rStyle w:val="normaltextrun"/>
          <w:rFonts w:ascii="Century Gothic" w:hAnsi="Century Gothic" w:cs="Calibri"/>
          <w:sz w:val="20"/>
          <w:szCs w:val="20"/>
        </w:rPr>
        <w:t xml:space="preserve"> tiene embebidas validaciones de</w:t>
      </w:r>
      <w:r w:rsidRPr="00486ACF">
        <w:rPr>
          <w:rStyle w:val="normaltextrun"/>
          <w:rFonts w:ascii="Century Gothic" w:hAnsi="Century Gothic"/>
          <w:sz w:val="20"/>
          <w:szCs w:val="20"/>
        </w:rPr>
        <w:t>l SAT, quien puede liberar en cualquier momento, alguna modificación a la reforma fiscal, </w:t>
      </w:r>
      <w:r w:rsidRPr="00486ACF">
        <w:rPr>
          <w:rStyle w:val="normaltextrun"/>
          <w:rFonts w:ascii="Century Gothic" w:hAnsi="Century Gothic"/>
          <w:sz w:val="20"/>
          <w:szCs w:val="20"/>
          <w:u w:val="single"/>
        </w:rPr>
        <w:t>la póliza deberá ser contratada a partir del inicio del proyecto</w:t>
      </w:r>
      <w:r w:rsidRPr="00486ACF">
        <w:rPr>
          <w:rStyle w:val="normaltextrun"/>
          <w:rFonts w:ascii="Century Gothic" w:hAnsi="Century Gothic"/>
          <w:sz w:val="20"/>
          <w:szCs w:val="20"/>
        </w:rPr>
        <w:t> y adicionalmente, de manera obligatoria deberá ser renovada para el primer año. A partir del segundo año es opcional. Durante a vigencia de la póliza incluye sin costo alguno:</w:t>
      </w:r>
    </w:p>
    <w:p w14:paraId="62825E7E" w14:textId="77777777" w:rsidR="002A1539" w:rsidRPr="00486ACF" w:rsidRDefault="002A1539" w:rsidP="002A1539">
      <w:pPr>
        <w:pStyle w:val="paragraph"/>
        <w:spacing w:before="0" w:beforeAutospacing="0" w:after="0" w:afterAutospacing="0"/>
        <w:ind w:left="705"/>
        <w:jc w:val="both"/>
        <w:textAlignment w:val="baseline"/>
        <w:rPr>
          <w:rStyle w:val="eop"/>
          <w:rFonts w:ascii="Century Gothic" w:hAnsi="Century Gothic"/>
          <w:b/>
          <w:bCs/>
          <w:color w:val="4F81BD"/>
          <w:sz w:val="20"/>
          <w:szCs w:val="20"/>
        </w:rPr>
      </w:pPr>
      <w:r w:rsidRPr="00486ACF">
        <w:rPr>
          <w:rStyle w:val="eop"/>
          <w:rFonts w:ascii="Century Gothic" w:hAnsi="Century Gothic"/>
          <w:sz w:val="20"/>
          <w:szCs w:val="20"/>
        </w:rPr>
        <w:t> </w:t>
      </w:r>
    </w:p>
    <w:p w14:paraId="3E6FEA74" w14:textId="77777777" w:rsidR="002A1539" w:rsidRPr="00486ACF" w:rsidRDefault="002A1539" w:rsidP="002A1539">
      <w:pPr>
        <w:pStyle w:val="paragraph"/>
        <w:spacing w:before="0" w:beforeAutospacing="0" w:after="0" w:afterAutospacing="0"/>
        <w:jc w:val="both"/>
        <w:textAlignment w:val="baseline"/>
        <w:rPr>
          <w:rStyle w:val="normaltextrun"/>
          <w:rFonts w:ascii="Century Gothic" w:hAnsi="Century Gothic"/>
          <w:sz w:val="20"/>
          <w:szCs w:val="20"/>
        </w:rPr>
      </w:pPr>
    </w:p>
    <w:p w14:paraId="66824672" w14:textId="77777777" w:rsidR="002A1539" w:rsidRPr="00486ACF" w:rsidRDefault="002A1539" w:rsidP="00275238">
      <w:pPr>
        <w:pStyle w:val="paragraph"/>
        <w:numPr>
          <w:ilvl w:val="0"/>
          <w:numId w:val="27"/>
        </w:numPr>
        <w:spacing w:before="0" w:beforeAutospacing="0" w:after="0" w:afterAutospacing="0"/>
        <w:jc w:val="both"/>
        <w:textAlignment w:val="baseline"/>
        <w:rPr>
          <w:rFonts w:ascii="Century Gothic" w:hAnsi="Century Gothic"/>
          <w:sz w:val="20"/>
          <w:szCs w:val="20"/>
        </w:rPr>
      </w:pPr>
      <w:r w:rsidRPr="00486ACF">
        <w:rPr>
          <w:rStyle w:val="normaltextrun"/>
          <w:rFonts w:ascii="Century Gothic" w:hAnsi="Century Gothic"/>
          <w:b/>
          <w:bCs/>
          <w:color w:val="4F81BD"/>
          <w:sz w:val="20"/>
          <w:szCs w:val="20"/>
        </w:rPr>
        <w:t>GARANTIA</w:t>
      </w:r>
      <w:r w:rsidRPr="00486ACF">
        <w:rPr>
          <w:rStyle w:val="normaltextrun"/>
          <w:rFonts w:ascii="Century Gothic" w:hAnsi="Century Gothic"/>
          <w:b/>
          <w:bCs/>
          <w:sz w:val="20"/>
          <w:szCs w:val="20"/>
        </w:rPr>
        <w:t> </w:t>
      </w:r>
      <w:r w:rsidRPr="00486ACF">
        <w:rPr>
          <w:rStyle w:val="normaltextrun"/>
          <w:rFonts w:ascii="Century Gothic" w:hAnsi="Century Gothic"/>
          <w:sz w:val="20"/>
          <w:szCs w:val="20"/>
        </w:rPr>
        <w:t>La solución de cualquier error que se presente en los escenarios que se probaron e instalaron durante el proyecto de implementación. Este punto esta principalmente basado en el documento TO BE aprobado por el cliente. </w:t>
      </w:r>
    </w:p>
    <w:p w14:paraId="2ED5693E" w14:textId="77777777" w:rsidR="002A1539" w:rsidRPr="00486ACF" w:rsidRDefault="002A1539" w:rsidP="002A1539">
      <w:pPr>
        <w:pStyle w:val="paragraph"/>
        <w:spacing w:before="0" w:beforeAutospacing="0" w:after="0" w:afterAutospacing="0"/>
        <w:jc w:val="both"/>
        <w:textAlignment w:val="baseline"/>
        <w:rPr>
          <w:rFonts w:ascii="Century Gothic" w:hAnsi="Century Gothic"/>
          <w:sz w:val="20"/>
          <w:szCs w:val="20"/>
        </w:rPr>
      </w:pPr>
      <w:r w:rsidRPr="00486ACF">
        <w:rPr>
          <w:rStyle w:val="eop"/>
          <w:rFonts w:ascii="Century Gothic" w:hAnsi="Century Gothic"/>
          <w:sz w:val="20"/>
          <w:szCs w:val="20"/>
        </w:rPr>
        <w:t> </w:t>
      </w:r>
    </w:p>
    <w:p w14:paraId="4C334398" w14:textId="77777777" w:rsidR="002A1539" w:rsidRPr="00486ACF" w:rsidRDefault="002A1539" w:rsidP="00275238">
      <w:pPr>
        <w:pStyle w:val="paragraph"/>
        <w:numPr>
          <w:ilvl w:val="0"/>
          <w:numId w:val="27"/>
        </w:numPr>
        <w:spacing w:before="0" w:beforeAutospacing="0" w:after="0" w:afterAutospacing="0"/>
        <w:jc w:val="both"/>
        <w:textAlignment w:val="baseline"/>
        <w:rPr>
          <w:rFonts w:ascii="Century Gothic" w:hAnsi="Century Gothic"/>
          <w:sz w:val="20"/>
          <w:szCs w:val="20"/>
        </w:rPr>
      </w:pPr>
      <w:r w:rsidRPr="00486ACF">
        <w:rPr>
          <w:rStyle w:val="normaltextrun"/>
          <w:rFonts w:ascii="Century Gothic" w:hAnsi="Century Gothic"/>
          <w:b/>
          <w:bCs/>
          <w:color w:val="4F81BD"/>
          <w:sz w:val="20"/>
          <w:szCs w:val="20"/>
        </w:rPr>
        <w:t>SOPORTE</w:t>
      </w:r>
      <w:r w:rsidRPr="00486ACF">
        <w:rPr>
          <w:rStyle w:val="eop"/>
          <w:rFonts w:ascii="Century Gothic" w:hAnsi="Century Gothic"/>
          <w:color w:val="4F81BD"/>
          <w:sz w:val="20"/>
          <w:szCs w:val="20"/>
        </w:rPr>
        <w:t> </w:t>
      </w:r>
      <w:r w:rsidRPr="00486ACF">
        <w:rPr>
          <w:rStyle w:val="normaltextrun"/>
          <w:rFonts w:ascii="Century Gothic" w:hAnsi="Century Gothic"/>
          <w:sz w:val="20"/>
          <w:szCs w:val="20"/>
        </w:rPr>
        <w:t>Otorga la seguridad de uso de la solución durante la vigencia de la póliza, bajo cualquier circunstancia.</w:t>
      </w:r>
      <w:r w:rsidRPr="00486ACF">
        <w:rPr>
          <w:rStyle w:val="eop"/>
          <w:rFonts w:ascii="Century Gothic" w:hAnsi="Century Gothic"/>
          <w:sz w:val="20"/>
          <w:szCs w:val="20"/>
        </w:rPr>
        <w:t> </w:t>
      </w:r>
    </w:p>
    <w:p w14:paraId="65B4F06A" w14:textId="77777777" w:rsidR="002A1539" w:rsidRPr="00486ACF" w:rsidRDefault="002A1539" w:rsidP="002A1539">
      <w:pPr>
        <w:pStyle w:val="paragraph"/>
        <w:spacing w:before="0" w:beforeAutospacing="0" w:after="0" w:afterAutospacing="0"/>
        <w:jc w:val="both"/>
        <w:textAlignment w:val="baseline"/>
        <w:rPr>
          <w:rFonts w:ascii="Century Gothic" w:hAnsi="Century Gothic"/>
          <w:sz w:val="20"/>
          <w:szCs w:val="20"/>
        </w:rPr>
      </w:pPr>
      <w:r w:rsidRPr="00486ACF">
        <w:rPr>
          <w:rStyle w:val="eop"/>
          <w:rFonts w:ascii="Century Gothic" w:hAnsi="Century Gothic"/>
          <w:sz w:val="20"/>
          <w:szCs w:val="20"/>
        </w:rPr>
        <w:t> </w:t>
      </w:r>
    </w:p>
    <w:p w14:paraId="6977F64F" w14:textId="77777777" w:rsidR="002A1539" w:rsidRPr="00486ACF" w:rsidRDefault="002A1539" w:rsidP="00275238">
      <w:pPr>
        <w:pStyle w:val="paragraph"/>
        <w:numPr>
          <w:ilvl w:val="0"/>
          <w:numId w:val="27"/>
        </w:numPr>
        <w:spacing w:before="0" w:beforeAutospacing="0" w:after="0" w:afterAutospacing="0"/>
        <w:jc w:val="both"/>
        <w:textAlignment w:val="baseline"/>
        <w:rPr>
          <w:rFonts w:ascii="Century Gothic" w:hAnsi="Century Gothic"/>
          <w:sz w:val="20"/>
          <w:szCs w:val="20"/>
        </w:rPr>
      </w:pPr>
      <w:r w:rsidRPr="00486ACF">
        <w:rPr>
          <w:rStyle w:val="normaltextrun"/>
          <w:rFonts w:ascii="Century Gothic" w:hAnsi="Century Gothic"/>
          <w:b/>
          <w:bCs/>
          <w:color w:val="4F81BD"/>
          <w:sz w:val="20"/>
          <w:szCs w:val="20"/>
        </w:rPr>
        <w:t>ACTUALIZACION SAT</w:t>
      </w:r>
      <w:r w:rsidRPr="00486ACF">
        <w:rPr>
          <w:rStyle w:val="eop"/>
          <w:rFonts w:ascii="Century Gothic" w:hAnsi="Century Gothic"/>
          <w:color w:val="4F81BD"/>
          <w:sz w:val="20"/>
          <w:szCs w:val="20"/>
        </w:rPr>
        <w:t> </w:t>
      </w:r>
      <w:r w:rsidRPr="00486ACF">
        <w:rPr>
          <w:rStyle w:val="normaltextrun"/>
          <w:rFonts w:ascii="Century Gothic" w:hAnsi="Century Gothic"/>
          <w:sz w:val="20"/>
          <w:szCs w:val="20"/>
        </w:rPr>
        <w:t>Permite mantener al día la solución con las disposiciones fiscales del SAT todas las veces que se realicen actualizaciones o adecuaciones por parte de la dependencia, con el fin de mantener al 100% el cumplimiento de las obligaciones gubernamentales en materia Fiscal.</w:t>
      </w:r>
      <w:r w:rsidRPr="00486ACF">
        <w:rPr>
          <w:rStyle w:val="eop"/>
          <w:rFonts w:ascii="Century Gothic" w:hAnsi="Century Gothic"/>
          <w:sz w:val="20"/>
          <w:szCs w:val="20"/>
        </w:rPr>
        <w:t> </w:t>
      </w:r>
    </w:p>
    <w:p w14:paraId="3A3132CE" w14:textId="77777777" w:rsidR="002A1539" w:rsidRPr="00486ACF" w:rsidRDefault="002A1539" w:rsidP="002A1539">
      <w:pPr>
        <w:pStyle w:val="paragraph"/>
        <w:spacing w:before="0" w:beforeAutospacing="0" w:after="0" w:afterAutospacing="0"/>
        <w:jc w:val="both"/>
        <w:textAlignment w:val="baseline"/>
        <w:rPr>
          <w:rFonts w:ascii="Century Gothic" w:hAnsi="Century Gothic"/>
          <w:sz w:val="20"/>
          <w:szCs w:val="20"/>
        </w:rPr>
      </w:pPr>
      <w:r w:rsidRPr="00486ACF">
        <w:rPr>
          <w:rStyle w:val="normaltextrun"/>
          <w:rFonts w:ascii="Century Gothic" w:hAnsi="Century Gothic"/>
          <w:sz w:val="20"/>
          <w:szCs w:val="20"/>
        </w:rPr>
        <w:t> </w:t>
      </w:r>
      <w:r w:rsidRPr="00486ACF">
        <w:rPr>
          <w:rStyle w:val="eop"/>
          <w:rFonts w:ascii="Century Gothic" w:hAnsi="Century Gothic"/>
          <w:sz w:val="20"/>
          <w:szCs w:val="20"/>
        </w:rPr>
        <w:t> </w:t>
      </w:r>
    </w:p>
    <w:p w14:paraId="0C76D737" w14:textId="77777777" w:rsidR="002A1539" w:rsidRPr="00486ACF" w:rsidRDefault="002A1539" w:rsidP="00275238">
      <w:pPr>
        <w:pStyle w:val="paragraph"/>
        <w:numPr>
          <w:ilvl w:val="0"/>
          <w:numId w:val="27"/>
        </w:numPr>
        <w:spacing w:before="0" w:beforeAutospacing="0" w:after="0" w:afterAutospacing="0"/>
        <w:jc w:val="both"/>
        <w:textAlignment w:val="baseline"/>
        <w:rPr>
          <w:rFonts w:ascii="Century Gothic" w:hAnsi="Century Gothic"/>
          <w:sz w:val="20"/>
          <w:szCs w:val="20"/>
        </w:rPr>
      </w:pPr>
      <w:r w:rsidRPr="00486ACF">
        <w:rPr>
          <w:rStyle w:val="normaltextrun"/>
          <w:rFonts w:ascii="Century Gothic" w:hAnsi="Century Gothic"/>
          <w:b/>
          <w:bCs/>
          <w:color w:val="4F81BD"/>
          <w:sz w:val="20"/>
          <w:szCs w:val="20"/>
        </w:rPr>
        <w:t>ACTUALIZACION WISE</w:t>
      </w:r>
      <w:r w:rsidRPr="00486ACF">
        <w:rPr>
          <w:rStyle w:val="eop"/>
          <w:rFonts w:ascii="Century Gothic" w:hAnsi="Century Gothic"/>
          <w:color w:val="4F81BD"/>
          <w:sz w:val="20"/>
          <w:szCs w:val="20"/>
        </w:rPr>
        <w:t> </w:t>
      </w:r>
      <w:r w:rsidRPr="00486ACF">
        <w:rPr>
          <w:rStyle w:val="normaltextrun"/>
          <w:rFonts w:ascii="Century Gothic" w:hAnsi="Century Gothic"/>
          <w:sz w:val="20"/>
          <w:szCs w:val="20"/>
        </w:rPr>
        <w:t>Actualización de la solución, a través de la instalación de las mejoras desarrolladas por WISE. Estas pueden ser realizadas con fines de:</w:t>
      </w:r>
      <w:r w:rsidRPr="00486ACF">
        <w:rPr>
          <w:rStyle w:val="eop"/>
          <w:rFonts w:ascii="Century Gothic" w:hAnsi="Century Gothic"/>
          <w:sz w:val="20"/>
          <w:szCs w:val="20"/>
        </w:rPr>
        <w:t> </w:t>
      </w:r>
    </w:p>
    <w:p w14:paraId="462B0C4E" w14:textId="77777777" w:rsidR="002A1539" w:rsidRPr="00486ACF" w:rsidRDefault="002A1539" w:rsidP="00275238">
      <w:pPr>
        <w:pStyle w:val="paragraph"/>
        <w:numPr>
          <w:ilvl w:val="0"/>
          <w:numId w:val="28"/>
        </w:numPr>
        <w:spacing w:before="0" w:beforeAutospacing="0" w:after="0" w:afterAutospacing="0"/>
        <w:ind w:left="1785" w:firstLine="0"/>
        <w:jc w:val="both"/>
        <w:textAlignment w:val="baseline"/>
        <w:rPr>
          <w:rFonts w:ascii="Century Gothic" w:hAnsi="Century Gothic"/>
          <w:sz w:val="20"/>
          <w:szCs w:val="20"/>
        </w:rPr>
      </w:pPr>
      <w:r w:rsidRPr="00486ACF">
        <w:rPr>
          <w:rStyle w:val="normaltextrun"/>
          <w:rFonts w:ascii="Century Gothic" w:hAnsi="Century Gothic"/>
          <w:sz w:val="20"/>
          <w:szCs w:val="20"/>
        </w:rPr>
        <w:t>Mejorar performance</w:t>
      </w:r>
      <w:r w:rsidRPr="00486ACF">
        <w:rPr>
          <w:rStyle w:val="eop"/>
          <w:rFonts w:ascii="Century Gothic" w:hAnsi="Century Gothic"/>
          <w:sz w:val="20"/>
          <w:szCs w:val="20"/>
        </w:rPr>
        <w:t> </w:t>
      </w:r>
    </w:p>
    <w:p w14:paraId="7C83F66E" w14:textId="77777777" w:rsidR="002A1539" w:rsidRPr="00486ACF" w:rsidRDefault="002A1539" w:rsidP="00275238">
      <w:pPr>
        <w:pStyle w:val="paragraph"/>
        <w:numPr>
          <w:ilvl w:val="0"/>
          <w:numId w:val="29"/>
        </w:numPr>
        <w:spacing w:before="0" w:beforeAutospacing="0" w:after="0" w:afterAutospacing="0"/>
        <w:ind w:left="1785" w:firstLine="0"/>
        <w:jc w:val="both"/>
        <w:textAlignment w:val="baseline"/>
        <w:rPr>
          <w:rFonts w:ascii="Century Gothic" w:hAnsi="Century Gothic"/>
          <w:sz w:val="20"/>
          <w:szCs w:val="20"/>
        </w:rPr>
      </w:pPr>
      <w:r w:rsidRPr="00486ACF">
        <w:rPr>
          <w:rStyle w:val="normaltextrun"/>
          <w:rFonts w:ascii="Century Gothic" w:hAnsi="Century Gothic"/>
          <w:sz w:val="20"/>
          <w:szCs w:val="20"/>
        </w:rPr>
        <w:t>Migración a otra Tecnología de Vanguardia</w:t>
      </w:r>
      <w:r w:rsidRPr="00486ACF">
        <w:rPr>
          <w:rStyle w:val="eop"/>
          <w:rFonts w:ascii="Century Gothic" w:hAnsi="Century Gothic"/>
          <w:sz w:val="20"/>
          <w:szCs w:val="20"/>
        </w:rPr>
        <w:t> </w:t>
      </w:r>
    </w:p>
    <w:p w14:paraId="6D91E1F4" w14:textId="77777777" w:rsidR="002A1539" w:rsidRPr="00486ACF" w:rsidRDefault="002A1539" w:rsidP="00275238">
      <w:pPr>
        <w:pStyle w:val="paragraph"/>
        <w:numPr>
          <w:ilvl w:val="0"/>
          <w:numId w:val="29"/>
        </w:numPr>
        <w:spacing w:before="0" w:beforeAutospacing="0" w:after="0" w:afterAutospacing="0"/>
        <w:ind w:left="1785" w:firstLine="0"/>
        <w:jc w:val="both"/>
        <w:textAlignment w:val="baseline"/>
        <w:rPr>
          <w:rFonts w:ascii="Century Gothic" w:hAnsi="Century Gothic"/>
          <w:sz w:val="20"/>
          <w:szCs w:val="20"/>
        </w:rPr>
      </w:pPr>
      <w:r w:rsidRPr="00486ACF">
        <w:rPr>
          <w:rStyle w:val="normaltextrun"/>
          <w:rFonts w:ascii="Century Gothic" w:hAnsi="Century Gothic"/>
          <w:sz w:val="20"/>
          <w:szCs w:val="20"/>
        </w:rPr>
        <w:t>Aumento de funcionalidad</w:t>
      </w:r>
      <w:r w:rsidRPr="00486ACF">
        <w:rPr>
          <w:rStyle w:val="eop"/>
          <w:rFonts w:ascii="Century Gothic" w:hAnsi="Century Gothic"/>
          <w:sz w:val="20"/>
          <w:szCs w:val="20"/>
        </w:rPr>
        <w:t> </w:t>
      </w:r>
    </w:p>
    <w:p w14:paraId="1096418F" w14:textId="77777777" w:rsidR="002A1539" w:rsidRPr="00486ACF" w:rsidRDefault="002A1539" w:rsidP="002A1539">
      <w:pPr>
        <w:pStyle w:val="paragraph"/>
        <w:spacing w:before="0" w:beforeAutospacing="0" w:after="0" w:afterAutospacing="0"/>
        <w:jc w:val="both"/>
        <w:textAlignment w:val="baseline"/>
        <w:rPr>
          <w:rFonts w:ascii="Century Gothic" w:hAnsi="Century Gothic"/>
          <w:sz w:val="20"/>
          <w:szCs w:val="20"/>
        </w:rPr>
      </w:pPr>
      <w:r w:rsidRPr="00486ACF">
        <w:rPr>
          <w:rStyle w:val="eop"/>
          <w:rFonts w:ascii="Century Gothic" w:hAnsi="Century Gothic"/>
          <w:sz w:val="20"/>
          <w:szCs w:val="20"/>
        </w:rPr>
        <w:t> </w:t>
      </w:r>
    </w:p>
    <w:p w14:paraId="6F5DBE6C" w14:textId="77777777" w:rsidR="002A1539" w:rsidRPr="00486ACF" w:rsidRDefault="002A1539" w:rsidP="00275238">
      <w:pPr>
        <w:pStyle w:val="paragraph"/>
        <w:numPr>
          <w:ilvl w:val="0"/>
          <w:numId w:val="27"/>
        </w:numPr>
        <w:spacing w:before="0" w:beforeAutospacing="0" w:after="0" w:afterAutospacing="0"/>
        <w:jc w:val="both"/>
        <w:textAlignment w:val="baseline"/>
        <w:rPr>
          <w:rFonts w:ascii="Century Gothic" w:hAnsi="Century Gothic"/>
          <w:sz w:val="20"/>
          <w:szCs w:val="20"/>
        </w:rPr>
      </w:pPr>
      <w:r w:rsidRPr="00486ACF">
        <w:rPr>
          <w:rStyle w:val="normaltextrun"/>
          <w:rFonts w:ascii="Century Gothic" w:hAnsi="Century Gothic"/>
          <w:b/>
          <w:bCs/>
          <w:color w:val="4F81BD"/>
          <w:sz w:val="20"/>
          <w:szCs w:val="20"/>
        </w:rPr>
        <w:t>MIGRACION HANNA</w:t>
      </w:r>
      <w:r w:rsidRPr="00486ACF">
        <w:rPr>
          <w:rStyle w:val="eop"/>
          <w:rFonts w:ascii="Century Gothic" w:hAnsi="Century Gothic"/>
          <w:color w:val="4F81BD"/>
          <w:sz w:val="20"/>
          <w:szCs w:val="20"/>
        </w:rPr>
        <w:t> </w:t>
      </w:r>
      <w:r w:rsidRPr="00486ACF">
        <w:rPr>
          <w:rStyle w:val="normaltextrun"/>
          <w:rFonts w:ascii="Century Gothic" w:hAnsi="Century Gothic"/>
          <w:sz w:val="20"/>
          <w:szCs w:val="20"/>
        </w:rPr>
        <w:t>Adaptación SIN COSTO de nuestra solución a SAP S/4 HANA, siempre y cuando se cuente con una póliza con mínima vigencia de 6 meses</w:t>
      </w:r>
      <w:r w:rsidRPr="00486ACF">
        <w:rPr>
          <w:rStyle w:val="eop"/>
          <w:rFonts w:ascii="Century Gothic" w:hAnsi="Century Gothic"/>
          <w:sz w:val="20"/>
          <w:szCs w:val="20"/>
        </w:rPr>
        <w:t> </w:t>
      </w:r>
    </w:p>
    <w:p w14:paraId="7A5F2D44" w14:textId="77777777" w:rsidR="002A1539" w:rsidRPr="00486ACF" w:rsidRDefault="002A1539" w:rsidP="002A1539">
      <w:pPr>
        <w:pStyle w:val="paragraph"/>
        <w:spacing w:before="0" w:beforeAutospacing="0" w:after="0" w:afterAutospacing="0"/>
        <w:ind w:left="705"/>
        <w:jc w:val="both"/>
        <w:textAlignment w:val="baseline"/>
        <w:rPr>
          <w:rFonts w:ascii="Century Gothic" w:hAnsi="Century Gothic"/>
          <w:sz w:val="20"/>
          <w:szCs w:val="20"/>
        </w:rPr>
      </w:pPr>
      <w:r w:rsidRPr="00486ACF">
        <w:rPr>
          <w:rStyle w:val="eop"/>
          <w:rFonts w:ascii="Century Gothic" w:hAnsi="Century Gothic"/>
          <w:sz w:val="20"/>
          <w:szCs w:val="20"/>
        </w:rPr>
        <w:t> </w:t>
      </w:r>
    </w:p>
    <w:p w14:paraId="3058899B" w14:textId="77777777" w:rsidR="002A1539" w:rsidRPr="00486ACF" w:rsidRDefault="002A1539" w:rsidP="00275238">
      <w:pPr>
        <w:pStyle w:val="paragraph"/>
        <w:numPr>
          <w:ilvl w:val="0"/>
          <w:numId w:val="27"/>
        </w:numPr>
        <w:spacing w:before="0" w:beforeAutospacing="0" w:after="0" w:afterAutospacing="0"/>
        <w:jc w:val="both"/>
        <w:textAlignment w:val="baseline"/>
        <w:rPr>
          <w:rFonts w:ascii="Century Gothic" w:hAnsi="Century Gothic"/>
          <w:sz w:val="20"/>
          <w:szCs w:val="20"/>
        </w:rPr>
      </w:pPr>
      <w:r w:rsidRPr="00486ACF">
        <w:rPr>
          <w:rStyle w:val="normaltextrun"/>
          <w:rFonts w:ascii="Century Gothic" w:hAnsi="Century Gothic"/>
          <w:b/>
          <w:bCs/>
          <w:color w:val="0070C0"/>
          <w:sz w:val="20"/>
          <w:szCs w:val="20"/>
        </w:rPr>
        <w:t>TARIFAS PREFERENCIALES </w:t>
      </w:r>
      <w:r w:rsidRPr="00486ACF">
        <w:rPr>
          <w:rStyle w:val="normaltextrun"/>
          <w:rFonts w:ascii="Century Gothic" w:hAnsi="Century Gothic"/>
          <w:sz w:val="20"/>
          <w:szCs w:val="20"/>
        </w:rPr>
        <w:t>Si el requerimiento de cambio o actualización de la solución obedece a algo ad-hoc del cliente, este puede realizarse sin costo en caso agregue valor a nuestra solución o bien ser cotizada a tarifas preferenciales.</w:t>
      </w:r>
      <w:r w:rsidRPr="00486ACF">
        <w:rPr>
          <w:rStyle w:val="eop"/>
          <w:rFonts w:ascii="Century Gothic" w:hAnsi="Century Gothic"/>
          <w:sz w:val="20"/>
          <w:szCs w:val="20"/>
        </w:rPr>
        <w:t> </w:t>
      </w:r>
    </w:p>
    <w:p w14:paraId="4FA3DB8B" w14:textId="77777777" w:rsidR="002A1539" w:rsidRPr="00486ACF" w:rsidRDefault="002A1539" w:rsidP="002A1539">
      <w:pPr>
        <w:pStyle w:val="paragraph"/>
        <w:spacing w:before="0" w:beforeAutospacing="0" w:after="0" w:afterAutospacing="0"/>
        <w:ind w:left="720"/>
        <w:jc w:val="both"/>
        <w:textAlignment w:val="baseline"/>
        <w:rPr>
          <w:rFonts w:ascii="Century Gothic" w:hAnsi="Century Gothic"/>
          <w:sz w:val="20"/>
          <w:szCs w:val="20"/>
        </w:rPr>
      </w:pPr>
      <w:r w:rsidRPr="00486ACF">
        <w:rPr>
          <w:rStyle w:val="eop"/>
          <w:rFonts w:ascii="Century Gothic" w:hAnsi="Century Gothic"/>
          <w:sz w:val="20"/>
          <w:szCs w:val="20"/>
        </w:rPr>
        <w:t> </w:t>
      </w:r>
    </w:p>
    <w:p w14:paraId="4C9AEFFE" w14:textId="53207153" w:rsidR="006D79F7" w:rsidRPr="006D79F7" w:rsidRDefault="002A1539" w:rsidP="006D79F7">
      <w:pPr>
        <w:pStyle w:val="paragraph"/>
        <w:numPr>
          <w:ilvl w:val="0"/>
          <w:numId w:val="27"/>
        </w:numPr>
        <w:spacing w:before="0" w:beforeAutospacing="0" w:after="0" w:afterAutospacing="0"/>
        <w:jc w:val="both"/>
        <w:textAlignment w:val="baseline"/>
        <w:rPr>
          <w:rStyle w:val="eop"/>
          <w:rFonts w:ascii="Century Gothic" w:hAnsi="Century Gothic"/>
          <w:sz w:val="20"/>
          <w:szCs w:val="20"/>
        </w:rPr>
      </w:pPr>
      <w:r w:rsidRPr="00486ACF">
        <w:rPr>
          <w:rStyle w:val="normaltextrun"/>
          <w:rFonts w:ascii="Century Gothic" w:hAnsi="Century Gothic"/>
          <w:b/>
          <w:bCs/>
          <w:color w:val="0070C0"/>
          <w:sz w:val="20"/>
          <w:szCs w:val="20"/>
        </w:rPr>
        <w:t>CONTINUIDAD DE PROYECTO </w:t>
      </w:r>
      <w:r w:rsidRPr="00486ACF">
        <w:rPr>
          <w:rStyle w:val="normaltextrun"/>
          <w:rFonts w:ascii="Century Gothic" w:hAnsi="Century Gothic"/>
          <w:sz w:val="20"/>
          <w:szCs w:val="20"/>
        </w:rPr>
        <w:t>Si por razones propias del proyecto, este se extiende en tiempos, pero no se detiene, o bien no han iniciado los trabajos, por decisión del CLIENTE, WISE continuará o iniciará trabajos mientras se mantenga vigente la póliza.</w:t>
      </w:r>
      <w:r w:rsidRPr="00486ACF">
        <w:rPr>
          <w:rStyle w:val="eop"/>
          <w:rFonts w:ascii="Century Gothic" w:hAnsi="Century Gothic"/>
          <w:sz w:val="20"/>
          <w:szCs w:val="20"/>
        </w:rPr>
        <w:t> </w:t>
      </w:r>
    </w:p>
    <w:p w14:paraId="5EF25636" w14:textId="77777777" w:rsidR="002A1539" w:rsidRPr="00486ACF" w:rsidRDefault="002A1539" w:rsidP="00275238">
      <w:pPr>
        <w:pStyle w:val="paragraph"/>
        <w:numPr>
          <w:ilvl w:val="0"/>
          <w:numId w:val="27"/>
        </w:numPr>
        <w:rPr>
          <w:rFonts w:ascii="Century Gothic" w:hAnsi="Century Gothic"/>
          <w:sz w:val="20"/>
          <w:szCs w:val="20"/>
        </w:rPr>
      </w:pPr>
      <w:r w:rsidRPr="00486ACF">
        <w:rPr>
          <w:rFonts w:ascii="Century Gothic" w:hAnsi="Century Gothic"/>
          <w:b/>
          <w:bCs/>
          <w:color w:val="4F81BD" w:themeColor="accent1"/>
          <w:sz w:val="20"/>
          <w:szCs w:val="20"/>
        </w:rPr>
        <w:t>COMUNICADOS SAT </w:t>
      </w:r>
      <w:r w:rsidRPr="00486ACF">
        <w:rPr>
          <w:rFonts w:ascii="Century Gothic" w:hAnsi="Century Gothic"/>
          <w:sz w:val="20"/>
          <w:szCs w:val="20"/>
        </w:rPr>
        <w:t>Todos nuestros clientes se mantienen informados sobre reformas fiscales en materia de las soluciones que brindamos, de manera que puedan ir tomando las acciones necesarias para mantenerse al corriente. </w:t>
      </w:r>
      <w:r w:rsidRPr="00486ACF">
        <w:rPr>
          <w:rStyle w:val="eop"/>
          <w:rFonts w:ascii="Century Gothic" w:hAnsi="Century Gothic"/>
          <w:sz w:val="20"/>
          <w:szCs w:val="20"/>
        </w:rPr>
        <w:t> </w:t>
      </w:r>
    </w:p>
    <w:p w14:paraId="11E22FD6" w14:textId="77777777" w:rsidR="002A1539" w:rsidRPr="00486ACF" w:rsidRDefault="002A1539" w:rsidP="002A1539">
      <w:pPr>
        <w:pStyle w:val="paragraph"/>
        <w:spacing w:before="0" w:beforeAutospacing="0" w:after="0" w:afterAutospacing="0"/>
        <w:ind w:left="705"/>
        <w:jc w:val="both"/>
        <w:textAlignment w:val="baseline"/>
        <w:rPr>
          <w:rFonts w:ascii="Century Gothic" w:hAnsi="Century Gothic"/>
          <w:sz w:val="20"/>
          <w:szCs w:val="20"/>
        </w:rPr>
      </w:pPr>
      <w:r w:rsidRPr="00486ACF">
        <w:rPr>
          <w:rStyle w:val="normaltextrun"/>
          <w:rFonts w:ascii="Century Gothic" w:hAnsi="Century Gothic"/>
          <w:sz w:val="20"/>
          <w:szCs w:val="20"/>
        </w:rPr>
        <w:t>Si un programa es modificado por el cliente, se invalidará la garantía de la póliza. En el caso que el cliente por necesidad urgente requiera hacer un cambio, este deberá ser coordinado con WISE para mantener actualizada la solución y determinar que ese cambio no impacta en demasía la configuración base de la solución.</w:t>
      </w:r>
      <w:r w:rsidRPr="00486ACF">
        <w:rPr>
          <w:rStyle w:val="eop"/>
          <w:rFonts w:ascii="Century Gothic" w:hAnsi="Century Gothic"/>
          <w:sz w:val="20"/>
          <w:szCs w:val="20"/>
        </w:rPr>
        <w:t> </w:t>
      </w:r>
    </w:p>
    <w:p w14:paraId="2D51CC88" w14:textId="77777777" w:rsidR="002A1539" w:rsidRPr="00486ACF" w:rsidRDefault="002A1539" w:rsidP="002A1539">
      <w:pPr>
        <w:pStyle w:val="paragraph"/>
        <w:spacing w:before="0" w:beforeAutospacing="0" w:after="0" w:afterAutospacing="0"/>
        <w:jc w:val="both"/>
        <w:textAlignment w:val="baseline"/>
        <w:rPr>
          <w:rFonts w:ascii="Century Gothic" w:hAnsi="Century Gothic"/>
          <w:sz w:val="20"/>
          <w:szCs w:val="20"/>
        </w:rPr>
      </w:pPr>
      <w:r w:rsidRPr="00486ACF">
        <w:rPr>
          <w:rStyle w:val="eop"/>
          <w:rFonts w:ascii="Century Gothic" w:hAnsi="Century Gothic"/>
          <w:sz w:val="20"/>
          <w:szCs w:val="20"/>
        </w:rPr>
        <w:t> </w:t>
      </w:r>
    </w:p>
    <w:p w14:paraId="36204231" w14:textId="77777777" w:rsidR="002A1539" w:rsidRPr="00486ACF" w:rsidRDefault="002A1539" w:rsidP="002A1539">
      <w:pPr>
        <w:pStyle w:val="paragraph"/>
        <w:spacing w:before="0" w:beforeAutospacing="0" w:after="0" w:afterAutospacing="0"/>
        <w:ind w:left="705"/>
        <w:jc w:val="both"/>
        <w:textAlignment w:val="baseline"/>
        <w:rPr>
          <w:rFonts w:ascii="Century Gothic" w:hAnsi="Century Gothic"/>
          <w:sz w:val="20"/>
          <w:szCs w:val="20"/>
        </w:rPr>
      </w:pPr>
      <w:r w:rsidRPr="00486ACF">
        <w:rPr>
          <w:rStyle w:val="normaltextrun"/>
          <w:rFonts w:ascii="Century Gothic" w:hAnsi="Century Gothic"/>
          <w:sz w:val="20"/>
          <w:szCs w:val="20"/>
        </w:rPr>
        <w:t>Vale también mencionar los siguientes aspectos que no incluyen nuestras pólizas:</w:t>
      </w:r>
      <w:r w:rsidRPr="00486ACF">
        <w:rPr>
          <w:rStyle w:val="eop"/>
          <w:rFonts w:ascii="Century Gothic" w:hAnsi="Century Gothic"/>
          <w:sz w:val="20"/>
          <w:szCs w:val="20"/>
        </w:rPr>
        <w:t> </w:t>
      </w:r>
    </w:p>
    <w:p w14:paraId="0E9821E7" w14:textId="77777777" w:rsidR="002A1539" w:rsidRPr="00486ACF" w:rsidRDefault="002A1539" w:rsidP="00275238">
      <w:pPr>
        <w:pStyle w:val="paragraph"/>
        <w:numPr>
          <w:ilvl w:val="0"/>
          <w:numId w:val="30"/>
        </w:numPr>
        <w:spacing w:before="0" w:beforeAutospacing="0" w:after="0" w:afterAutospacing="0"/>
        <w:ind w:left="1080" w:firstLine="0"/>
        <w:jc w:val="both"/>
        <w:textAlignment w:val="baseline"/>
        <w:rPr>
          <w:rFonts w:ascii="Century Gothic" w:hAnsi="Century Gothic"/>
          <w:sz w:val="20"/>
          <w:szCs w:val="20"/>
        </w:rPr>
      </w:pPr>
      <w:r w:rsidRPr="00486ACF">
        <w:rPr>
          <w:rStyle w:val="normaltextrun"/>
          <w:rFonts w:ascii="Century Gothic" w:hAnsi="Century Gothic"/>
          <w:sz w:val="20"/>
          <w:szCs w:val="20"/>
        </w:rPr>
        <w:t>Gestión de los servicios pactados con el PAC por parte del cliente.</w:t>
      </w:r>
      <w:r w:rsidRPr="00486ACF">
        <w:rPr>
          <w:rStyle w:val="eop"/>
          <w:rFonts w:ascii="Century Gothic" w:hAnsi="Century Gothic"/>
          <w:sz w:val="20"/>
          <w:szCs w:val="20"/>
        </w:rPr>
        <w:t> </w:t>
      </w:r>
    </w:p>
    <w:p w14:paraId="7D59550F" w14:textId="77777777" w:rsidR="002A1539" w:rsidRPr="00486ACF" w:rsidRDefault="002A1539" w:rsidP="00275238">
      <w:pPr>
        <w:pStyle w:val="paragraph"/>
        <w:numPr>
          <w:ilvl w:val="0"/>
          <w:numId w:val="30"/>
        </w:numPr>
        <w:spacing w:before="0" w:beforeAutospacing="0" w:after="0" w:afterAutospacing="0"/>
        <w:ind w:left="1080" w:firstLine="0"/>
        <w:jc w:val="both"/>
        <w:textAlignment w:val="baseline"/>
        <w:rPr>
          <w:rFonts w:ascii="Century Gothic" w:hAnsi="Century Gothic"/>
          <w:sz w:val="20"/>
          <w:szCs w:val="20"/>
        </w:rPr>
      </w:pPr>
      <w:r w:rsidRPr="00486ACF">
        <w:rPr>
          <w:rStyle w:val="normaltextrun"/>
          <w:rFonts w:ascii="Century Gothic" w:hAnsi="Century Gothic"/>
          <w:sz w:val="20"/>
          <w:szCs w:val="20"/>
        </w:rPr>
        <w:t>Actualización de datos maestros, alta, baja o modificación de usuarios.</w:t>
      </w:r>
      <w:r w:rsidRPr="00486ACF">
        <w:rPr>
          <w:rStyle w:val="eop"/>
          <w:rFonts w:ascii="Century Gothic" w:hAnsi="Century Gothic"/>
          <w:sz w:val="20"/>
          <w:szCs w:val="20"/>
        </w:rPr>
        <w:t> </w:t>
      </w:r>
    </w:p>
    <w:p w14:paraId="67211EDA" w14:textId="77777777" w:rsidR="002A1539" w:rsidRPr="00486ACF" w:rsidRDefault="002A1539" w:rsidP="00275238">
      <w:pPr>
        <w:pStyle w:val="paragraph"/>
        <w:numPr>
          <w:ilvl w:val="0"/>
          <w:numId w:val="30"/>
        </w:numPr>
        <w:spacing w:before="0" w:beforeAutospacing="0" w:after="0" w:afterAutospacing="0"/>
        <w:ind w:left="1080" w:firstLine="0"/>
        <w:jc w:val="both"/>
        <w:textAlignment w:val="baseline"/>
        <w:rPr>
          <w:rStyle w:val="eop"/>
          <w:rFonts w:ascii="Century Gothic" w:hAnsi="Century Gothic"/>
          <w:sz w:val="20"/>
          <w:szCs w:val="20"/>
        </w:rPr>
      </w:pPr>
      <w:r w:rsidRPr="00486ACF">
        <w:rPr>
          <w:rStyle w:val="normaltextrun"/>
          <w:rFonts w:ascii="Century Gothic" w:hAnsi="Century Gothic"/>
          <w:sz w:val="20"/>
          <w:szCs w:val="20"/>
        </w:rPr>
        <w:t>Atenciones Basis ni PI.</w:t>
      </w:r>
      <w:r w:rsidRPr="00486ACF">
        <w:rPr>
          <w:rStyle w:val="eop"/>
          <w:rFonts w:ascii="Century Gothic" w:hAnsi="Century Gothic"/>
          <w:sz w:val="20"/>
          <w:szCs w:val="20"/>
        </w:rPr>
        <w:t> </w:t>
      </w:r>
    </w:p>
    <w:p w14:paraId="6B33759E" w14:textId="174FF6CD" w:rsidR="002E2559" w:rsidRPr="00486ACF" w:rsidRDefault="002E2559" w:rsidP="002E2559">
      <w:pPr>
        <w:pStyle w:val="Ttulo1"/>
        <w:numPr>
          <w:ilvl w:val="0"/>
          <w:numId w:val="1"/>
        </w:numPr>
        <w:rPr>
          <w:rFonts w:ascii="Century Gothic" w:hAnsi="Century Gothic"/>
        </w:rPr>
      </w:pPr>
      <w:bookmarkStart w:id="22" w:name="_Toc138087641"/>
      <w:r w:rsidRPr="00486ACF">
        <w:rPr>
          <w:rFonts w:ascii="Century Gothic" w:hAnsi="Century Gothic"/>
        </w:rPr>
        <w:t>Propuesta Económica</w:t>
      </w:r>
      <w:bookmarkEnd w:id="20"/>
      <w:bookmarkEnd w:id="22"/>
    </w:p>
    <w:p w14:paraId="71E43A08" w14:textId="57E5F769" w:rsidR="00E2148B" w:rsidRPr="00486ACF" w:rsidRDefault="00244B96" w:rsidP="00E2148B">
      <w:pPr>
        <w:pStyle w:val="Ttulo2"/>
        <w:rPr>
          <w:rFonts w:ascii="Century Gothic" w:hAnsi="Century Gothic"/>
        </w:rPr>
      </w:pPr>
      <w:bookmarkStart w:id="23" w:name="_Toc138087642"/>
      <w:r w:rsidRPr="00486ACF">
        <w:rPr>
          <w:rFonts w:ascii="Century Gothic" w:hAnsi="Century Gothic"/>
        </w:rPr>
        <w:t>Inversión</w:t>
      </w:r>
      <w:bookmarkEnd w:id="23"/>
    </w:p>
    <w:tbl>
      <w:tblPr>
        <w:tblW w:w="7306" w:type="dxa"/>
        <w:tblCellMar>
          <w:left w:w="70" w:type="dxa"/>
          <w:right w:w="70" w:type="dxa"/>
        </w:tblCellMar>
        <w:tblLook w:val="04A0" w:firstRow="1" w:lastRow="0" w:firstColumn="1" w:lastColumn="0" w:noHBand="0" w:noVBand="1"/>
      </w:tblPr>
      <w:tblGrid>
        <w:gridCol w:w="5529"/>
        <w:gridCol w:w="1777"/>
      </w:tblGrid>
      <w:tr w:rsidR="00CD484A" w:rsidRPr="00486ACF" w14:paraId="53C9BBEF" w14:textId="77777777" w:rsidTr="004973FF">
        <w:trPr>
          <w:trHeight w:val="312"/>
        </w:trPr>
        <w:tc>
          <w:tcPr>
            <w:tcW w:w="552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AD5DEA" w14:textId="4A9B2977" w:rsidR="00CD484A" w:rsidRPr="00486ACF" w:rsidRDefault="00CD484A" w:rsidP="004973FF">
            <w:pPr>
              <w:jc w:val="both"/>
              <w:rPr>
                <w:rFonts w:ascii="Century Gothic" w:hAnsi="Century Gothic" w:cs="Arial"/>
                <w:b/>
                <w:bCs/>
                <w:color w:val="FFFFFF"/>
                <w:sz w:val="22"/>
                <w:szCs w:val="22"/>
              </w:rPr>
            </w:pPr>
            <w:r w:rsidRPr="00486ACF">
              <w:rPr>
                <w:rFonts w:ascii="Century Gothic" w:hAnsi="Century Gothic" w:cs="Arial"/>
                <w:b/>
                <w:bCs/>
                <w:color w:val="FFFFFF" w:themeColor="background1"/>
                <w:sz w:val="22"/>
                <w:szCs w:val="22"/>
              </w:rPr>
              <w:t>Temas</w:t>
            </w:r>
          </w:p>
        </w:tc>
        <w:tc>
          <w:tcPr>
            <w:tcW w:w="177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6F8D9D6" w14:textId="77777777" w:rsidR="00CD484A" w:rsidRPr="00486ACF" w:rsidRDefault="00CD484A" w:rsidP="004973FF">
            <w:pPr>
              <w:jc w:val="center"/>
              <w:rPr>
                <w:rFonts w:ascii="Century Gothic" w:hAnsi="Century Gothic" w:cs="Arial"/>
                <w:b/>
                <w:bCs/>
                <w:color w:val="FFFFFF"/>
                <w:sz w:val="22"/>
                <w:szCs w:val="22"/>
              </w:rPr>
            </w:pPr>
            <w:r w:rsidRPr="00486ACF">
              <w:rPr>
                <w:rFonts w:ascii="Century Gothic" w:hAnsi="Century Gothic" w:cs="Arial"/>
                <w:b/>
                <w:bCs/>
                <w:color w:val="FFFFFF" w:themeColor="background1"/>
                <w:sz w:val="22"/>
                <w:szCs w:val="22"/>
              </w:rPr>
              <w:t>Importe USD</w:t>
            </w:r>
          </w:p>
        </w:tc>
      </w:tr>
      <w:tr w:rsidR="00CD484A" w:rsidRPr="00486ACF" w14:paraId="1BFAE81C" w14:textId="77777777" w:rsidTr="00306BC5">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tcPr>
          <w:p w14:paraId="5E0E1AE3" w14:textId="783FF1F4" w:rsidR="00CD484A" w:rsidRPr="00486ACF" w:rsidRDefault="00C06E29" w:rsidP="004973FF">
            <w:pPr>
              <w:jc w:val="both"/>
              <w:rPr>
                <w:rFonts w:ascii="Century Gothic" w:hAnsi="Century Gothic" w:cs="Arial"/>
              </w:rPr>
            </w:pPr>
            <w:r w:rsidRPr="00486ACF">
              <w:rPr>
                <w:rFonts w:ascii="Century Gothic" w:hAnsi="Century Gothic" w:cs="Arial"/>
              </w:rPr>
              <w:t>Complemento Pago 2.0</w:t>
            </w:r>
          </w:p>
        </w:tc>
        <w:tc>
          <w:tcPr>
            <w:tcW w:w="1777" w:type="dxa"/>
            <w:tcBorders>
              <w:top w:val="single" w:sz="4" w:space="0" w:color="auto"/>
              <w:left w:val="single" w:sz="4" w:space="0" w:color="auto"/>
              <w:bottom w:val="single" w:sz="4" w:space="0" w:color="auto"/>
              <w:right w:val="single" w:sz="4" w:space="0" w:color="auto"/>
            </w:tcBorders>
            <w:shd w:val="clear" w:color="auto" w:fill="auto"/>
          </w:tcPr>
          <w:p w14:paraId="5E2A6894" w14:textId="77777777" w:rsidR="00CD484A" w:rsidRPr="00486ACF" w:rsidRDefault="00CD484A" w:rsidP="004973FF">
            <w:pPr>
              <w:jc w:val="center"/>
              <w:rPr>
                <w:rFonts w:ascii="Century Gothic" w:hAnsi="Century Gothic" w:cs="Arial"/>
                <w:color w:val="000000"/>
                <w:sz w:val="22"/>
                <w:szCs w:val="22"/>
              </w:rPr>
            </w:pPr>
          </w:p>
        </w:tc>
      </w:tr>
      <w:tr w:rsidR="00E436D3" w:rsidRPr="00486ACF" w14:paraId="75635846" w14:textId="77777777" w:rsidTr="004973FF">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DCE6F1"/>
          </w:tcPr>
          <w:p w14:paraId="646D8CF2" w14:textId="66D3E92F" w:rsidR="00E436D3" w:rsidRPr="00486ACF" w:rsidRDefault="00E436D3" w:rsidP="004973FF">
            <w:pPr>
              <w:jc w:val="both"/>
              <w:rPr>
                <w:rFonts w:ascii="Century Gothic" w:hAnsi="Century Gothic" w:cs="Arial"/>
              </w:rPr>
            </w:pPr>
            <w:r w:rsidRPr="00486ACF">
              <w:rPr>
                <w:rFonts w:ascii="Century Gothic" w:hAnsi="Century Gothic" w:cs="Arial"/>
              </w:rPr>
              <w:t>Escenarios Especiales Cliente</w:t>
            </w:r>
          </w:p>
        </w:tc>
        <w:tc>
          <w:tcPr>
            <w:tcW w:w="1777" w:type="dxa"/>
            <w:tcBorders>
              <w:top w:val="single" w:sz="4" w:space="0" w:color="auto"/>
              <w:left w:val="single" w:sz="4" w:space="0" w:color="auto"/>
              <w:bottom w:val="single" w:sz="4" w:space="0" w:color="auto"/>
              <w:right w:val="single" w:sz="4" w:space="0" w:color="auto"/>
            </w:tcBorders>
            <w:shd w:val="clear" w:color="auto" w:fill="DCE6F1"/>
          </w:tcPr>
          <w:p w14:paraId="59C4FE79" w14:textId="77777777" w:rsidR="00E436D3" w:rsidRPr="00486ACF" w:rsidRDefault="00E436D3" w:rsidP="004973FF">
            <w:pPr>
              <w:jc w:val="center"/>
              <w:rPr>
                <w:rFonts w:ascii="Century Gothic" w:hAnsi="Century Gothic" w:cs="Arial"/>
                <w:color w:val="000000"/>
                <w:sz w:val="22"/>
                <w:szCs w:val="22"/>
              </w:rPr>
            </w:pPr>
          </w:p>
        </w:tc>
      </w:tr>
      <w:tr w:rsidR="00CD484A" w:rsidRPr="00486ACF" w14:paraId="32F52E64" w14:textId="77777777" w:rsidTr="004973FF">
        <w:trPr>
          <w:trHeight w:val="300"/>
        </w:trPr>
        <w:tc>
          <w:tcPr>
            <w:tcW w:w="5529" w:type="dxa"/>
            <w:tcBorders>
              <w:top w:val="nil"/>
              <w:left w:val="single" w:sz="4" w:space="0" w:color="auto"/>
              <w:bottom w:val="single" w:sz="4" w:space="0" w:color="auto"/>
              <w:right w:val="single" w:sz="4" w:space="0" w:color="auto"/>
            </w:tcBorders>
            <w:shd w:val="clear" w:color="auto" w:fill="DDD9C4"/>
            <w:hideMark/>
          </w:tcPr>
          <w:p w14:paraId="6EB53268" w14:textId="77777777" w:rsidR="00CD484A" w:rsidRPr="00486ACF" w:rsidRDefault="00CD484A" w:rsidP="004973FF">
            <w:pPr>
              <w:jc w:val="both"/>
              <w:rPr>
                <w:rFonts w:ascii="Century Gothic" w:hAnsi="Century Gothic" w:cs="Arial"/>
                <w:b/>
                <w:bCs/>
                <w:sz w:val="22"/>
                <w:szCs w:val="22"/>
              </w:rPr>
            </w:pPr>
            <w:proofErr w:type="gramStart"/>
            <w:r w:rsidRPr="00486ACF">
              <w:rPr>
                <w:rFonts w:ascii="Century Gothic" w:hAnsi="Century Gothic" w:cs="Arial"/>
                <w:b/>
                <w:bCs/>
                <w:sz w:val="22"/>
                <w:szCs w:val="22"/>
              </w:rPr>
              <w:t>TOTAL</w:t>
            </w:r>
            <w:proofErr w:type="gramEnd"/>
            <w:r w:rsidRPr="00486ACF">
              <w:rPr>
                <w:rFonts w:ascii="Century Gothic" w:hAnsi="Century Gothic" w:cs="Arial"/>
                <w:b/>
                <w:bCs/>
                <w:sz w:val="22"/>
                <w:szCs w:val="22"/>
              </w:rPr>
              <w:t xml:space="preserve"> ALCANCE</w:t>
            </w:r>
          </w:p>
        </w:tc>
        <w:tc>
          <w:tcPr>
            <w:tcW w:w="1777" w:type="dxa"/>
            <w:tcBorders>
              <w:top w:val="nil"/>
              <w:left w:val="nil"/>
              <w:bottom w:val="single" w:sz="4" w:space="0" w:color="auto"/>
              <w:right w:val="single" w:sz="4" w:space="0" w:color="auto"/>
            </w:tcBorders>
            <w:shd w:val="clear" w:color="auto" w:fill="DDD9C4"/>
            <w:hideMark/>
          </w:tcPr>
          <w:p w14:paraId="385BC083" w14:textId="77777777" w:rsidR="00CD484A" w:rsidRPr="00486ACF" w:rsidRDefault="00CD484A" w:rsidP="004973FF">
            <w:pPr>
              <w:jc w:val="center"/>
              <w:rPr>
                <w:rFonts w:ascii="Century Gothic" w:hAnsi="Century Gothic" w:cs="Arial"/>
                <w:b/>
                <w:bCs/>
                <w:sz w:val="22"/>
                <w:szCs w:val="22"/>
              </w:rPr>
            </w:pPr>
          </w:p>
        </w:tc>
      </w:tr>
    </w:tbl>
    <w:p w14:paraId="4066134E" w14:textId="17E958B8" w:rsidR="5E8C2EC9" w:rsidRPr="00486ACF" w:rsidRDefault="00D4622B" w:rsidP="5E8C2EC9">
      <w:pPr>
        <w:rPr>
          <w:rFonts w:ascii="Century Gothic" w:hAnsi="Century Gothic"/>
        </w:rPr>
      </w:pPr>
      <w:r w:rsidRPr="00486ACF">
        <w:rPr>
          <w:rFonts w:ascii="Century Gothic" w:hAnsi="Century Gothic"/>
        </w:rPr>
        <w:tab/>
      </w:r>
      <w:r w:rsidRPr="00486ACF">
        <w:rPr>
          <w:rFonts w:ascii="Century Gothic" w:hAnsi="Century Gothic"/>
        </w:rPr>
        <w:tab/>
      </w:r>
      <w:r w:rsidRPr="00486ACF">
        <w:rPr>
          <w:rFonts w:ascii="Century Gothic" w:hAnsi="Century Gothic"/>
        </w:rPr>
        <w:tab/>
      </w:r>
      <w:r w:rsidRPr="00486ACF">
        <w:rPr>
          <w:rFonts w:ascii="Century Gothic" w:hAnsi="Century Gothic"/>
        </w:rPr>
        <w:tab/>
      </w:r>
      <w:r w:rsidRPr="00486ACF">
        <w:rPr>
          <w:rFonts w:ascii="Century Gothic" w:hAnsi="Century Gothic"/>
        </w:rPr>
        <w:tab/>
      </w:r>
      <w:r w:rsidRPr="00486ACF">
        <w:rPr>
          <w:rFonts w:ascii="Century Gothic" w:hAnsi="Century Gothic"/>
        </w:rPr>
        <w:tab/>
      </w:r>
      <w:r w:rsidRPr="00486ACF">
        <w:rPr>
          <w:rFonts w:ascii="Century Gothic" w:hAnsi="Century Gothic"/>
        </w:rPr>
        <w:tab/>
      </w:r>
      <w:r w:rsidRPr="00486ACF">
        <w:rPr>
          <w:rFonts w:ascii="Century Gothic" w:hAnsi="Century Gothic"/>
        </w:rPr>
        <w:tab/>
      </w:r>
    </w:p>
    <w:p w14:paraId="56EEB951" w14:textId="41161D21" w:rsidR="000B6D4D" w:rsidRPr="00486ACF" w:rsidRDefault="000B6D4D" w:rsidP="000B6D4D">
      <w:pPr>
        <w:pStyle w:val="Ttulo2"/>
        <w:rPr>
          <w:rFonts w:ascii="Century Gothic" w:hAnsi="Century Gothic"/>
        </w:rPr>
      </w:pPr>
      <w:bookmarkStart w:id="24" w:name="_Toc478130413"/>
      <w:bookmarkStart w:id="25" w:name="_Toc138087643"/>
      <w:r w:rsidRPr="00486ACF">
        <w:rPr>
          <w:rFonts w:ascii="Century Gothic" w:hAnsi="Century Gothic"/>
        </w:rPr>
        <w:t>Póliza de Soporte y Garantía</w:t>
      </w:r>
      <w:bookmarkEnd w:id="24"/>
      <w:bookmarkEnd w:id="25"/>
    </w:p>
    <w:tbl>
      <w:tblPr>
        <w:tblW w:w="7306" w:type="dxa"/>
        <w:tblCellMar>
          <w:left w:w="70" w:type="dxa"/>
          <w:right w:w="70" w:type="dxa"/>
        </w:tblCellMar>
        <w:tblLook w:val="04A0" w:firstRow="1" w:lastRow="0" w:firstColumn="1" w:lastColumn="0" w:noHBand="0" w:noVBand="1"/>
      </w:tblPr>
      <w:tblGrid>
        <w:gridCol w:w="5529"/>
        <w:gridCol w:w="1777"/>
      </w:tblGrid>
      <w:tr w:rsidR="00EF2D93" w:rsidRPr="00486ACF" w14:paraId="6864AD62" w14:textId="77777777" w:rsidTr="00EF2D93">
        <w:trPr>
          <w:trHeight w:val="312"/>
        </w:trPr>
        <w:tc>
          <w:tcPr>
            <w:tcW w:w="5529"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03C1016" w14:textId="77777777" w:rsidR="00EF2D93" w:rsidRPr="00486ACF" w:rsidRDefault="00EF2D93" w:rsidP="00FF078C">
            <w:pPr>
              <w:jc w:val="both"/>
              <w:rPr>
                <w:rFonts w:ascii="Century Gothic" w:hAnsi="Century Gothic" w:cs="Arial"/>
                <w:b/>
                <w:bCs/>
                <w:color w:val="FFFFFF"/>
                <w:sz w:val="22"/>
                <w:szCs w:val="22"/>
              </w:rPr>
            </w:pPr>
            <w:r w:rsidRPr="00486ACF">
              <w:rPr>
                <w:rFonts w:ascii="Century Gothic" w:hAnsi="Century Gothic" w:cs="Arial"/>
                <w:b/>
                <w:bCs/>
                <w:color w:val="FFFFFF" w:themeColor="background1"/>
                <w:sz w:val="22"/>
                <w:szCs w:val="22"/>
              </w:rPr>
              <w:t>Pólizas</w:t>
            </w:r>
          </w:p>
        </w:tc>
        <w:tc>
          <w:tcPr>
            <w:tcW w:w="177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B41DA68" w14:textId="77777777" w:rsidR="00EF2D93" w:rsidRPr="00486ACF" w:rsidRDefault="00EF2D93" w:rsidP="00FF078C">
            <w:pPr>
              <w:jc w:val="center"/>
              <w:rPr>
                <w:rFonts w:ascii="Century Gothic" w:hAnsi="Century Gothic" w:cs="Arial"/>
                <w:b/>
                <w:bCs/>
                <w:color w:val="FFFFFF"/>
                <w:sz w:val="22"/>
                <w:szCs w:val="22"/>
              </w:rPr>
            </w:pPr>
            <w:r w:rsidRPr="00486ACF">
              <w:rPr>
                <w:rFonts w:ascii="Century Gothic" w:hAnsi="Century Gothic" w:cs="Arial"/>
                <w:b/>
                <w:bCs/>
                <w:color w:val="FFFFFF" w:themeColor="background1"/>
                <w:sz w:val="22"/>
                <w:szCs w:val="22"/>
              </w:rPr>
              <w:t>Importe USD</w:t>
            </w:r>
          </w:p>
        </w:tc>
      </w:tr>
      <w:tr w:rsidR="00EF2D93" w:rsidRPr="00486ACF" w14:paraId="2E42CBB1" w14:textId="77777777" w:rsidTr="00AA3C6A">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DCE6F1"/>
          </w:tcPr>
          <w:p w14:paraId="795C6E20" w14:textId="09B560AA" w:rsidR="00EF2D93" w:rsidRPr="00486ACF" w:rsidRDefault="00EF2D93" w:rsidP="00FF078C">
            <w:pPr>
              <w:jc w:val="both"/>
              <w:rPr>
                <w:rFonts w:ascii="Century Gothic" w:hAnsi="Century Gothic" w:cs="Arial"/>
              </w:rPr>
            </w:pPr>
          </w:p>
        </w:tc>
        <w:tc>
          <w:tcPr>
            <w:tcW w:w="1777" w:type="dxa"/>
            <w:tcBorders>
              <w:top w:val="single" w:sz="4" w:space="0" w:color="auto"/>
              <w:left w:val="single" w:sz="4" w:space="0" w:color="auto"/>
              <w:bottom w:val="single" w:sz="4" w:space="0" w:color="auto"/>
              <w:right w:val="single" w:sz="4" w:space="0" w:color="auto"/>
            </w:tcBorders>
            <w:shd w:val="clear" w:color="auto" w:fill="DCE6F1"/>
          </w:tcPr>
          <w:p w14:paraId="69F9C68C" w14:textId="332E13AB" w:rsidR="00EF2D93" w:rsidRPr="00486ACF" w:rsidRDefault="00EF2D93" w:rsidP="00FF078C">
            <w:pPr>
              <w:jc w:val="center"/>
              <w:rPr>
                <w:rFonts w:ascii="Century Gothic" w:hAnsi="Century Gothic" w:cs="Arial"/>
                <w:color w:val="000000"/>
                <w:sz w:val="22"/>
                <w:szCs w:val="22"/>
              </w:rPr>
            </w:pPr>
          </w:p>
        </w:tc>
      </w:tr>
      <w:tr w:rsidR="00EF2D93" w:rsidRPr="00486ACF" w14:paraId="4EE5796D" w14:textId="77777777" w:rsidTr="00EF2D93">
        <w:trPr>
          <w:trHeight w:val="300"/>
        </w:trPr>
        <w:tc>
          <w:tcPr>
            <w:tcW w:w="5529" w:type="dxa"/>
            <w:tcBorders>
              <w:top w:val="nil"/>
              <w:left w:val="single" w:sz="4" w:space="0" w:color="auto"/>
              <w:bottom w:val="single" w:sz="4" w:space="0" w:color="auto"/>
              <w:right w:val="single" w:sz="4" w:space="0" w:color="auto"/>
            </w:tcBorders>
            <w:shd w:val="clear" w:color="auto" w:fill="DDD9C4"/>
            <w:hideMark/>
          </w:tcPr>
          <w:p w14:paraId="538D0F2E" w14:textId="77777777" w:rsidR="00EF2D93" w:rsidRPr="00486ACF" w:rsidRDefault="00EF2D93" w:rsidP="00FF078C">
            <w:pPr>
              <w:jc w:val="both"/>
              <w:rPr>
                <w:rFonts w:ascii="Century Gothic" w:hAnsi="Century Gothic" w:cs="Arial"/>
                <w:b/>
                <w:bCs/>
                <w:sz w:val="22"/>
                <w:szCs w:val="22"/>
              </w:rPr>
            </w:pPr>
            <w:proofErr w:type="gramStart"/>
            <w:r w:rsidRPr="00486ACF">
              <w:rPr>
                <w:rFonts w:ascii="Century Gothic" w:hAnsi="Century Gothic" w:cs="Arial"/>
                <w:b/>
                <w:bCs/>
                <w:sz w:val="22"/>
                <w:szCs w:val="22"/>
              </w:rPr>
              <w:t>TOTAL</w:t>
            </w:r>
            <w:proofErr w:type="gramEnd"/>
            <w:r w:rsidRPr="00486ACF">
              <w:rPr>
                <w:rFonts w:ascii="Century Gothic" w:hAnsi="Century Gothic" w:cs="Arial"/>
                <w:b/>
                <w:bCs/>
                <w:sz w:val="22"/>
                <w:szCs w:val="22"/>
              </w:rPr>
              <w:t xml:space="preserve"> ALCANCE</w:t>
            </w:r>
          </w:p>
        </w:tc>
        <w:tc>
          <w:tcPr>
            <w:tcW w:w="1777" w:type="dxa"/>
            <w:tcBorders>
              <w:top w:val="nil"/>
              <w:left w:val="nil"/>
              <w:bottom w:val="single" w:sz="4" w:space="0" w:color="auto"/>
              <w:right w:val="single" w:sz="4" w:space="0" w:color="auto"/>
            </w:tcBorders>
            <w:shd w:val="clear" w:color="auto" w:fill="DDD9C4"/>
            <w:hideMark/>
          </w:tcPr>
          <w:p w14:paraId="658C354B" w14:textId="0E4A0F8F" w:rsidR="00EF2D93" w:rsidRPr="00486ACF" w:rsidRDefault="00EF2D93" w:rsidP="00FF078C">
            <w:pPr>
              <w:jc w:val="center"/>
              <w:rPr>
                <w:rFonts w:ascii="Century Gothic" w:hAnsi="Century Gothic" w:cs="Arial"/>
                <w:b/>
                <w:bCs/>
                <w:sz w:val="22"/>
                <w:szCs w:val="22"/>
              </w:rPr>
            </w:pPr>
          </w:p>
        </w:tc>
      </w:tr>
    </w:tbl>
    <w:p w14:paraId="54703C1D" w14:textId="70369249" w:rsidR="00EF2D93" w:rsidRPr="00486ACF" w:rsidRDefault="00EF2D93" w:rsidP="00EF2D93">
      <w:pPr>
        <w:rPr>
          <w:rFonts w:ascii="Century Gothic" w:hAnsi="Century Gothic" w:cs="Arial"/>
          <w:color w:val="FF0000"/>
          <w:szCs w:val="18"/>
          <w:lang w:val="es-ES"/>
        </w:rPr>
      </w:pPr>
      <w:r w:rsidRPr="00486ACF">
        <w:rPr>
          <w:rFonts w:ascii="Century Gothic" w:hAnsi="Century Gothic" w:cs="Arial"/>
          <w:color w:val="FF0000"/>
          <w:szCs w:val="18"/>
          <w:lang w:val="es-ES"/>
        </w:rPr>
        <w:t>*Obligatorio por el primer año, y a partir del segundo año es opcional</w:t>
      </w:r>
    </w:p>
    <w:p w14:paraId="7B67EF3C" w14:textId="77777777" w:rsidR="000614AB" w:rsidRPr="00486ACF" w:rsidRDefault="000614AB" w:rsidP="000614AB">
      <w:pPr>
        <w:pStyle w:val="Ttulo2"/>
        <w:numPr>
          <w:ilvl w:val="1"/>
          <w:numId w:val="1"/>
        </w:numPr>
        <w:jc w:val="both"/>
        <w:rPr>
          <w:rFonts w:ascii="Century Gothic" w:hAnsi="Century Gothic"/>
        </w:rPr>
      </w:pPr>
      <w:bookmarkStart w:id="26" w:name="_Toc75423536"/>
      <w:bookmarkStart w:id="27" w:name="_Toc138087644"/>
      <w:r w:rsidRPr="00486ACF">
        <w:rPr>
          <w:rFonts w:ascii="Century Gothic" w:hAnsi="Century Gothic"/>
        </w:rPr>
        <w:t>Condiciones Comerciales</w:t>
      </w:r>
      <w:bookmarkEnd w:id="26"/>
      <w:bookmarkEnd w:id="27"/>
    </w:p>
    <w:p w14:paraId="5D51CA7B" w14:textId="77777777" w:rsidR="000614AB" w:rsidRPr="00486ACF" w:rsidRDefault="000614AB" w:rsidP="005153DD">
      <w:pPr>
        <w:pStyle w:val="Prrafodelista"/>
        <w:numPr>
          <w:ilvl w:val="0"/>
          <w:numId w:val="45"/>
        </w:numPr>
        <w:rPr>
          <w:rFonts w:ascii="Century Gothic" w:hAnsi="Century Gothic"/>
        </w:rPr>
      </w:pPr>
      <w:bookmarkStart w:id="28" w:name="OLE_LINK1"/>
      <w:bookmarkStart w:id="29" w:name="OLE_LINK2"/>
      <w:r w:rsidRPr="00486ACF">
        <w:rPr>
          <w:rFonts w:ascii="Century Gothic" w:hAnsi="Century Gothic"/>
        </w:rPr>
        <w:t>La inversión indicada no incluye IVA.</w:t>
      </w:r>
    </w:p>
    <w:p w14:paraId="25D1A9ED" w14:textId="77777777" w:rsidR="000614AB" w:rsidRPr="00486ACF" w:rsidRDefault="000614AB" w:rsidP="005153DD">
      <w:pPr>
        <w:pStyle w:val="Prrafodelista"/>
        <w:numPr>
          <w:ilvl w:val="0"/>
          <w:numId w:val="45"/>
        </w:numPr>
        <w:rPr>
          <w:rFonts w:ascii="Century Gothic" w:hAnsi="Century Gothic"/>
        </w:rPr>
      </w:pPr>
      <w:r w:rsidRPr="00486ACF">
        <w:rPr>
          <w:rFonts w:ascii="Century Gothic" w:hAnsi="Century Gothic"/>
        </w:rPr>
        <w:t>La inversión no incluye gastos de viaje, los cuales de darse serían según las políticas establecidas por el Cliente.</w:t>
      </w:r>
    </w:p>
    <w:p w14:paraId="7770A962" w14:textId="77777777" w:rsidR="000614AB" w:rsidRDefault="000614AB" w:rsidP="005153DD">
      <w:pPr>
        <w:pStyle w:val="Prrafodelista"/>
        <w:numPr>
          <w:ilvl w:val="0"/>
          <w:numId w:val="45"/>
        </w:numPr>
        <w:rPr>
          <w:rFonts w:ascii="Century Gothic" w:hAnsi="Century Gothic"/>
        </w:rPr>
      </w:pPr>
      <w:r w:rsidRPr="00486ACF">
        <w:rPr>
          <w:rFonts w:ascii="Century Gothic" w:hAnsi="Century Gothic"/>
        </w:rPr>
        <w:t>Cotización válida por 30 días a partir de la fecha de entrega de la propuesta.</w:t>
      </w:r>
    </w:p>
    <w:p w14:paraId="1F16B5E4" w14:textId="77777777" w:rsidR="00C84CBF" w:rsidRPr="00912380" w:rsidRDefault="00C84CBF" w:rsidP="00C84CBF">
      <w:pPr>
        <w:pStyle w:val="Prrafodelista"/>
        <w:numPr>
          <w:ilvl w:val="0"/>
          <w:numId w:val="46"/>
        </w:numPr>
        <w:ind w:left="792"/>
        <w:jc w:val="both"/>
        <w:rPr>
          <w:rFonts w:ascii="Century Gothic" w:hAnsi="Century Gothic"/>
          <w:szCs w:val="20"/>
        </w:rPr>
      </w:pPr>
      <w:r w:rsidRPr="00912380">
        <w:rPr>
          <w:rFonts w:ascii="Century Gothic" w:hAnsi="Century Gothic" w:cstheme="minorHAnsi"/>
          <w:szCs w:val="20"/>
        </w:rPr>
        <w:t>Una vez aceptado el requerimiento sea con confirmación recibida por correo u orden de compra, esta se tomará como definitiva y no podrá ser cancelada, sometiéndose a las siguientes consideraciones.</w:t>
      </w:r>
    </w:p>
    <w:p w14:paraId="454CB3E9" w14:textId="51CB529E" w:rsidR="00C84CBF" w:rsidRPr="00912380" w:rsidRDefault="00C84CBF" w:rsidP="00C84CBF">
      <w:pPr>
        <w:numPr>
          <w:ilvl w:val="1"/>
          <w:numId w:val="47"/>
        </w:numPr>
        <w:tabs>
          <w:tab w:val="clear" w:pos="2160"/>
          <w:tab w:val="num" w:pos="1788"/>
        </w:tabs>
        <w:spacing w:after="4" w:line="251" w:lineRule="auto"/>
        <w:ind w:left="1788" w:right="54"/>
        <w:jc w:val="both"/>
        <w:rPr>
          <w:rFonts w:ascii="Century Gothic" w:hAnsi="Century Gothic"/>
          <w:szCs w:val="20"/>
        </w:rPr>
      </w:pPr>
      <w:r w:rsidRPr="00912380">
        <w:rPr>
          <w:rFonts w:ascii="Century Gothic" w:hAnsi="Century Gothic"/>
          <w:szCs w:val="20"/>
        </w:rPr>
        <w:t xml:space="preserve">Si el cliente desiste antes de iniciado el proyecto, este deberá cubrir a WISE el </w:t>
      </w:r>
      <w:r>
        <w:rPr>
          <w:rFonts w:ascii="Century Gothic" w:hAnsi="Century Gothic"/>
          <w:szCs w:val="20"/>
        </w:rPr>
        <w:t>3</w:t>
      </w:r>
      <w:r w:rsidRPr="00912380">
        <w:rPr>
          <w:rFonts w:ascii="Century Gothic" w:hAnsi="Century Gothic"/>
          <w:szCs w:val="20"/>
        </w:rPr>
        <w:t>0% de pago pactado por concepto de aceptación de la propuesta</w:t>
      </w:r>
    </w:p>
    <w:p w14:paraId="65CA5B20" w14:textId="651D812F" w:rsidR="00C84CBF" w:rsidRPr="00C84CBF" w:rsidRDefault="00C84CBF" w:rsidP="00C84CBF">
      <w:pPr>
        <w:numPr>
          <w:ilvl w:val="1"/>
          <w:numId w:val="47"/>
        </w:numPr>
        <w:tabs>
          <w:tab w:val="clear" w:pos="2160"/>
          <w:tab w:val="num" w:pos="1788"/>
        </w:tabs>
        <w:spacing w:after="4" w:line="251" w:lineRule="auto"/>
        <w:ind w:left="1788" w:right="54"/>
        <w:jc w:val="both"/>
        <w:rPr>
          <w:rFonts w:ascii="Century Gothic" w:hAnsi="Century Gothic"/>
          <w:szCs w:val="20"/>
        </w:rPr>
      </w:pPr>
      <w:r w:rsidRPr="00912380">
        <w:rPr>
          <w:rFonts w:ascii="Century Gothic" w:hAnsi="Century Gothic"/>
          <w:szCs w:val="20"/>
        </w:rPr>
        <w:t>Si el cliente cancela posterior a iniciado el proyecto, entonces si deberá cubrir la totalidad de lo pactado en la propuesta, es decir el 100% de lo cotizado</w:t>
      </w:r>
    </w:p>
    <w:p w14:paraId="381F0EF6" w14:textId="77777777" w:rsidR="000614AB" w:rsidRPr="00486ACF" w:rsidRDefault="000614AB" w:rsidP="005153DD">
      <w:pPr>
        <w:pStyle w:val="Prrafodelista"/>
        <w:numPr>
          <w:ilvl w:val="0"/>
          <w:numId w:val="45"/>
        </w:numPr>
        <w:rPr>
          <w:rFonts w:ascii="Century Gothic" w:hAnsi="Century Gothic"/>
        </w:rPr>
      </w:pPr>
      <w:r w:rsidRPr="00486ACF">
        <w:rPr>
          <w:rFonts w:ascii="Century Gothic" w:hAnsi="Century Gothic"/>
        </w:rPr>
        <w:t>La forma de facturación para su pago a los 30 días es para la póliza 100% al inicio del proyecto y para la implementación de la solución es el siguiente:</w:t>
      </w:r>
    </w:p>
    <w:p w14:paraId="1A8DBEAC" w14:textId="77777777" w:rsidR="000614AB" w:rsidRPr="00486ACF" w:rsidRDefault="000614AB" w:rsidP="005153DD">
      <w:pPr>
        <w:pStyle w:val="Prrafodelista"/>
        <w:numPr>
          <w:ilvl w:val="1"/>
          <w:numId w:val="45"/>
        </w:numPr>
        <w:rPr>
          <w:rFonts w:ascii="Century Gothic" w:hAnsi="Century Gothic"/>
        </w:rPr>
      </w:pPr>
      <w:r w:rsidRPr="00486ACF">
        <w:rPr>
          <w:rFonts w:ascii="Century Gothic" w:hAnsi="Century Gothic"/>
        </w:rPr>
        <w:t>30% a la aceptación de la propuesta</w:t>
      </w:r>
    </w:p>
    <w:p w14:paraId="4AD89504" w14:textId="77777777" w:rsidR="000614AB" w:rsidRPr="00486ACF" w:rsidRDefault="000614AB" w:rsidP="005153DD">
      <w:pPr>
        <w:pStyle w:val="Prrafodelista"/>
        <w:numPr>
          <w:ilvl w:val="1"/>
          <w:numId w:val="45"/>
        </w:numPr>
        <w:rPr>
          <w:rFonts w:ascii="Century Gothic" w:hAnsi="Century Gothic"/>
        </w:rPr>
      </w:pPr>
      <w:r w:rsidRPr="00486ACF">
        <w:rPr>
          <w:rFonts w:ascii="Century Gothic" w:hAnsi="Century Gothic"/>
        </w:rPr>
        <w:t xml:space="preserve">20% a la entrega de documento </w:t>
      </w:r>
      <w:proofErr w:type="spellStart"/>
      <w:r w:rsidRPr="00486ACF">
        <w:rPr>
          <w:rFonts w:ascii="Century Gothic" w:hAnsi="Century Gothic"/>
        </w:rPr>
        <w:t>ToBe</w:t>
      </w:r>
      <w:proofErr w:type="spellEnd"/>
    </w:p>
    <w:p w14:paraId="71D98DB2" w14:textId="77777777" w:rsidR="000614AB" w:rsidRPr="00486ACF" w:rsidRDefault="000614AB" w:rsidP="005153DD">
      <w:pPr>
        <w:pStyle w:val="Prrafodelista"/>
        <w:numPr>
          <w:ilvl w:val="1"/>
          <w:numId w:val="45"/>
        </w:numPr>
        <w:rPr>
          <w:rFonts w:ascii="Century Gothic" w:hAnsi="Century Gothic"/>
        </w:rPr>
      </w:pPr>
      <w:r w:rsidRPr="00486ACF">
        <w:rPr>
          <w:rFonts w:ascii="Century Gothic" w:hAnsi="Century Gothic"/>
        </w:rPr>
        <w:t xml:space="preserve">20% a la liberación de la </w:t>
      </w:r>
      <w:proofErr w:type="spellStart"/>
      <w:r w:rsidRPr="00486ACF">
        <w:rPr>
          <w:rFonts w:ascii="Century Gothic" w:hAnsi="Century Gothic"/>
        </w:rPr>
        <w:t>solucion</w:t>
      </w:r>
      <w:proofErr w:type="spellEnd"/>
      <w:r w:rsidRPr="00486ACF">
        <w:rPr>
          <w:rFonts w:ascii="Century Gothic" w:hAnsi="Century Gothic"/>
        </w:rPr>
        <w:t xml:space="preserve"> para que el cliente realice sus pruebas integrales</w:t>
      </w:r>
    </w:p>
    <w:p w14:paraId="421DDE4C" w14:textId="77777777" w:rsidR="000614AB" w:rsidRPr="00486ACF" w:rsidRDefault="000614AB" w:rsidP="005153DD">
      <w:pPr>
        <w:pStyle w:val="Prrafodelista"/>
        <w:numPr>
          <w:ilvl w:val="1"/>
          <w:numId w:val="45"/>
        </w:numPr>
        <w:rPr>
          <w:rFonts w:ascii="Century Gothic" w:hAnsi="Century Gothic"/>
        </w:rPr>
      </w:pPr>
      <w:r w:rsidRPr="00486ACF">
        <w:rPr>
          <w:rFonts w:ascii="Century Gothic" w:hAnsi="Century Gothic"/>
        </w:rPr>
        <w:t>20% a la finalización de pruebas integrales</w:t>
      </w:r>
    </w:p>
    <w:p w14:paraId="0EE5F489" w14:textId="77777777" w:rsidR="000614AB" w:rsidRPr="00486ACF" w:rsidRDefault="000614AB" w:rsidP="005153DD">
      <w:pPr>
        <w:pStyle w:val="Prrafodelista"/>
        <w:numPr>
          <w:ilvl w:val="1"/>
          <w:numId w:val="45"/>
        </w:numPr>
        <w:rPr>
          <w:rFonts w:ascii="Century Gothic" w:hAnsi="Century Gothic"/>
        </w:rPr>
      </w:pPr>
      <w:r w:rsidRPr="00486ACF">
        <w:rPr>
          <w:rFonts w:ascii="Century Gothic" w:hAnsi="Century Gothic"/>
        </w:rPr>
        <w:t>10% a la entrega de documentación y aceptación final</w:t>
      </w:r>
      <w:bookmarkEnd w:id="28"/>
      <w:bookmarkEnd w:id="29"/>
    </w:p>
    <w:sectPr w:rsidR="000614AB" w:rsidRPr="00486ACF" w:rsidSect="009D60A2">
      <w:headerReference w:type="default" r:id="rId26"/>
      <w:footerReference w:type="default" r:id="rId27"/>
      <w:pgSz w:w="11906" w:h="16838"/>
      <w:pgMar w:top="1797" w:right="567" w:bottom="161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A9D8B" w14:textId="77777777" w:rsidR="00971FEA" w:rsidRDefault="00971FEA" w:rsidP="00996A10">
      <w:r>
        <w:separator/>
      </w:r>
    </w:p>
  </w:endnote>
  <w:endnote w:type="continuationSeparator" w:id="0">
    <w:p w14:paraId="0428A625" w14:textId="77777777" w:rsidR="00971FEA" w:rsidRDefault="00971FEA" w:rsidP="00996A10">
      <w:r>
        <w:continuationSeparator/>
      </w:r>
    </w:p>
  </w:endnote>
  <w:endnote w:type="continuationNotice" w:id="1">
    <w:p w14:paraId="482931C6" w14:textId="77777777" w:rsidR="00971FEA" w:rsidRDefault="00971F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6"/>
      <w:gridCol w:w="1199"/>
      <w:gridCol w:w="2065"/>
      <w:gridCol w:w="1093"/>
      <w:gridCol w:w="1954"/>
    </w:tblGrid>
    <w:tr w:rsidR="00747A78" w:rsidRPr="00486ACF" w14:paraId="6B3375E7" w14:textId="77777777" w:rsidTr="00E35B6E">
      <w:trPr>
        <w:trHeight w:val="144"/>
      </w:trPr>
      <w:tc>
        <w:tcPr>
          <w:tcW w:w="3850" w:type="dxa"/>
          <w:vMerge w:val="restart"/>
        </w:tcPr>
        <w:p w14:paraId="6B3375E2" w14:textId="5C756A0B" w:rsidR="00747A78" w:rsidRPr="00486ACF" w:rsidRDefault="00747A78">
          <w:pPr>
            <w:pStyle w:val="Piedepgina"/>
            <w:rPr>
              <w:rFonts w:ascii="Century Gothic" w:hAnsi="Century Gothic"/>
              <w:sz w:val="16"/>
              <w:szCs w:val="16"/>
            </w:rPr>
          </w:pPr>
          <w:r w:rsidRPr="00486ACF">
            <w:rPr>
              <w:rFonts w:ascii="Century Gothic" w:hAnsi="Century Gothic"/>
              <w:sz w:val="16"/>
              <w:szCs w:val="16"/>
            </w:rPr>
            <w:fldChar w:fldCharType="begin"/>
          </w:r>
          <w:r w:rsidRPr="00486ACF">
            <w:rPr>
              <w:rFonts w:ascii="Century Gothic" w:hAnsi="Century Gothic"/>
              <w:sz w:val="16"/>
              <w:szCs w:val="16"/>
            </w:rPr>
            <w:instrText xml:space="preserve"> FILENAME   \* MERGEFORMAT </w:instrText>
          </w:r>
          <w:r w:rsidRPr="00486ACF">
            <w:rPr>
              <w:rFonts w:ascii="Century Gothic" w:hAnsi="Century Gothic"/>
              <w:sz w:val="16"/>
              <w:szCs w:val="16"/>
            </w:rPr>
            <w:fldChar w:fldCharType="separate"/>
          </w:r>
          <w:r w:rsidR="00AC30F3" w:rsidRPr="00486ACF">
            <w:rPr>
              <w:rFonts w:ascii="Century Gothic" w:hAnsi="Century Gothic"/>
              <w:noProof/>
              <w:sz w:val="16"/>
              <w:szCs w:val="16"/>
            </w:rPr>
            <w:t>WTSE-000031 0 Emisión eDocument-AIF eInvoice 4.0 y ePayment 2.0 V1-ES.docx</w:t>
          </w:r>
          <w:r w:rsidRPr="00486ACF">
            <w:rPr>
              <w:rFonts w:ascii="Century Gothic" w:hAnsi="Century Gothic"/>
              <w:noProof/>
              <w:sz w:val="16"/>
              <w:szCs w:val="16"/>
            </w:rPr>
            <w:fldChar w:fldCharType="end"/>
          </w:r>
        </w:p>
      </w:tc>
      <w:tc>
        <w:tcPr>
          <w:tcW w:w="1210" w:type="dxa"/>
        </w:tcPr>
        <w:p w14:paraId="6B3375E3" w14:textId="77777777" w:rsidR="00747A78" w:rsidRPr="00486ACF" w:rsidRDefault="00747A78">
          <w:pPr>
            <w:pStyle w:val="Piedepgina"/>
            <w:rPr>
              <w:rFonts w:ascii="Century Gothic" w:hAnsi="Century Gothic"/>
              <w:b/>
              <w:sz w:val="16"/>
              <w:szCs w:val="16"/>
            </w:rPr>
          </w:pPr>
          <w:r w:rsidRPr="00486ACF">
            <w:rPr>
              <w:rFonts w:ascii="Century Gothic" w:hAnsi="Century Gothic"/>
              <w:b/>
              <w:sz w:val="16"/>
              <w:szCs w:val="16"/>
            </w:rPr>
            <w:t>Creado por</w:t>
          </w:r>
        </w:p>
      </w:tc>
      <w:tc>
        <w:tcPr>
          <w:tcW w:w="2090" w:type="dxa"/>
        </w:tcPr>
        <w:p w14:paraId="6B3375E4" w14:textId="60EC7436" w:rsidR="00747A78" w:rsidRPr="00486ACF" w:rsidRDefault="00747A78">
          <w:pPr>
            <w:pStyle w:val="Piedepgina"/>
            <w:rPr>
              <w:rFonts w:ascii="Century Gothic" w:hAnsi="Century Gothic"/>
              <w:sz w:val="16"/>
              <w:szCs w:val="16"/>
            </w:rPr>
          </w:pPr>
          <w:r w:rsidRPr="00486ACF">
            <w:rPr>
              <w:rFonts w:ascii="Century Gothic" w:hAnsi="Century Gothic"/>
              <w:noProof/>
              <w:sz w:val="16"/>
              <w:szCs w:val="16"/>
            </w:rPr>
            <w:fldChar w:fldCharType="begin"/>
          </w:r>
          <w:r w:rsidRPr="00486ACF">
            <w:rPr>
              <w:rFonts w:ascii="Century Gothic" w:hAnsi="Century Gothic"/>
              <w:noProof/>
              <w:sz w:val="16"/>
              <w:szCs w:val="16"/>
            </w:rPr>
            <w:instrText xml:space="preserve"> AUTHOR   \* MERGEFORMAT </w:instrText>
          </w:r>
          <w:r w:rsidRPr="00486ACF">
            <w:rPr>
              <w:rFonts w:ascii="Century Gothic" w:hAnsi="Century Gothic"/>
              <w:noProof/>
              <w:sz w:val="16"/>
              <w:szCs w:val="16"/>
            </w:rPr>
            <w:fldChar w:fldCharType="separate"/>
          </w:r>
          <w:r w:rsidRPr="00486ACF">
            <w:rPr>
              <w:rFonts w:ascii="Century Gothic" w:hAnsi="Century Gothic"/>
              <w:noProof/>
              <w:sz w:val="16"/>
              <w:szCs w:val="16"/>
            </w:rPr>
            <w:t>pavel.garcia</w:t>
          </w:r>
          <w:r w:rsidRPr="00486ACF">
            <w:rPr>
              <w:rFonts w:ascii="Century Gothic" w:hAnsi="Century Gothic"/>
              <w:noProof/>
              <w:sz w:val="16"/>
              <w:szCs w:val="16"/>
            </w:rPr>
            <w:fldChar w:fldCharType="end"/>
          </w:r>
        </w:p>
      </w:tc>
      <w:tc>
        <w:tcPr>
          <w:tcW w:w="1100" w:type="dxa"/>
        </w:tcPr>
        <w:p w14:paraId="6B3375E5" w14:textId="77777777" w:rsidR="00747A78" w:rsidRPr="00486ACF" w:rsidRDefault="00747A78">
          <w:pPr>
            <w:pStyle w:val="Piedepgina"/>
            <w:rPr>
              <w:rFonts w:ascii="Century Gothic" w:hAnsi="Century Gothic"/>
              <w:b/>
              <w:sz w:val="16"/>
              <w:szCs w:val="16"/>
            </w:rPr>
          </w:pPr>
          <w:r w:rsidRPr="00486ACF">
            <w:rPr>
              <w:rFonts w:ascii="Century Gothic" w:hAnsi="Century Gothic"/>
              <w:b/>
              <w:sz w:val="16"/>
              <w:szCs w:val="16"/>
            </w:rPr>
            <w:t>Creado el</w:t>
          </w:r>
        </w:p>
      </w:tc>
      <w:tc>
        <w:tcPr>
          <w:tcW w:w="1980" w:type="dxa"/>
        </w:tcPr>
        <w:p w14:paraId="6B3375E6" w14:textId="25DD250D" w:rsidR="00747A78" w:rsidRPr="00486ACF" w:rsidRDefault="00102DD2">
          <w:pPr>
            <w:pStyle w:val="Piedepgina"/>
            <w:rPr>
              <w:rFonts w:ascii="Century Gothic" w:hAnsi="Century Gothic"/>
              <w:sz w:val="16"/>
              <w:szCs w:val="16"/>
            </w:rPr>
          </w:pPr>
          <w:r w:rsidRPr="00486ACF">
            <w:rPr>
              <w:rFonts w:ascii="Century Gothic" w:hAnsi="Century Gothic"/>
              <w:sz w:val="16"/>
              <w:szCs w:val="16"/>
            </w:rPr>
            <w:t>16/06/2023</w:t>
          </w:r>
        </w:p>
      </w:tc>
    </w:tr>
    <w:tr w:rsidR="00747A78" w:rsidRPr="00486ACF" w14:paraId="6B3375ED" w14:textId="77777777" w:rsidTr="00E35B6E">
      <w:trPr>
        <w:trHeight w:val="144"/>
      </w:trPr>
      <w:tc>
        <w:tcPr>
          <w:tcW w:w="3850" w:type="dxa"/>
          <w:vMerge/>
        </w:tcPr>
        <w:p w14:paraId="6B3375E8" w14:textId="77777777" w:rsidR="00747A78" w:rsidRPr="00486ACF" w:rsidRDefault="00747A78">
          <w:pPr>
            <w:pStyle w:val="Piedepgina"/>
            <w:rPr>
              <w:rFonts w:ascii="Century Gothic" w:hAnsi="Century Gothic"/>
              <w:sz w:val="16"/>
              <w:szCs w:val="16"/>
            </w:rPr>
          </w:pPr>
        </w:p>
      </w:tc>
      <w:tc>
        <w:tcPr>
          <w:tcW w:w="1210" w:type="dxa"/>
        </w:tcPr>
        <w:p w14:paraId="6B3375E9" w14:textId="77777777" w:rsidR="00747A78" w:rsidRPr="00486ACF" w:rsidRDefault="00747A78">
          <w:pPr>
            <w:pStyle w:val="Piedepgina"/>
            <w:rPr>
              <w:rFonts w:ascii="Century Gothic" w:hAnsi="Century Gothic"/>
              <w:b/>
              <w:sz w:val="16"/>
              <w:szCs w:val="16"/>
            </w:rPr>
          </w:pPr>
          <w:proofErr w:type="spellStart"/>
          <w:r w:rsidRPr="00486ACF">
            <w:rPr>
              <w:rFonts w:ascii="Century Gothic" w:hAnsi="Century Gothic"/>
              <w:b/>
              <w:sz w:val="16"/>
              <w:szCs w:val="16"/>
            </w:rPr>
            <w:t>Modific</w:t>
          </w:r>
          <w:proofErr w:type="spellEnd"/>
          <w:r w:rsidRPr="00486ACF">
            <w:rPr>
              <w:rFonts w:ascii="Century Gothic" w:hAnsi="Century Gothic"/>
              <w:b/>
              <w:sz w:val="16"/>
              <w:szCs w:val="16"/>
            </w:rPr>
            <w:t>. Por</w:t>
          </w:r>
        </w:p>
      </w:tc>
      <w:tc>
        <w:tcPr>
          <w:tcW w:w="2090" w:type="dxa"/>
        </w:tcPr>
        <w:p w14:paraId="6B3375EA" w14:textId="4E81BF46" w:rsidR="00747A78" w:rsidRPr="00486ACF" w:rsidRDefault="00102DD2">
          <w:pPr>
            <w:pStyle w:val="Piedepgina"/>
            <w:rPr>
              <w:rFonts w:ascii="Century Gothic" w:hAnsi="Century Gothic"/>
              <w:sz w:val="16"/>
              <w:szCs w:val="16"/>
            </w:rPr>
          </w:pPr>
          <w:r w:rsidRPr="00486ACF">
            <w:rPr>
              <w:rFonts w:ascii="Century Gothic" w:hAnsi="Century Gothic"/>
              <w:sz w:val="16"/>
              <w:szCs w:val="16"/>
            </w:rPr>
            <w:fldChar w:fldCharType="begin"/>
          </w:r>
          <w:r w:rsidRPr="00486ACF">
            <w:rPr>
              <w:rFonts w:ascii="Century Gothic" w:hAnsi="Century Gothic"/>
              <w:sz w:val="16"/>
              <w:szCs w:val="16"/>
            </w:rPr>
            <w:instrText xml:space="preserve"> AUTHOR   \* MERGEFORMAT </w:instrText>
          </w:r>
          <w:r w:rsidRPr="00486ACF">
            <w:rPr>
              <w:rFonts w:ascii="Century Gothic" w:hAnsi="Century Gothic"/>
              <w:sz w:val="16"/>
              <w:szCs w:val="16"/>
            </w:rPr>
            <w:fldChar w:fldCharType="separate"/>
          </w:r>
          <w:r w:rsidRPr="00486ACF">
            <w:rPr>
              <w:rFonts w:ascii="Century Gothic" w:hAnsi="Century Gothic"/>
              <w:noProof/>
              <w:sz w:val="16"/>
              <w:szCs w:val="16"/>
            </w:rPr>
            <w:t>pavel.garcia</w:t>
          </w:r>
          <w:r w:rsidRPr="00486ACF">
            <w:rPr>
              <w:rFonts w:ascii="Century Gothic" w:hAnsi="Century Gothic"/>
              <w:sz w:val="16"/>
              <w:szCs w:val="16"/>
            </w:rPr>
            <w:fldChar w:fldCharType="end"/>
          </w:r>
        </w:p>
      </w:tc>
      <w:tc>
        <w:tcPr>
          <w:tcW w:w="1100" w:type="dxa"/>
        </w:tcPr>
        <w:p w14:paraId="6B3375EB" w14:textId="77777777" w:rsidR="00747A78" w:rsidRPr="00486ACF" w:rsidRDefault="00747A78">
          <w:pPr>
            <w:pStyle w:val="Piedepgina"/>
            <w:rPr>
              <w:rFonts w:ascii="Century Gothic" w:hAnsi="Century Gothic"/>
              <w:b/>
              <w:sz w:val="16"/>
              <w:szCs w:val="16"/>
            </w:rPr>
          </w:pPr>
          <w:proofErr w:type="spellStart"/>
          <w:r w:rsidRPr="00486ACF">
            <w:rPr>
              <w:rFonts w:ascii="Century Gothic" w:hAnsi="Century Gothic"/>
              <w:b/>
              <w:sz w:val="16"/>
              <w:szCs w:val="16"/>
            </w:rPr>
            <w:t>Modific</w:t>
          </w:r>
          <w:proofErr w:type="spellEnd"/>
          <w:r w:rsidRPr="00486ACF">
            <w:rPr>
              <w:rFonts w:ascii="Century Gothic" w:hAnsi="Century Gothic"/>
              <w:b/>
              <w:sz w:val="16"/>
              <w:szCs w:val="16"/>
            </w:rPr>
            <w:t>. el</w:t>
          </w:r>
        </w:p>
      </w:tc>
      <w:tc>
        <w:tcPr>
          <w:tcW w:w="1980" w:type="dxa"/>
        </w:tcPr>
        <w:p w14:paraId="6B3375EC" w14:textId="7817254E" w:rsidR="00747A78" w:rsidRPr="00486ACF" w:rsidRDefault="00102DD2">
          <w:pPr>
            <w:pStyle w:val="Piedepgina"/>
            <w:rPr>
              <w:rFonts w:ascii="Century Gothic" w:hAnsi="Century Gothic"/>
              <w:sz w:val="16"/>
              <w:szCs w:val="16"/>
            </w:rPr>
          </w:pPr>
          <w:r w:rsidRPr="00486ACF">
            <w:rPr>
              <w:rFonts w:ascii="Century Gothic" w:hAnsi="Century Gothic"/>
              <w:sz w:val="16"/>
              <w:szCs w:val="16"/>
            </w:rPr>
            <w:fldChar w:fldCharType="begin"/>
          </w:r>
          <w:r w:rsidRPr="00486ACF">
            <w:rPr>
              <w:rFonts w:ascii="Century Gothic" w:hAnsi="Century Gothic"/>
              <w:sz w:val="16"/>
              <w:szCs w:val="16"/>
            </w:rPr>
            <w:instrText xml:space="preserve"> SAVEDATE  \@ "dd/MM/yyyy"  \* MERGEFORMAT </w:instrText>
          </w:r>
          <w:r w:rsidRPr="00486ACF">
            <w:rPr>
              <w:rFonts w:ascii="Century Gothic" w:hAnsi="Century Gothic"/>
              <w:sz w:val="16"/>
              <w:szCs w:val="16"/>
            </w:rPr>
            <w:fldChar w:fldCharType="separate"/>
          </w:r>
          <w:r w:rsidR="00B90844" w:rsidRPr="00486ACF">
            <w:rPr>
              <w:rFonts w:ascii="Century Gothic" w:hAnsi="Century Gothic"/>
              <w:noProof/>
              <w:sz w:val="16"/>
              <w:szCs w:val="16"/>
            </w:rPr>
            <w:t>19/06/2023</w:t>
          </w:r>
          <w:r w:rsidRPr="00486ACF">
            <w:rPr>
              <w:rFonts w:ascii="Century Gothic" w:hAnsi="Century Gothic"/>
              <w:sz w:val="16"/>
              <w:szCs w:val="16"/>
            </w:rPr>
            <w:fldChar w:fldCharType="end"/>
          </w:r>
        </w:p>
      </w:tc>
    </w:tr>
    <w:tr w:rsidR="00747A78" w:rsidRPr="00486ACF" w14:paraId="6B3375EF" w14:textId="77777777" w:rsidTr="00A42A8B">
      <w:trPr>
        <w:trHeight w:val="144"/>
      </w:trPr>
      <w:tc>
        <w:tcPr>
          <w:tcW w:w="10230" w:type="dxa"/>
          <w:gridSpan w:val="5"/>
        </w:tcPr>
        <w:p w14:paraId="6B3375EE" w14:textId="77777777" w:rsidR="00747A78" w:rsidRPr="00486ACF" w:rsidRDefault="00747A78" w:rsidP="00A42A8B">
          <w:pPr>
            <w:pStyle w:val="Piedepgina"/>
            <w:rPr>
              <w:rFonts w:ascii="Century Gothic" w:hAnsi="Century Gothic"/>
              <w:sz w:val="16"/>
              <w:szCs w:val="16"/>
            </w:rPr>
          </w:pPr>
          <w:r w:rsidRPr="00486ACF">
            <w:rPr>
              <w:rStyle w:val="mw-headline"/>
              <w:rFonts w:ascii="Century Gothic" w:hAnsi="Century Gothic"/>
              <w:i/>
              <w:iCs/>
              <w:lang w:val="es-ES"/>
            </w:rPr>
            <w:t>Copyright WISE TECHNOLOGY SERVICES</w:t>
          </w:r>
        </w:p>
      </w:tc>
    </w:tr>
  </w:tbl>
  <w:p w14:paraId="6B3375F0" w14:textId="77777777" w:rsidR="00747A78" w:rsidRDefault="00747A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3124D" w14:textId="77777777" w:rsidR="00971FEA" w:rsidRDefault="00971FEA" w:rsidP="00996A10">
      <w:r>
        <w:separator/>
      </w:r>
    </w:p>
  </w:footnote>
  <w:footnote w:type="continuationSeparator" w:id="0">
    <w:p w14:paraId="0A80B9E7" w14:textId="77777777" w:rsidR="00971FEA" w:rsidRDefault="00971FEA" w:rsidP="00996A10">
      <w:r>
        <w:continuationSeparator/>
      </w:r>
    </w:p>
  </w:footnote>
  <w:footnote w:type="continuationNotice" w:id="1">
    <w:p w14:paraId="524BA798" w14:textId="77777777" w:rsidR="00971FEA" w:rsidRDefault="00971F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61" w:type="pct"/>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5"/>
      <w:gridCol w:w="7519"/>
      <w:gridCol w:w="1181"/>
    </w:tblGrid>
    <w:tr w:rsidR="00B90844" w:rsidRPr="0004470E" w14:paraId="2AB6E3AD" w14:textId="77777777" w:rsidTr="005326D9">
      <w:trPr>
        <w:trHeight w:val="557"/>
      </w:trPr>
      <w:tc>
        <w:tcPr>
          <w:tcW w:w="699" w:type="pct"/>
          <w:vMerge w:val="restart"/>
          <w:vAlign w:val="center"/>
        </w:tcPr>
        <w:p w14:paraId="64C54A6A" w14:textId="77777777" w:rsidR="00B90844" w:rsidRPr="00486ACF" w:rsidRDefault="00B90844" w:rsidP="00B90844">
          <w:pPr>
            <w:pStyle w:val="Encabezado"/>
            <w:jc w:val="both"/>
            <w:rPr>
              <w:rFonts w:ascii="Century Gothic" w:hAnsi="Century Gothic"/>
              <w:b/>
              <w:bCs/>
              <w:color w:val="1F497D" w:themeColor="text2"/>
              <w:sz w:val="24"/>
              <w:szCs w:val="32"/>
            </w:rPr>
          </w:pPr>
          <w:r w:rsidRPr="00486ACF">
            <w:rPr>
              <w:rFonts w:ascii="Century Gothic" w:hAnsi="Century Gothic"/>
              <w:b/>
              <w:bCs/>
              <w:noProof/>
              <w:color w:val="1F497D" w:themeColor="text2"/>
              <w:sz w:val="24"/>
              <w:szCs w:val="32"/>
            </w:rPr>
            <w:drawing>
              <wp:anchor distT="0" distB="0" distL="114300" distR="114300" simplePos="0" relativeHeight="251659264" behindDoc="1" locked="0" layoutInCell="1" allowOverlap="1" wp14:anchorId="140A18F0" wp14:editId="626B6044">
                <wp:simplePos x="0" y="0"/>
                <wp:positionH relativeFrom="column">
                  <wp:posOffset>72390</wp:posOffset>
                </wp:positionH>
                <wp:positionV relativeFrom="page">
                  <wp:posOffset>122555</wp:posOffset>
                </wp:positionV>
                <wp:extent cx="609600" cy="566420"/>
                <wp:effectExtent l="0" t="0" r="0" b="5080"/>
                <wp:wrapTopAndBottom/>
                <wp:docPr id="4" name="Imagen 4"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letrero de color negr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5664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717" w:type="pct"/>
          <w:vAlign w:val="center"/>
        </w:tcPr>
        <w:p w14:paraId="7FC4C216" w14:textId="78CCA9F1" w:rsidR="00B90844" w:rsidRPr="00486ACF" w:rsidRDefault="00486ACF" w:rsidP="00B90844">
          <w:pPr>
            <w:pStyle w:val="Encabezado"/>
            <w:jc w:val="center"/>
            <w:rPr>
              <w:rFonts w:ascii="Century Gothic" w:hAnsi="Century Gothic"/>
              <w:b/>
              <w:bCs/>
              <w:color w:val="1F497D" w:themeColor="text2"/>
              <w:sz w:val="24"/>
              <w:szCs w:val="32"/>
              <w:lang w:val="en-US"/>
            </w:rPr>
          </w:pPr>
          <w:r w:rsidRPr="00486ACF">
            <w:rPr>
              <w:rStyle w:val="selectable-text"/>
              <w:rFonts w:ascii="Century Gothic" w:hAnsi="Century Gothic"/>
              <w:b/>
              <w:bCs/>
              <w:color w:val="1F497D" w:themeColor="text2"/>
              <w:sz w:val="24"/>
              <w:szCs w:val="32"/>
              <w:lang w:val="en-US"/>
            </w:rPr>
            <w:t xml:space="preserve">eDocument/AIF eInvoice 4.0 y </w:t>
          </w:r>
          <w:proofErr w:type="spellStart"/>
          <w:r w:rsidRPr="00486ACF">
            <w:rPr>
              <w:rStyle w:val="selectable-text"/>
              <w:rFonts w:ascii="Century Gothic" w:hAnsi="Century Gothic"/>
              <w:b/>
              <w:bCs/>
              <w:color w:val="1F497D" w:themeColor="text2"/>
              <w:sz w:val="24"/>
              <w:szCs w:val="32"/>
              <w:lang w:val="en-US"/>
            </w:rPr>
            <w:t>ePayment</w:t>
          </w:r>
          <w:proofErr w:type="spellEnd"/>
          <w:r w:rsidRPr="00486ACF">
            <w:rPr>
              <w:rStyle w:val="selectable-text"/>
              <w:rFonts w:ascii="Century Gothic" w:hAnsi="Century Gothic"/>
              <w:b/>
              <w:bCs/>
              <w:color w:val="1F497D" w:themeColor="text2"/>
              <w:sz w:val="24"/>
              <w:szCs w:val="32"/>
              <w:lang w:val="en-US"/>
            </w:rPr>
            <w:t xml:space="preserve"> 2.0</w:t>
          </w:r>
        </w:p>
      </w:tc>
      <w:tc>
        <w:tcPr>
          <w:tcW w:w="584" w:type="pct"/>
          <w:vAlign w:val="center"/>
        </w:tcPr>
        <w:p w14:paraId="3A56B051" w14:textId="77777777" w:rsidR="00B90844" w:rsidRPr="0004470E" w:rsidRDefault="00B90844" w:rsidP="00B90844">
          <w:pPr>
            <w:pStyle w:val="Encabezado"/>
            <w:jc w:val="right"/>
            <w:rPr>
              <w:rFonts w:ascii="Century Gothic" w:hAnsi="Century Gothic"/>
              <w:b/>
              <w:color w:val="1F497D" w:themeColor="text2"/>
              <w:sz w:val="16"/>
              <w:szCs w:val="16"/>
            </w:rPr>
          </w:pPr>
          <w:r w:rsidRPr="0004470E">
            <w:rPr>
              <w:rFonts w:ascii="Century Gothic" w:hAnsi="Century Gothic"/>
              <w:b/>
              <w:color w:val="1F497D" w:themeColor="text2"/>
              <w:sz w:val="16"/>
              <w:szCs w:val="16"/>
            </w:rPr>
            <w:t xml:space="preserve">Pág. </w:t>
          </w:r>
          <w:r w:rsidRPr="0004470E">
            <w:rPr>
              <w:rFonts w:ascii="Century Gothic" w:hAnsi="Century Gothic"/>
              <w:b/>
              <w:color w:val="1F497D" w:themeColor="text2"/>
              <w:sz w:val="16"/>
              <w:szCs w:val="16"/>
            </w:rPr>
            <w:fldChar w:fldCharType="begin"/>
          </w:r>
          <w:r w:rsidRPr="0004470E">
            <w:rPr>
              <w:rFonts w:ascii="Century Gothic" w:hAnsi="Century Gothic"/>
              <w:b/>
              <w:color w:val="1F497D" w:themeColor="text2"/>
              <w:sz w:val="16"/>
              <w:szCs w:val="16"/>
            </w:rPr>
            <w:instrText xml:space="preserve"> PAGE   \* MERGEFORMAT </w:instrText>
          </w:r>
          <w:r w:rsidRPr="0004470E">
            <w:rPr>
              <w:rFonts w:ascii="Century Gothic" w:hAnsi="Century Gothic"/>
              <w:b/>
              <w:color w:val="1F497D" w:themeColor="text2"/>
              <w:sz w:val="16"/>
              <w:szCs w:val="16"/>
            </w:rPr>
            <w:fldChar w:fldCharType="separate"/>
          </w:r>
          <w:r w:rsidRPr="0004470E">
            <w:rPr>
              <w:rFonts w:ascii="Century Gothic" w:hAnsi="Century Gothic"/>
              <w:b/>
              <w:noProof/>
              <w:color w:val="1F497D" w:themeColor="text2"/>
              <w:sz w:val="16"/>
              <w:szCs w:val="16"/>
            </w:rPr>
            <w:t>9</w:t>
          </w:r>
          <w:r w:rsidRPr="0004470E">
            <w:rPr>
              <w:rFonts w:ascii="Century Gothic" w:hAnsi="Century Gothic"/>
              <w:b/>
              <w:color w:val="1F497D" w:themeColor="text2"/>
              <w:sz w:val="16"/>
              <w:szCs w:val="16"/>
            </w:rPr>
            <w:fldChar w:fldCharType="end"/>
          </w:r>
          <w:r w:rsidRPr="0004470E">
            <w:rPr>
              <w:rFonts w:ascii="Century Gothic" w:hAnsi="Century Gothic"/>
              <w:b/>
              <w:color w:val="1F497D" w:themeColor="text2"/>
              <w:sz w:val="16"/>
              <w:szCs w:val="16"/>
            </w:rPr>
            <w:t>/</w:t>
          </w:r>
          <w:r w:rsidRPr="0004470E">
            <w:rPr>
              <w:rFonts w:ascii="Century Gothic" w:hAnsi="Century Gothic"/>
              <w:b/>
              <w:noProof/>
              <w:color w:val="1F497D" w:themeColor="text2"/>
              <w:sz w:val="16"/>
              <w:szCs w:val="16"/>
            </w:rPr>
            <w:fldChar w:fldCharType="begin"/>
          </w:r>
          <w:r w:rsidRPr="0004470E">
            <w:rPr>
              <w:rFonts w:ascii="Century Gothic" w:hAnsi="Century Gothic"/>
              <w:b/>
              <w:noProof/>
              <w:color w:val="1F497D" w:themeColor="text2"/>
              <w:sz w:val="16"/>
              <w:szCs w:val="16"/>
            </w:rPr>
            <w:instrText xml:space="preserve"> NUMPAGES   \* MERGEFORMAT </w:instrText>
          </w:r>
          <w:r w:rsidRPr="0004470E">
            <w:rPr>
              <w:rFonts w:ascii="Century Gothic" w:hAnsi="Century Gothic"/>
              <w:b/>
              <w:noProof/>
              <w:color w:val="1F497D" w:themeColor="text2"/>
              <w:sz w:val="16"/>
              <w:szCs w:val="16"/>
            </w:rPr>
            <w:fldChar w:fldCharType="separate"/>
          </w:r>
          <w:r w:rsidRPr="0004470E">
            <w:rPr>
              <w:rFonts w:ascii="Century Gothic" w:hAnsi="Century Gothic"/>
              <w:b/>
              <w:noProof/>
              <w:color w:val="1F497D" w:themeColor="text2"/>
              <w:sz w:val="16"/>
              <w:szCs w:val="16"/>
            </w:rPr>
            <w:t>9</w:t>
          </w:r>
          <w:r w:rsidRPr="0004470E">
            <w:rPr>
              <w:rFonts w:ascii="Century Gothic" w:hAnsi="Century Gothic"/>
              <w:b/>
              <w:noProof/>
              <w:color w:val="1F497D" w:themeColor="text2"/>
              <w:sz w:val="16"/>
              <w:szCs w:val="16"/>
            </w:rPr>
            <w:fldChar w:fldCharType="end"/>
          </w:r>
        </w:p>
      </w:tc>
    </w:tr>
    <w:tr w:rsidR="00B90844" w:rsidRPr="0004470E" w14:paraId="7336AFFB" w14:textId="77777777" w:rsidTr="005326D9">
      <w:trPr>
        <w:trHeight w:val="560"/>
      </w:trPr>
      <w:tc>
        <w:tcPr>
          <w:tcW w:w="699" w:type="pct"/>
          <w:vMerge/>
          <w:vAlign w:val="center"/>
        </w:tcPr>
        <w:p w14:paraId="45492BEE" w14:textId="77777777" w:rsidR="00B90844" w:rsidRPr="0004470E" w:rsidRDefault="00B90844" w:rsidP="00B90844">
          <w:pPr>
            <w:pStyle w:val="Encabezado"/>
            <w:rPr>
              <w:rFonts w:ascii="Century Gothic" w:hAnsi="Century Gothic"/>
            </w:rPr>
          </w:pPr>
        </w:p>
      </w:tc>
      <w:tc>
        <w:tcPr>
          <w:tcW w:w="3717" w:type="pct"/>
          <w:vAlign w:val="center"/>
        </w:tcPr>
        <w:p w14:paraId="23271943" w14:textId="77777777" w:rsidR="00B90844" w:rsidRPr="0004470E" w:rsidRDefault="00B90844" w:rsidP="00B90844">
          <w:pPr>
            <w:pStyle w:val="Encabezado"/>
            <w:jc w:val="center"/>
            <w:rPr>
              <w:rFonts w:ascii="Century Gothic" w:hAnsi="Century Gothic"/>
              <w:b/>
              <w:color w:val="1F497D" w:themeColor="text2"/>
            </w:rPr>
          </w:pPr>
          <w:r w:rsidRPr="0004470E">
            <w:rPr>
              <w:rFonts w:ascii="Century Gothic" w:hAnsi="Century Gothic"/>
              <w:b/>
              <w:color w:val="1F497D" w:themeColor="text2"/>
              <w:sz w:val="24"/>
              <w:szCs w:val="32"/>
            </w:rPr>
            <w:t>PROPUESTA</w:t>
          </w:r>
          <w:r w:rsidRPr="0004470E">
            <w:rPr>
              <w:rFonts w:ascii="Century Gothic" w:hAnsi="Century Gothic"/>
              <w:b/>
              <w:color w:val="1F497D" w:themeColor="text2"/>
            </w:rPr>
            <w:fldChar w:fldCharType="begin"/>
          </w:r>
          <w:r w:rsidRPr="0004470E">
            <w:rPr>
              <w:rFonts w:ascii="Century Gothic" w:hAnsi="Century Gothic"/>
              <w:b/>
              <w:color w:val="1F497D" w:themeColor="text2"/>
            </w:rPr>
            <w:instrText xml:space="preserve"> SUBJECT   \* MERGEFORMAT </w:instrText>
          </w:r>
          <w:r w:rsidRPr="0004470E">
            <w:rPr>
              <w:rFonts w:ascii="Century Gothic" w:hAnsi="Century Gothic"/>
              <w:b/>
              <w:color w:val="1F497D" w:themeColor="text2"/>
            </w:rPr>
            <w:fldChar w:fldCharType="end"/>
          </w:r>
        </w:p>
      </w:tc>
      <w:tc>
        <w:tcPr>
          <w:tcW w:w="584" w:type="pct"/>
          <w:vAlign w:val="center"/>
        </w:tcPr>
        <w:p w14:paraId="2E00E3FA" w14:textId="77777777" w:rsidR="00B90844" w:rsidRPr="0004470E" w:rsidRDefault="00B90844" w:rsidP="00B90844">
          <w:pPr>
            <w:pStyle w:val="Encabezado"/>
            <w:jc w:val="right"/>
            <w:rPr>
              <w:rFonts w:ascii="Century Gothic" w:hAnsi="Century Gothic"/>
              <w:b/>
              <w:color w:val="1F497D" w:themeColor="text2"/>
              <w:sz w:val="16"/>
              <w:szCs w:val="16"/>
            </w:rPr>
          </w:pPr>
          <w:r w:rsidRPr="0004470E">
            <w:rPr>
              <w:rFonts w:ascii="Century Gothic" w:hAnsi="Century Gothic"/>
              <w:b/>
              <w:color w:val="1F497D" w:themeColor="text2"/>
              <w:sz w:val="16"/>
              <w:szCs w:val="16"/>
            </w:rPr>
            <w:t>Versión 01</w:t>
          </w:r>
        </w:p>
      </w:tc>
    </w:tr>
  </w:tbl>
  <w:p w14:paraId="6B3375E1" w14:textId="77777777" w:rsidR="00747A78" w:rsidRPr="00996A10" w:rsidRDefault="00747A78" w:rsidP="00996A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9A9"/>
    <w:multiLevelType w:val="hybridMultilevel"/>
    <w:tmpl w:val="F19CA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2659E2"/>
    <w:multiLevelType w:val="hybridMultilevel"/>
    <w:tmpl w:val="034E1BB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7C499B"/>
    <w:multiLevelType w:val="hybridMultilevel"/>
    <w:tmpl w:val="1DB866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91786D"/>
    <w:multiLevelType w:val="hybridMultilevel"/>
    <w:tmpl w:val="8DE871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A100A2"/>
    <w:multiLevelType w:val="hybridMultilevel"/>
    <w:tmpl w:val="4DFC2F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265D31"/>
    <w:multiLevelType w:val="hybridMultilevel"/>
    <w:tmpl w:val="B78E4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271917"/>
    <w:multiLevelType w:val="hybridMultilevel"/>
    <w:tmpl w:val="5B3C8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746FAE"/>
    <w:multiLevelType w:val="hybridMultilevel"/>
    <w:tmpl w:val="6922C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DA57AD0"/>
    <w:multiLevelType w:val="hybridMultilevel"/>
    <w:tmpl w:val="75FA5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32D3997"/>
    <w:multiLevelType w:val="hybridMultilevel"/>
    <w:tmpl w:val="3B4C4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47B3714"/>
    <w:multiLevelType w:val="hybridMultilevel"/>
    <w:tmpl w:val="70CCA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0A911F5"/>
    <w:multiLevelType w:val="hybridMultilevel"/>
    <w:tmpl w:val="464C60FC"/>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cs="Courier New" w:hint="default"/>
      </w:rPr>
    </w:lvl>
    <w:lvl w:ilvl="2" w:tplc="080A0001">
      <w:start w:val="1"/>
      <w:numFmt w:val="bullet"/>
      <w:lvlText w:val=""/>
      <w:lvlJc w:val="left"/>
      <w:pPr>
        <w:ind w:left="3216" w:hanging="360"/>
      </w:pPr>
      <w:rPr>
        <w:rFonts w:ascii="Symbol" w:hAnsi="Symbol"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2" w15:restartNumberingAfterBreak="0">
    <w:nsid w:val="30F8578E"/>
    <w:multiLevelType w:val="hybridMultilevel"/>
    <w:tmpl w:val="775ED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3835745"/>
    <w:multiLevelType w:val="hybridMultilevel"/>
    <w:tmpl w:val="5F48C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960983"/>
    <w:multiLevelType w:val="hybridMultilevel"/>
    <w:tmpl w:val="7048E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65A5AAE"/>
    <w:multiLevelType w:val="hybridMultilevel"/>
    <w:tmpl w:val="5D945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731E08"/>
    <w:multiLevelType w:val="hybridMultilevel"/>
    <w:tmpl w:val="84B80F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B6129B5"/>
    <w:multiLevelType w:val="hybridMultilevel"/>
    <w:tmpl w:val="8500C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34F74F2"/>
    <w:multiLevelType w:val="multilevel"/>
    <w:tmpl w:val="4FBAFEC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15:restartNumberingAfterBreak="0">
    <w:nsid w:val="43501C1E"/>
    <w:multiLevelType w:val="hybridMultilevel"/>
    <w:tmpl w:val="BEFA3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0C2776"/>
    <w:multiLevelType w:val="hybridMultilevel"/>
    <w:tmpl w:val="C19CF67C"/>
    <w:lvl w:ilvl="0" w:tplc="080A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45DA0900"/>
    <w:multiLevelType w:val="multilevel"/>
    <w:tmpl w:val="CAEA2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552F43"/>
    <w:multiLevelType w:val="hybridMultilevel"/>
    <w:tmpl w:val="987C4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AAE26E3"/>
    <w:multiLevelType w:val="hybridMultilevel"/>
    <w:tmpl w:val="3AC02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ABE0CE2"/>
    <w:multiLevelType w:val="hybridMultilevel"/>
    <w:tmpl w:val="0A301C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C744D9D"/>
    <w:multiLevelType w:val="hybridMultilevel"/>
    <w:tmpl w:val="3B4671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D22634B"/>
    <w:multiLevelType w:val="hybridMultilevel"/>
    <w:tmpl w:val="F8661F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0005579"/>
    <w:multiLevelType w:val="hybridMultilevel"/>
    <w:tmpl w:val="B3BE28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3676257"/>
    <w:multiLevelType w:val="hybridMultilevel"/>
    <w:tmpl w:val="16541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8F041B1"/>
    <w:multiLevelType w:val="multilevel"/>
    <w:tmpl w:val="EE663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4F58F0"/>
    <w:multiLevelType w:val="hybridMultilevel"/>
    <w:tmpl w:val="5394CA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B2575D"/>
    <w:multiLevelType w:val="hybridMultilevel"/>
    <w:tmpl w:val="0FAE04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2B45F0E"/>
    <w:multiLevelType w:val="hybridMultilevel"/>
    <w:tmpl w:val="AC386B2A"/>
    <w:lvl w:ilvl="0" w:tplc="BF4AF5B8">
      <w:start w:val="1"/>
      <w:numFmt w:val="decimal"/>
      <w:lvlText w:val="%1."/>
      <w:lvlJc w:val="left"/>
      <w:pPr>
        <w:ind w:left="1065" w:hanging="360"/>
      </w:pPr>
      <w:rPr>
        <w:b/>
        <w:bCs/>
        <w:color w:val="4F81BD"/>
        <w:sz w:val="20"/>
      </w:rPr>
    </w:lvl>
    <w:lvl w:ilvl="1" w:tplc="080A0019">
      <w:start w:val="1"/>
      <w:numFmt w:val="lowerLetter"/>
      <w:lvlText w:val="%2."/>
      <w:lvlJc w:val="left"/>
      <w:pPr>
        <w:ind w:left="1785" w:hanging="360"/>
      </w:pPr>
    </w:lvl>
    <w:lvl w:ilvl="2" w:tplc="080A001B">
      <w:start w:val="1"/>
      <w:numFmt w:val="lowerRoman"/>
      <w:lvlText w:val="%3."/>
      <w:lvlJc w:val="right"/>
      <w:pPr>
        <w:ind w:left="2505" w:hanging="180"/>
      </w:pPr>
    </w:lvl>
    <w:lvl w:ilvl="3" w:tplc="080A000F">
      <w:start w:val="1"/>
      <w:numFmt w:val="decimal"/>
      <w:lvlText w:val="%4."/>
      <w:lvlJc w:val="left"/>
      <w:pPr>
        <w:ind w:left="3225" w:hanging="360"/>
      </w:pPr>
    </w:lvl>
    <w:lvl w:ilvl="4" w:tplc="080A0019">
      <w:start w:val="1"/>
      <w:numFmt w:val="lowerLetter"/>
      <w:lvlText w:val="%5."/>
      <w:lvlJc w:val="left"/>
      <w:pPr>
        <w:ind w:left="3945" w:hanging="360"/>
      </w:pPr>
    </w:lvl>
    <w:lvl w:ilvl="5" w:tplc="080A001B">
      <w:start w:val="1"/>
      <w:numFmt w:val="lowerRoman"/>
      <w:lvlText w:val="%6."/>
      <w:lvlJc w:val="right"/>
      <w:pPr>
        <w:ind w:left="4665" w:hanging="180"/>
      </w:pPr>
    </w:lvl>
    <w:lvl w:ilvl="6" w:tplc="080A000F">
      <w:start w:val="1"/>
      <w:numFmt w:val="decimal"/>
      <w:lvlText w:val="%7."/>
      <w:lvlJc w:val="left"/>
      <w:pPr>
        <w:ind w:left="5385" w:hanging="360"/>
      </w:pPr>
    </w:lvl>
    <w:lvl w:ilvl="7" w:tplc="080A0019">
      <w:start w:val="1"/>
      <w:numFmt w:val="lowerLetter"/>
      <w:lvlText w:val="%8."/>
      <w:lvlJc w:val="left"/>
      <w:pPr>
        <w:ind w:left="6105" w:hanging="360"/>
      </w:pPr>
    </w:lvl>
    <w:lvl w:ilvl="8" w:tplc="080A001B">
      <w:start w:val="1"/>
      <w:numFmt w:val="lowerRoman"/>
      <w:lvlText w:val="%9."/>
      <w:lvlJc w:val="right"/>
      <w:pPr>
        <w:ind w:left="6825" w:hanging="180"/>
      </w:pPr>
    </w:lvl>
  </w:abstractNum>
  <w:abstractNum w:abstractNumId="33" w15:restartNumberingAfterBreak="0">
    <w:nsid w:val="62BE6FC8"/>
    <w:multiLevelType w:val="hybridMultilevel"/>
    <w:tmpl w:val="C212A6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2D30185"/>
    <w:multiLevelType w:val="hybridMultilevel"/>
    <w:tmpl w:val="06680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8734419"/>
    <w:multiLevelType w:val="hybridMultilevel"/>
    <w:tmpl w:val="D48EFD2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E8A0467"/>
    <w:multiLevelType w:val="hybridMultilevel"/>
    <w:tmpl w:val="2E3659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FDD37E0"/>
    <w:multiLevelType w:val="hybridMultilevel"/>
    <w:tmpl w:val="956E260A"/>
    <w:lvl w:ilvl="0" w:tplc="080A0001">
      <w:start w:val="1"/>
      <w:numFmt w:val="bullet"/>
      <w:lvlText w:val=""/>
      <w:lvlJc w:val="left"/>
      <w:pPr>
        <w:ind w:left="3192" w:hanging="360"/>
      </w:pPr>
      <w:rPr>
        <w:rFonts w:ascii="Symbol" w:hAnsi="Symbol" w:hint="default"/>
      </w:rPr>
    </w:lvl>
    <w:lvl w:ilvl="1" w:tplc="080A0003">
      <w:start w:val="1"/>
      <w:numFmt w:val="bullet"/>
      <w:lvlText w:val="o"/>
      <w:lvlJc w:val="left"/>
      <w:pPr>
        <w:ind w:left="3912" w:hanging="360"/>
      </w:pPr>
      <w:rPr>
        <w:rFonts w:ascii="Courier New" w:hAnsi="Courier New" w:cs="Courier New" w:hint="default"/>
      </w:rPr>
    </w:lvl>
    <w:lvl w:ilvl="2" w:tplc="080A0005" w:tentative="1">
      <w:start w:val="1"/>
      <w:numFmt w:val="bullet"/>
      <w:lvlText w:val=""/>
      <w:lvlJc w:val="left"/>
      <w:pPr>
        <w:ind w:left="4632" w:hanging="360"/>
      </w:pPr>
      <w:rPr>
        <w:rFonts w:ascii="Wingdings" w:hAnsi="Wingdings" w:hint="default"/>
      </w:rPr>
    </w:lvl>
    <w:lvl w:ilvl="3" w:tplc="080A0001" w:tentative="1">
      <w:start w:val="1"/>
      <w:numFmt w:val="bullet"/>
      <w:lvlText w:val=""/>
      <w:lvlJc w:val="left"/>
      <w:pPr>
        <w:ind w:left="5352" w:hanging="360"/>
      </w:pPr>
      <w:rPr>
        <w:rFonts w:ascii="Symbol" w:hAnsi="Symbol" w:hint="default"/>
      </w:rPr>
    </w:lvl>
    <w:lvl w:ilvl="4" w:tplc="080A0003" w:tentative="1">
      <w:start w:val="1"/>
      <w:numFmt w:val="bullet"/>
      <w:lvlText w:val="o"/>
      <w:lvlJc w:val="left"/>
      <w:pPr>
        <w:ind w:left="6072" w:hanging="360"/>
      </w:pPr>
      <w:rPr>
        <w:rFonts w:ascii="Courier New" w:hAnsi="Courier New" w:cs="Courier New" w:hint="default"/>
      </w:rPr>
    </w:lvl>
    <w:lvl w:ilvl="5" w:tplc="080A0005" w:tentative="1">
      <w:start w:val="1"/>
      <w:numFmt w:val="bullet"/>
      <w:lvlText w:val=""/>
      <w:lvlJc w:val="left"/>
      <w:pPr>
        <w:ind w:left="6792" w:hanging="360"/>
      </w:pPr>
      <w:rPr>
        <w:rFonts w:ascii="Wingdings" w:hAnsi="Wingdings" w:hint="default"/>
      </w:rPr>
    </w:lvl>
    <w:lvl w:ilvl="6" w:tplc="080A0001" w:tentative="1">
      <w:start w:val="1"/>
      <w:numFmt w:val="bullet"/>
      <w:lvlText w:val=""/>
      <w:lvlJc w:val="left"/>
      <w:pPr>
        <w:ind w:left="7512" w:hanging="360"/>
      </w:pPr>
      <w:rPr>
        <w:rFonts w:ascii="Symbol" w:hAnsi="Symbol" w:hint="default"/>
      </w:rPr>
    </w:lvl>
    <w:lvl w:ilvl="7" w:tplc="080A0003" w:tentative="1">
      <w:start w:val="1"/>
      <w:numFmt w:val="bullet"/>
      <w:lvlText w:val="o"/>
      <w:lvlJc w:val="left"/>
      <w:pPr>
        <w:ind w:left="8232" w:hanging="360"/>
      </w:pPr>
      <w:rPr>
        <w:rFonts w:ascii="Courier New" w:hAnsi="Courier New" w:cs="Courier New" w:hint="default"/>
      </w:rPr>
    </w:lvl>
    <w:lvl w:ilvl="8" w:tplc="080A0005" w:tentative="1">
      <w:start w:val="1"/>
      <w:numFmt w:val="bullet"/>
      <w:lvlText w:val=""/>
      <w:lvlJc w:val="left"/>
      <w:pPr>
        <w:ind w:left="8952" w:hanging="360"/>
      </w:pPr>
      <w:rPr>
        <w:rFonts w:ascii="Wingdings" w:hAnsi="Wingdings" w:hint="default"/>
      </w:rPr>
    </w:lvl>
  </w:abstractNum>
  <w:abstractNum w:abstractNumId="38" w15:restartNumberingAfterBreak="0">
    <w:nsid w:val="71E36FAF"/>
    <w:multiLevelType w:val="hybridMultilevel"/>
    <w:tmpl w:val="BA4EFC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4035FA7"/>
    <w:multiLevelType w:val="multilevel"/>
    <w:tmpl w:val="A7807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3C7736"/>
    <w:multiLevelType w:val="hybridMultilevel"/>
    <w:tmpl w:val="327643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652741E"/>
    <w:multiLevelType w:val="hybridMultilevel"/>
    <w:tmpl w:val="07721CEC"/>
    <w:lvl w:ilvl="0" w:tplc="080A0003">
      <w:start w:val="1"/>
      <w:numFmt w:val="bullet"/>
      <w:lvlText w:val="o"/>
      <w:lvlJc w:val="left"/>
      <w:pPr>
        <w:tabs>
          <w:tab w:val="num" w:pos="1872"/>
        </w:tabs>
        <w:ind w:left="1872" w:hanging="360"/>
      </w:pPr>
      <w:rPr>
        <w:rFonts w:ascii="Courier New" w:hAnsi="Courier New" w:cs="Courier New" w:hint="default"/>
      </w:rPr>
    </w:lvl>
    <w:lvl w:ilvl="1" w:tplc="04090019" w:tentative="1">
      <w:start w:val="1"/>
      <w:numFmt w:val="lowerLetter"/>
      <w:lvlText w:val="%2."/>
      <w:lvlJc w:val="left"/>
      <w:pPr>
        <w:tabs>
          <w:tab w:val="num" w:pos="2592"/>
        </w:tabs>
        <w:ind w:left="2592" w:hanging="360"/>
      </w:pPr>
    </w:lvl>
    <w:lvl w:ilvl="2" w:tplc="0409001B" w:tentative="1">
      <w:start w:val="1"/>
      <w:numFmt w:val="lowerRoman"/>
      <w:lvlText w:val="%3."/>
      <w:lvlJc w:val="right"/>
      <w:pPr>
        <w:tabs>
          <w:tab w:val="num" w:pos="3312"/>
        </w:tabs>
        <w:ind w:left="3312" w:hanging="180"/>
      </w:pPr>
    </w:lvl>
    <w:lvl w:ilvl="3" w:tplc="0409000F" w:tentative="1">
      <w:start w:val="1"/>
      <w:numFmt w:val="decimal"/>
      <w:lvlText w:val="%4."/>
      <w:lvlJc w:val="left"/>
      <w:pPr>
        <w:tabs>
          <w:tab w:val="num" w:pos="4032"/>
        </w:tabs>
        <w:ind w:left="4032" w:hanging="360"/>
      </w:pPr>
    </w:lvl>
    <w:lvl w:ilvl="4" w:tplc="04090019" w:tentative="1">
      <w:start w:val="1"/>
      <w:numFmt w:val="lowerLetter"/>
      <w:lvlText w:val="%5."/>
      <w:lvlJc w:val="left"/>
      <w:pPr>
        <w:tabs>
          <w:tab w:val="num" w:pos="4752"/>
        </w:tabs>
        <w:ind w:left="4752" w:hanging="360"/>
      </w:pPr>
    </w:lvl>
    <w:lvl w:ilvl="5" w:tplc="0409001B" w:tentative="1">
      <w:start w:val="1"/>
      <w:numFmt w:val="lowerRoman"/>
      <w:lvlText w:val="%6."/>
      <w:lvlJc w:val="right"/>
      <w:pPr>
        <w:tabs>
          <w:tab w:val="num" w:pos="5472"/>
        </w:tabs>
        <w:ind w:left="5472" w:hanging="180"/>
      </w:pPr>
    </w:lvl>
    <w:lvl w:ilvl="6" w:tplc="0409000F" w:tentative="1">
      <w:start w:val="1"/>
      <w:numFmt w:val="decimal"/>
      <w:lvlText w:val="%7."/>
      <w:lvlJc w:val="left"/>
      <w:pPr>
        <w:tabs>
          <w:tab w:val="num" w:pos="6192"/>
        </w:tabs>
        <w:ind w:left="6192" w:hanging="360"/>
      </w:pPr>
    </w:lvl>
    <w:lvl w:ilvl="7" w:tplc="04090019" w:tentative="1">
      <w:start w:val="1"/>
      <w:numFmt w:val="lowerLetter"/>
      <w:lvlText w:val="%8."/>
      <w:lvlJc w:val="left"/>
      <w:pPr>
        <w:tabs>
          <w:tab w:val="num" w:pos="6912"/>
        </w:tabs>
        <w:ind w:left="6912" w:hanging="360"/>
      </w:pPr>
    </w:lvl>
    <w:lvl w:ilvl="8" w:tplc="0409001B" w:tentative="1">
      <w:start w:val="1"/>
      <w:numFmt w:val="lowerRoman"/>
      <w:lvlText w:val="%9."/>
      <w:lvlJc w:val="right"/>
      <w:pPr>
        <w:tabs>
          <w:tab w:val="num" w:pos="7632"/>
        </w:tabs>
        <w:ind w:left="7632" w:hanging="180"/>
      </w:pPr>
    </w:lvl>
  </w:abstractNum>
  <w:abstractNum w:abstractNumId="42" w15:restartNumberingAfterBreak="0">
    <w:nsid w:val="77CE786B"/>
    <w:multiLevelType w:val="hybridMultilevel"/>
    <w:tmpl w:val="E228AEFC"/>
    <w:lvl w:ilvl="0" w:tplc="080A0001">
      <w:start w:val="1"/>
      <w:numFmt w:val="bullet"/>
      <w:lvlText w:val=""/>
      <w:lvlJc w:val="left"/>
      <w:pPr>
        <w:ind w:left="3192" w:hanging="360"/>
      </w:pPr>
      <w:rPr>
        <w:rFonts w:ascii="Symbol" w:hAnsi="Symbol" w:hint="default"/>
      </w:rPr>
    </w:lvl>
    <w:lvl w:ilvl="1" w:tplc="080A0003">
      <w:start w:val="1"/>
      <w:numFmt w:val="bullet"/>
      <w:lvlText w:val="o"/>
      <w:lvlJc w:val="left"/>
      <w:pPr>
        <w:ind w:left="3912" w:hanging="360"/>
      </w:pPr>
      <w:rPr>
        <w:rFonts w:ascii="Courier New" w:hAnsi="Courier New" w:cs="Courier New" w:hint="default"/>
      </w:rPr>
    </w:lvl>
    <w:lvl w:ilvl="2" w:tplc="080A0005" w:tentative="1">
      <w:start w:val="1"/>
      <w:numFmt w:val="bullet"/>
      <w:lvlText w:val=""/>
      <w:lvlJc w:val="left"/>
      <w:pPr>
        <w:ind w:left="4632" w:hanging="360"/>
      </w:pPr>
      <w:rPr>
        <w:rFonts w:ascii="Wingdings" w:hAnsi="Wingdings" w:hint="default"/>
      </w:rPr>
    </w:lvl>
    <w:lvl w:ilvl="3" w:tplc="080A0001" w:tentative="1">
      <w:start w:val="1"/>
      <w:numFmt w:val="bullet"/>
      <w:lvlText w:val=""/>
      <w:lvlJc w:val="left"/>
      <w:pPr>
        <w:ind w:left="5352" w:hanging="360"/>
      </w:pPr>
      <w:rPr>
        <w:rFonts w:ascii="Symbol" w:hAnsi="Symbol" w:hint="default"/>
      </w:rPr>
    </w:lvl>
    <w:lvl w:ilvl="4" w:tplc="080A0003" w:tentative="1">
      <w:start w:val="1"/>
      <w:numFmt w:val="bullet"/>
      <w:lvlText w:val="o"/>
      <w:lvlJc w:val="left"/>
      <w:pPr>
        <w:ind w:left="6072" w:hanging="360"/>
      </w:pPr>
      <w:rPr>
        <w:rFonts w:ascii="Courier New" w:hAnsi="Courier New" w:cs="Courier New" w:hint="default"/>
      </w:rPr>
    </w:lvl>
    <w:lvl w:ilvl="5" w:tplc="080A0005" w:tentative="1">
      <w:start w:val="1"/>
      <w:numFmt w:val="bullet"/>
      <w:lvlText w:val=""/>
      <w:lvlJc w:val="left"/>
      <w:pPr>
        <w:ind w:left="6792" w:hanging="360"/>
      </w:pPr>
      <w:rPr>
        <w:rFonts w:ascii="Wingdings" w:hAnsi="Wingdings" w:hint="default"/>
      </w:rPr>
    </w:lvl>
    <w:lvl w:ilvl="6" w:tplc="080A0001" w:tentative="1">
      <w:start w:val="1"/>
      <w:numFmt w:val="bullet"/>
      <w:lvlText w:val=""/>
      <w:lvlJc w:val="left"/>
      <w:pPr>
        <w:ind w:left="7512" w:hanging="360"/>
      </w:pPr>
      <w:rPr>
        <w:rFonts w:ascii="Symbol" w:hAnsi="Symbol" w:hint="default"/>
      </w:rPr>
    </w:lvl>
    <w:lvl w:ilvl="7" w:tplc="080A0003" w:tentative="1">
      <w:start w:val="1"/>
      <w:numFmt w:val="bullet"/>
      <w:lvlText w:val="o"/>
      <w:lvlJc w:val="left"/>
      <w:pPr>
        <w:ind w:left="8232" w:hanging="360"/>
      </w:pPr>
      <w:rPr>
        <w:rFonts w:ascii="Courier New" w:hAnsi="Courier New" w:cs="Courier New" w:hint="default"/>
      </w:rPr>
    </w:lvl>
    <w:lvl w:ilvl="8" w:tplc="080A0005" w:tentative="1">
      <w:start w:val="1"/>
      <w:numFmt w:val="bullet"/>
      <w:lvlText w:val=""/>
      <w:lvlJc w:val="left"/>
      <w:pPr>
        <w:ind w:left="8952" w:hanging="360"/>
      </w:pPr>
      <w:rPr>
        <w:rFonts w:ascii="Wingdings" w:hAnsi="Wingdings" w:hint="default"/>
      </w:rPr>
    </w:lvl>
  </w:abstractNum>
  <w:abstractNum w:abstractNumId="43" w15:restartNumberingAfterBreak="0">
    <w:nsid w:val="7DFA3DC3"/>
    <w:multiLevelType w:val="hybridMultilevel"/>
    <w:tmpl w:val="6A769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2953408">
    <w:abstractNumId w:val="18"/>
  </w:num>
  <w:num w:numId="2" w16cid:durableId="1547058281">
    <w:abstractNumId w:val="18"/>
  </w:num>
  <w:num w:numId="3" w16cid:durableId="1033119597">
    <w:abstractNumId w:val="26"/>
  </w:num>
  <w:num w:numId="4" w16cid:durableId="2027554499">
    <w:abstractNumId w:val="8"/>
  </w:num>
  <w:num w:numId="5" w16cid:durableId="1546794582">
    <w:abstractNumId w:val="12"/>
  </w:num>
  <w:num w:numId="6" w16cid:durableId="569315729">
    <w:abstractNumId w:val="1"/>
  </w:num>
  <w:num w:numId="7" w16cid:durableId="721751052">
    <w:abstractNumId w:val="33"/>
  </w:num>
  <w:num w:numId="8" w16cid:durableId="1975408047">
    <w:abstractNumId w:val="4"/>
  </w:num>
  <w:num w:numId="9" w16cid:durableId="1869564860">
    <w:abstractNumId w:val="40"/>
  </w:num>
  <w:num w:numId="10" w16cid:durableId="659768718">
    <w:abstractNumId w:val="27"/>
  </w:num>
  <w:num w:numId="11" w16cid:durableId="1086997971">
    <w:abstractNumId w:val="14"/>
  </w:num>
  <w:num w:numId="12" w16cid:durableId="1628586426">
    <w:abstractNumId w:val="0"/>
  </w:num>
  <w:num w:numId="13" w16cid:durableId="753093326">
    <w:abstractNumId w:val="1"/>
  </w:num>
  <w:num w:numId="14" w16cid:durableId="1716008651">
    <w:abstractNumId w:val="31"/>
  </w:num>
  <w:num w:numId="15" w16cid:durableId="472062325">
    <w:abstractNumId w:val="34"/>
  </w:num>
  <w:num w:numId="16" w16cid:durableId="2017153812">
    <w:abstractNumId w:val="30"/>
  </w:num>
  <w:num w:numId="17" w16cid:durableId="2081705829">
    <w:abstractNumId w:val="28"/>
  </w:num>
  <w:num w:numId="18" w16cid:durableId="1093428580">
    <w:abstractNumId w:val="5"/>
  </w:num>
  <w:num w:numId="19" w16cid:durableId="1058944496">
    <w:abstractNumId w:val="25"/>
  </w:num>
  <w:num w:numId="20" w16cid:durableId="1077631921">
    <w:abstractNumId w:val="38"/>
  </w:num>
  <w:num w:numId="21" w16cid:durableId="231475472">
    <w:abstractNumId w:val="15"/>
  </w:num>
  <w:num w:numId="22" w16cid:durableId="153645840">
    <w:abstractNumId w:val="23"/>
  </w:num>
  <w:num w:numId="23" w16cid:durableId="893128160">
    <w:abstractNumId w:val="37"/>
  </w:num>
  <w:num w:numId="24" w16cid:durableId="1969581413">
    <w:abstractNumId w:val="42"/>
  </w:num>
  <w:num w:numId="25" w16cid:durableId="1274510128">
    <w:abstractNumId w:val="22"/>
  </w:num>
  <w:num w:numId="26" w16cid:durableId="390815284">
    <w:abstractNumId w:val="11"/>
  </w:num>
  <w:num w:numId="27" w16cid:durableId="10527769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55316871">
    <w:abstractNumId w:val="29"/>
  </w:num>
  <w:num w:numId="29" w16cid:durableId="773550104">
    <w:abstractNumId w:val="39"/>
  </w:num>
  <w:num w:numId="30" w16cid:durableId="1136068776">
    <w:abstractNumId w:val="21"/>
  </w:num>
  <w:num w:numId="31" w16cid:durableId="1497962479">
    <w:abstractNumId w:val="41"/>
  </w:num>
  <w:num w:numId="32" w16cid:durableId="1530610080">
    <w:abstractNumId w:val="43"/>
  </w:num>
  <w:num w:numId="33" w16cid:durableId="1207374862">
    <w:abstractNumId w:val="7"/>
  </w:num>
  <w:num w:numId="34" w16cid:durableId="486939984">
    <w:abstractNumId w:val="16"/>
  </w:num>
  <w:num w:numId="35" w16cid:durableId="1429617492">
    <w:abstractNumId w:val="32"/>
  </w:num>
  <w:num w:numId="36" w16cid:durableId="734280409">
    <w:abstractNumId w:val="3"/>
  </w:num>
  <w:num w:numId="37" w16cid:durableId="153763086">
    <w:abstractNumId w:val="9"/>
  </w:num>
  <w:num w:numId="38" w16cid:durableId="1987005357">
    <w:abstractNumId w:val="36"/>
  </w:num>
  <w:num w:numId="39" w16cid:durableId="1655799516">
    <w:abstractNumId w:val="10"/>
  </w:num>
  <w:num w:numId="40" w16cid:durableId="1575235684">
    <w:abstractNumId w:val="17"/>
  </w:num>
  <w:num w:numId="41" w16cid:durableId="1062560545">
    <w:abstractNumId w:val="19"/>
  </w:num>
  <w:num w:numId="42" w16cid:durableId="1086998649">
    <w:abstractNumId w:val="6"/>
  </w:num>
  <w:num w:numId="43" w16cid:durableId="2099405256">
    <w:abstractNumId w:val="2"/>
  </w:num>
  <w:num w:numId="44" w16cid:durableId="809782921">
    <w:abstractNumId w:val="13"/>
  </w:num>
  <w:num w:numId="45" w16cid:durableId="657345115">
    <w:abstractNumId w:val="24"/>
  </w:num>
  <w:num w:numId="46" w16cid:durableId="1765036098">
    <w:abstractNumId w:val="35"/>
  </w:num>
  <w:num w:numId="47" w16cid:durableId="785389514">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16D"/>
    <w:rsid w:val="0000002F"/>
    <w:rsid w:val="00001E5A"/>
    <w:rsid w:val="00003ED3"/>
    <w:rsid w:val="00005FD7"/>
    <w:rsid w:val="00010C3B"/>
    <w:rsid w:val="00011C5D"/>
    <w:rsid w:val="00012ADF"/>
    <w:rsid w:val="00012D6F"/>
    <w:rsid w:val="0001309D"/>
    <w:rsid w:val="00014686"/>
    <w:rsid w:val="0001568F"/>
    <w:rsid w:val="00015A3F"/>
    <w:rsid w:val="0001657D"/>
    <w:rsid w:val="00022C77"/>
    <w:rsid w:val="00024200"/>
    <w:rsid w:val="0002649E"/>
    <w:rsid w:val="000264AF"/>
    <w:rsid w:val="000266E1"/>
    <w:rsid w:val="00026ED5"/>
    <w:rsid w:val="000274C9"/>
    <w:rsid w:val="00032671"/>
    <w:rsid w:val="000330C4"/>
    <w:rsid w:val="000336D9"/>
    <w:rsid w:val="000339EA"/>
    <w:rsid w:val="00034DAF"/>
    <w:rsid w:val="00035152"/>
    <w:rsid w:val="00035B41"/>
    <w:rsid w:val="00037B37"/>
    <w:rsid w:val="00043DD0"/>
    <w:rsid w:val="0004401D"/>
    <w:rsid w:val="0004701B"/>
    <w:rsid w:val="00050C55"/>
    <w:rsid w:val="00052201"/>
    <w:rsid w:val="0005281F"/>
    <w:rsid w:val="00053444"/>
    <w:rsid w:val="000543F9"/>
    <w:rsid w:val="000549EF"/>
    <w:rsid w:val="00056459"/>
    <w:rsid w:val="0006022F"/>
    <w:rsid w:val="00060AD4"/>
    <w:rsid w:val="00060B4C"/>
    <w:rsid w:val="000614AB"/>
    <w:rsid w:val="00062B93"/>
    <w:rsid w:val="0006578D"/>
    <w:rsid w:val="00065B39"/>
    <w:rsid w:val="0006673F"/>
    <w:rsid w:val="00067BA8"/>
    <w:rsid w:val="00070251"/>
    <w:rsid w:val="00072F7D"/>
    <w:rsid w:val="00073E2E"/>
    <w:rsid w:val="0007401A"/>
    <w:rsid w:val="00074216"/>
    <w:rsid w:val="00075CA4"/>
    <w:rsid w:val="00077DB3"/>
    <w:rsid w:val="00080762"/>
    <w:rsid w:val="00081383"/>
    <w:rsid w:val="00082293"/>
    <w:rsid w:val="00083038"/>
    <w:rsid w:val="000833C5"/>
    <w:rsid w:val="00083715"/>
    <w:rsid w:val="0008377A"/>
    <w:rsid w:val="00084FA1"/>
    <w:rsid w:val="00085E44"/>
    <w:rsid w:val="00085F3E"/>
    <w:rsid w:val="00086B77"/>
    <w:rsid w:val="00087B72"/>
    <w:rsid w:val="000911A3"/>
    <w:rsid w:val="00091644"/>
    <w:rsid w:val="00092F62"/>
    <w:rsid w:val="000933CB"/>
    <w:rsid w:val="000943B8"/>
    <w:rsid w:val="000943DA"/>
    <w:rsid w:val="000943EF"/>
    <w:rsid w:val="0009499B"/>
    <w:rsid w:val="000A66C7"/>
    <w:rsid w:val="000B03CE"/>
    <w:rsid w:val="000B1CA9"/>
    <w:rsid w:val="000B29AE"/>
    <w:rsid w:val="000B45A7"/>
    <w:rsid w:val="000B6314"/>
    <w:rsid w:val="000B6D4D"/>
    <w:rsid w:val="000B7DDB"/>
    <w:rsid w:val="000C1083"/>
    <w:rsid w:val="000C24A7"/>
    <w:rsid w:val="000C298B"/>
    <w:rsid w:val="000C2BF8"/>
    <w:rsid w:val="000D3AFB"/>
    <w:rsid w:val="000D43E2"/>
    <w:rsid w:val="000D4451"/>
    <w:rsid w:val="000D47A5"/>
    <w:rsid w:val="000D5730"/>
    <w:rsid w:val="000D61EF"/>
    <w:rsid w:val="000D6B76"/>
    <w:rsid w:val="000D74FA"/>
    <w:rsid w:val="000E0966"/>
    <w:rsid w:val="000E1D52"/>
    <w:rsid w:val="000E44B5"/>
    <w:rsid w:val="000E7761"/>
    <w:rsid w:val="000E7E33"/>
    <w:rsid w:val="000F1543"/>
    <w:rsid w:val="000F2C86"/>
    <w:rsid w:val="000F3AD3"/>
    <w:rsid w:val="000F5867"/>
    <w:rsid w:val="00100791"/>
    <w:rsid w:val="00102295"/>
    <w:rsid w:val="00102AB0"/>
    <w:rsid w:val="00102DD2"/>
    <w:rsid w:val="0010507C"/>
    <w:rsid w:val="001056EE"/>
    <w:rsid w:val="001103E8"/>
    <w:rsid w:val="00110D56"/>
    <w:rsid w:val="00111355"/>
    <w:rsid w:val="00114321"/>
    <w:rsid w:val="00115893"/>
    <w:rsid w:val="00115FF9"/>
    <w:rsid w:val="0012147C"/>
    <w:rsid w:val="00121D6D"/>
    <w:rsid w:val="00122D48"/>
    <w:rsid w:val="001234B8"/>
    <w:rsid w:val="001256A3"/>
    <w:rsid w:val="00126AD6"/>
    <w:rsid w:val="00132E13"/>
    <w:rsid w:val="001370D7"/>
    <w:rsid w:val="00137BAC"/>
    <w:rsid w:val="00142095"/>
    <w:rsid w:val="001423A7"/>
    <w:rsid w:val="00143A1F"/>
    <w:rsid w:val="00143DC4"/>
    <w:rsid w:val="001448FC"/>
    <w:rsid w:val="0015359B"/>
    <w:rsid w:val="00154025"/>
    <w:rsid w:val="001558EB"/>
    <w:rsid w:val="001564D0"/>
    <w:rsid w:val="0016087F"/>
    <w:rsid w:val="001633D0"/>
    <w:rsid w:val="00163F15"/>
    <w:rsid w:val="001658EA"/>
    <w:rsid w:val="00166C40"/>
    <w:rsid w:val="00167439"/>
    <w:rsid w:val="0016756F"/>
    <w:rsid w:val="00167D23"/>
    <w:rsid w:val="00170047"/>
    <w:rsid w:val="001714A5"/>
    <w:rsid w:val="00172B9D"/>
    <w:rsid w:val="00172BCB"/>
    <w:rsid w:val="00177992"/>
    <w:rsid w:val="00180F49"/>
    <w:rsid w:val="001812BC"/>
    <w:rsid w:val="00181FF9"/>
    <w:rsid w:val="001823BA"/>
    <w:rsid w:val="00187228"/>
    <w:rsid w:val="001906F0"/>
    <w:rsid w:val="00190DDD"/>
    <w:rsid w:val="001911B5"/>
    <w:rsid w:val="001921FA"/>
    <w:rsid w:val="00192413"/>
    <w:rsid w:val="001926E8"/>
    <w:rsid w:val="0019373E"/>
    <w:rsid w:val="0019423F"/>
    <w:rsid w:val="0019424F"/>
    <w:rsid w:val="001949D1"/>
    <w:rsid w:val="00194B40"/>
    <w:rsid w:val="00194B41"/>
    <w:rsid w:val="00194E90"/>
    <w:rsid w:val="00195D72"/>
    <w:rsid w:val="001976A5"/>
    <w:rsid w:val="001A0D5A"/>
    <w:rsid w:val="001A0E48"/>
    <w:rsid w:val="001A16E4"/>
    <w:rsid w:val="001A2F01"/>
    <w:rsid w:val="001A42FD"/>
    <w:rsid w:val="001A4817"/>
    <w:rsid w:val="001A4DFE"/>
    <w:rsid w:val="001A7440"/>
    <w:rsid w:val="001A7B7B"/>
    <w:rsid w:val="001B001B"/>
    <w:rsid w:val="001B0FCE"/>
    <w:rsid w:val="001B3DCC"/>
    <w:rsid w:val="001B56B8"/>
    <w:rsid w:val="001B6788"/>
    <w:rsid w:val="001B7F80"/>
    <w:rsid w:val="001C06AB"/>
    <w:rsid w:val="001C0797"/>
    <w:rsid w:val="001C337C"/>
    <w:rsid w:val="001C33D3"/>
    <w:rsid w:val="001C480E"/>
    <w:rsid w:val="001C53AA"/>
    <w:rsid w:val="001C777E"/>
    <w:rsid w:val="001D2031"/>
    <w:rsid w:val="001D2883"/>
    <w:rsid w:val="001D41FD"/>
    <w:rsid w:val="001D4A88"/>
    <w:rsid w:val="001D76B8"/>
    <w:rsid w:val="001E0BE7"/>
    <w:rsid w:val="001E216C"/>
    <w:rsid w:val="001E2C26"/>
    <w:rsid w:val="001E76BE"/>
    <w:rsid w:val="001F0FB5"/>
    <w:rsid w:val="001F4E2F"/>
    <w:rsid w:val="0020002F"/>
    <w:rsid w:val="00200063"/>
    <w:rsid w:val="002012E7"/>
    <w:rsid w:val="00201D4D"/>
    <w:rsid w:val="00201F42"/>
    <w:rsid w:val="00202966"/>
    <w:rsid w:val="00205067"/>
    <w:rsid w:val="0020552D"/>
    <w:rsid w:val="00206D00"/>
    <w:rsid w:val="00206DE9"/>
    <w:rsid w:val="00206E12"/>
    <w:rsid w:val="002106CF"/>
    <w:rsid w:val="0021111F"/>
    <w:rsid w:val="00211230"/>
    <w:rsid w:val="0021219E"/>
    <w:rsid w:val="002134E9"/>
    <w:rsid w:val="00215ECF"/>
    <w:rsid w:val="00217618"/>
    <w:rsid w:val="0022085E"/>
    <w:rsid w:val="00224B1C"/>
    <w:rsid w:val="00227CCC"/>
    <w:rsid w:val="002324FC"/>
    <w:rsid w:val="00233008"/>
    <w:rsid w:val="00233ADD"/>
    <w:rsid w:val="0023405E"/>
    <w:rsid w:val="002354A4"/>
    <w:rsid w:val="00235E77"/>
    <w:rsid w:val="00236ABD"/>
    <w:rsid w:val="002375C7"/>
    <w:rsid w:val="002422EF"/>
    <w:rsid w:val="002424CD"/>
    <w:rsid w:val="002424E1"/>
    <w:rsid w:val="0024464F"/>
    <w:rsid w:val="00244B96"/>
    <w:rsid w:val="0024578F"/>
    <w:rsid w:val="00246096"/>
    <w:rsid w:val="002476DE"/>
    <w:rsid w:val="00251AB3"/>
    <w:rsid w:val="0025235F"/>
    <w:rsid w:val="00257126"/>
    <w:rsid w:val="002601D2"/>
    <w:rsid w:val="0026077B"/>
    <w:rsid w:val="00262718"/>
    <w:rsid w:val="00262CC9"/>
    <w:rsid w:val="0026415E"/>
    <w:rsid w:val="00270B5E"/>
    <w:rsid w:val="00271BF1"/>
    <w:rsid w:val="00272383"/>
    <w:rsid w:val="00275238"/>
    <w:rsid w:val="00275C47"/>
    <w:rsid w:val="00280091"/>
    <w:rsid w:val="00280593"/>
    <w:rsid w:val="002820BD"/>
    <w:rsid w:val="0028281F"/>
    <w:rsid w:val="00282BB7"/>
    <w:rsid w:val="002832D1"/>
    <w:rsid w:val="0028683F"/>
    <w:rsid w:val="0028789B"/>
    <w:rsid w:val="00290565"/>
    <w:rsid w:val="00291A13"/>
    <w:rsid w:val="00294E86"/>
    <w:rsid w:val="00295240"/>
    <w:rsid w:val="002957EB"/>
    <w:rsid w:val="002A03C8"/>
    <w:rsid w:val="002A0FC5"/>
    <w:rsid w:val="002A1539"/>
    <w:rsid w:val="002A36BC"/>
    <w:rsid w:val="002A3B1F"/>
    <w:rsid w:val="002A3EBB"/>
    <w:rsid w:val="002A494E"/>
    <w:rsid w:val="002A59FC"/>
    <w:rsid w:val="002A5BF1"/>
    <w:rsid w:val="002B159F"/>
    <w:rsid w:val="002B1AE9"/>
    <w:rsid w:val="002B28DA"/>
    <w:rsid w:val="002B6642"/>
    <w:rsid w:val="002B7567"/>
    <w:rsid w:val="002C1085"/>
    <w:rsid w:val="002C202E"/>
    <w:rsid w:val="002C630B"/>
    <w:rsid w:val="002D1534"/>
    <w:rsid w:val="002D2DA4"/>
    <w:rsid w:val="002D4083"/>
    <w:rsid w:val="002D70EC"/>
    <w:rsid w:val="002E1427"/>
    <w:rsid w:val="002E1EF0"/>
    <w:rsid w:val="002E2559"/>
    <w:rsid w:val="002E3DAF"/>
    <w:rsid w:val="002E5197"/>
    <w:rsid w:val="002E7201"/>
    <w:rsid w:val="002F0C6F"/>
    <w:rsid w:val="002F4CD5"/>
    <w:rsid w:val="002F54BD"/>
    <w:rsid w:val="002F5C7C"/>
    <w:rsid w:val="002F6DCB"/>
    <w:rsid w:val="002F7A0B"/>
    <w:rsid w:val="00300477"/>
    <w:rsid w:val="00300905"/>
    <w:rsid w:val="0030207B"/>
    <w:rsid w:val="00303588"/>
    <w:rsid w:val="003041FA"/>
    <w:rsid w:val="00306BC5"/>
    <w:rsid w:val="003076DD"/>
    <w:rsid w:val="003077EC"/>
    <w:rsid w:val="00307A75"/>
    <w:rsid w:val="00307C40"/>
    <w:rsid w:val="00310047"/>
    <w:rsid w:val="00311090"/>
    <w:rsid w:val="00311794"/>
    <w:rsid w:val="0031391F"/>
    <w:rsid w:val="00313DAC"/>
    <w:rsid w:val="00315141"/>
    <w:rsid w:val="00315509"/>
    <w:rsid w:val="003171FF"/>
    <w:rsid w:val="0032110E"/>
    <w:rsid w:val="00321F89"/>
    <w:rsid w:val="003276A4"/>
    <w:rsid w:val="00327C9F"/>
    <w:rsid w:val="00330B1B"/>
    <w:rsid w:val="0033148E"/>
    <w:rsid w:val="00334F60"/>
    <w:rsid w:val="003377E6"/>
    <w:rsid w:val="003406DC"/>
    <w:rsid w:val="003414A2"/>
    <w:rsid w:val="00341629"/>
    <w:rsid w:val="003443CF"/>
    <w:rsid w:val="00351868"/>
    <w:rsid w:val="00351965"/>
    <w:rsid w:val="00351E92"/>
    <w:rsid w:val="003555B1"/>
    <w:rsid w:val="0035678E"/>
    <w:rsid w:val="00362EF9"/>
    <w:rsid w:val="003660CD"/>
    <w:rsid w:val="00366A0D"/>
    <w:rsid w:val="00370352"/>
    <w:rsid w:val="003703D9"/>
    <w:rsid w:val="00372157"/>
    <w:rsid w:val="003725ED"/>
    <w:rsid w:val="0037265C"/>
    <w:rsid w:val="003746C1"/>
    <w:rsid w:val="00374E88"/>
    <w:rsid w:val="003758D4"/>
    <w:rsid w:val="00376249"/>
    <w:rsid w:val="00377799"/>
    <w:rsid w:val="00377AD7"/>
    <w:rsid w:val="00380C84"/>
    <w:rsid w:val="00380DE5"/>
    <w:rsid w:val="003812F9"/>
    <w:rsid w:val="003819E1"/>
    <w:rsid w:val="0038291E"/>
    <w:rsid w:val="00383C07"/>
    <w:rsid w:val="003853B3"/>
    <w:rsid w:val="00385447"/>
    <w:rsid w:val="003854FB"/>
    <w:rsid w:val="00386733"/>
    <w:rsid w:val="00393FC6"/>
    <w:rsid w:val="00396695"/>
    <w:rsid w:val="003971DC"/>
    <w:rsid w:val="0039778E"/>
    <w:rsid w:val="003A1FEA"/>
    <w:rsid w:val="003A3C62"/>
    <w:rsid w:val="003A4C40"/>
    <w:rsid w:val="003A67A2"/>
    <w:rsid w:val="003B2113"/>
    <w:rsid w:val="003B2223"/>
    <w:rsid w:val="003B31AC"/>
    <w:rsid w:val="003B37CF"/>
    <w:rsid w:val="003B3CC3"/>
    <w:rsid w:val="003B4572"/>
    <w:rsid w:val="003C0027"/>
    <w:rsid w:val="003C1490"/>
    <w:rsid w:val="003C2F5D"/>
    <w:rsid w:val="003C3CE6"/>
    <w:rsid w:val="003C490A"/>
    <w:rsid w:val="003C5CD0"/>
    <w:rsid w:val="003C5D35"/>
    <w:rsid w:val="003C7614"/>
    <w:rsid w:val="003D1404"/>
    <w:rsid w:val="003D4510"/>
    <w:rsid w:val="003D5D28"/>
    <w:rsid w:val="003D5FF3"/>
    <w:rsid w:val="003D6A8E"/>
    <w:rsid w:val="003E0954"/>
    <w:rsid w:val="003E10AF"/>
    <w:rsid w:val="003E1D28"/>
    <w:rsid w:val="003E2BB1"/>
    <w:rsid w:val="003E3A8D"/>
    <w:rsid w:val="003E6A14"/>
    <w:rsid w:val="003F0329"/>
    <w:rsid w:val="003F293B"/>
    <w:rsid w:val="003F2AF5"/>
    <w:rsid w:val="003F33A4"/>
    <w:rsid w:val="003F431A"/>
    <w:rsid w:val="003F5468"/>
    <w:rsid w:val="003F61DA"/>
    <w:rsid w:val="003F7A8F"/>
    <w:rsid w:val="00403427"/>
    <w:rsid w:val="00406065"/>
    <w:rsid w:val="004061C0"/>
    <w:rsid w:val="0040684B"/>
    <w:rsid w:val="00407D3A"/>
    <w:rsid w:val="004113F4"/>
    <w:rsid w:val="00412F38"/>
    <w:rsid w:val="00414BD8"/>
    <w:rsid w:val="0041534C"/>
    <w:rsid w:val="004177D5"/>
    <w:rsid w:val="00417FCD"/>
    <w:rsid w:val="00420262"/>
    <w:rsid w:val="00420E39"/>
    <w:rsid w:val="004215EC"/>
    <w:rsid w:val="00430825"/>
    <w:rsid w:val="00430841"/>
    <w:rsid w:val="00431E52"/>
    <w:rsid w:val="004326B3"/>
    <w:rsid w:val="004351F7"/>
    <w:rsid w:val="0043745E"/>
    <w:rsid w:val="00440B7C"/>
    <w:rsid w:val="00441423"/>
    <w:rsid w:val="004414B8"/>
    <w:rsid w:val="00441E5B"/>
    <w:rsid w:val="00442771"/>
    <w:rsid w:val="00442CFB"/>
    <w:rsid w:val="00450DE2"/>
    <w:rsid w:val="00451129"/>
    <w:rsid w:val="004520F6"/>
    <w:rsid w:val="0045249D"/>
    <w:rsid w:val="0045504A"/>
    <w:rsid w:val="0045532B"/>
    <w:rsid w:val="00455A78"/>
    <w:rsid w:val="00461947"/>
    <w:rsid w:val="00462B43"/>
    <w:rsid w:val="00462DAB"/>
    <w:rsid w:val="00464D32"/>
    <w:rsid w:val="00465683"/>
    <w:rsid w:val="00465BEB"/>
    <w:rsid w:val="00465FAD"/>
    <w:rsid w:val="00470C6F"/>
    <w:rsid w:val="0047326A"/>
    <w:rsid w:val="00473829"/>
    <w:rsid w:val="00473FCB"/>
    <w:rsid w:val="0047494A"/>
    <w:rsid w:val="004764F9"/>
    <w:rsid w:val="0047680E"/>
    <w:rsid w:val="00477DB0"/>
    <w:rsid w:val="00481C7A"/>
    <w:rsid w:val="00483091"/>
    <w:rsid w:val="00483437"/>
    <w:rsid w:val="00486544"/>
    <w:rsid w:val="00486ACF"/>
    <w:rsid w:val="004911C3"/>
    <w:rsid w:val="00492920"/>
    <w:rsid w:val="00493086"/>
    <w:rsid w:val="00493363"/>
    <w:rsid w:val="00495834"/>
    <w:rsid w:val="004A1C8F"/>
    <w:rsid w:val="004A1D73"/>
    <w:rsid w:val="004A3E26"/>
    <w:rsid w:val="004A68EA"/>
    <w:rsid w:val="004B4769"/>
    <w:rsid w:val="004B4AD1"/>
    <w:rsid w:val="004B5ABE"/>
    <w:rsid w:val="004B5C0E"/>
    <w:rsid w:val="004C346C"/>
    <w:rsid w:val="004C35B7"/>
    <w:rsid w:val="004C4959"/>
    <w:rsid w:val="004C581E"/>
    <w:rsid w:val="004C5B51"/>
    <w:rsid w:val="004C5F80"/>
    <w:rsid w:val="004D056B"/>
    <w:rsid w:val="004D1D17"/>
    <w:rsid w:val="004D3DE5"/>
    <w:rsid w:val="004D431E"/>
    <w:rsid w:val="004D529A"/>
    <w:rsid w:val="004D547D"/>
    <w:rsid w:val="004D5DA1"/>
    <w:rsid w:val="004D73DB"/>
    <w:rsid w:val="004E1740"/>
    <w:rsid w:val="004E2148"/>
    <w:rsid w:val="004E5E77"/>
    <w:rsid w:val="004E6D7A"/>
    <w:rsid w:val="004E6DBF"/>
    <w:rsid w:val="004E6E9B"/>
    <w:rsid w:val="004E75CF"/>
    <w:rsid w:val="004F00EE"/>
    <w:rsid w:val="004F1182"/>
    <w:rsid w:val="004F3A42"/>
    <w:rsid w:val="004F5F35"/>
    <w:rsid w:val="004F7BB1"/>
    <w:rsid w:val="005006FE"/>
    <w:rsid w:val="00503B78"/>
    <w:rsid w:val="0050493D"/>
    <w:rsid w:val="005055FB"/>
    <w:rsid w:val="00507388"/>
    <w:rsid w:val="00507808"/>
    <w:rsid w:val="005119CA"/>
    <w:rsid w:val="00512430"/>
    <w:rsid w:val="005150E3"/>
    <w:rsid w:val="005152D1"/>
    <w:rsid w:val="005153DD"/>
    <w:rsid w:val="005156A2"/>
    <w:rsid w:val="00516606"/>
    <w:rsid w:val="00521A58"/>
    <w:rsid w:val="00521B49"/>
    <w:rsid w:val="00522639"/>
    <w:rsid w:val="0052357C"/>
    <w:rsid w:val="0053020F"/>
    <w:rsid w:val="00532D5B"/>
    <w:rsid w:val="00535D52"/>
    <w:rsid w:val="00540A5E"/>
    <w:rsid w:val="00542D34"/>
    <w:rsid w:val="005448A9"/>
    <w:rsid w:val="00544951"/>
    <w:rsid w:val="00544A24"/>
    <w:rsid w:val="0054541B"/>
    <w:rsid w:val="00547148"/>
    <w:rsid w:val="0054742D"/>
    <w:rsid w:val="00547496"/>
    <w:rsid w:val="00553490"/>
    <w:rsid w:val="00554D33"/>
    <w:rsid w:val="00556B19"/>
    <w:rsid w:val="00556C36"/>
    <w:rsid w:val="00561BDF"/>
    <w:rsid w:val="005625BC"/>
    <w:rsid w:val="0056684E"/>
    <w:rsid w:val="00567CBE"/>
    <w:rsid w:val="00571036"/>
    <w:rsid w:val="0057181C"/>
    <w:rsid w:val="00572833"/>
    <w:rsid w:val="0057291B"/>
    <w:rsid w:val="005731E5"/>
    <w:rsid w:val="00574A76"/>
    <w:rsid w:val="0057730D"/>
    <w:rsid w:val="0057782B"/>
    <w:rsid w:val="00577D08"/>
    <w:rsid w:val="005813E0"/>
    <w:rsid w:val="00583E5B"/>
    <w:rsid w:val="005864B6"/>
    <w:rsid w:val="00592484"/>
    <w:rsid w:val="005937F6"/>
    <w:rsid w:val="00595D26"/>
    <w:rsid w:val="005960E2"/>
    <w:rsid w:val="00596874"/>
    <w:rsid w:val="0059784A"/>
    <w:rsid w:val="005978F2"/>
    <w:rsid w:val="005A1A04"/>
    <w:rsid w:val="005A2EC6"/>
    <w:rsid w:val="005A354F"/>
    <w:rsid w:val="005A6A2C"/>
    <w:rsid w:val="005A760F"/>
    <w:rsid w:val="005B1C6F"/>
    <w:rsid w:val="005B2218"/>
    <w:rsid w:val="005B31C7"/>
    <w:rsid w:val="005B3AF1"/>
    <w:rsid w:val="005B42DA"/>
    <w:rsid w:val="005B7FEA"/>
    <w:rsid w:val="005C0640"/>
    <w:rsid w:val="005C0710"/>
    <w:rsid w:val="005C1AC6"/>
    <w:rsid w:val="005C2821"/>
    <w:rsid w:val="005C322C"/>
    <w:rsid w:val="005C4CE1"/>
    <w:rsid w:val="005C7392"/>
    <w:rsid w:val="005D0A9E"/>
    <w:rsid w:val="005D2D40"/>
    <w:rsid w:val="005D5207"/>
    <w:rsid w:val="005D5F5A"/>
    <w:rsid w:val="005D7CC1"/>
    <w:rsid w:val="005E1523"/>
    <w:rsid w:val="005E1ECA"/>
    <w:rsid w:val="005E3D05"/>
    <w:rsid w:val="005F17D1"/>
    <w:rsid w:val="005F2A1F"/>
    <w:rsid w:val="005F3007"/>
    <w:rsid w:val="005F3D10"/>
    <w:rsid w:val="005F4D43"/>
    <w:rsid w:val="005F5C73"/>
    <w:rsid w:val="005F6D42"/>
    <w:rsid w:val="00601035"/>
    <w:rsid w:val="00602112"/>
    <w:rsid w:val="00602635"/>
    <w:rsid w:val="006028CB"/>
    <w:rsid w:val="00603701"/>
    <w:rsid w:val="00604EB3"/>
    <w:rsid w:val="00610133"/>
    <w:rsid w:val="00613ADA"/>
    <w:rsid w:val="00613C59"/>
    <w:rsid w:val="0061414C"/>
    <w:rsid w:val="00616D44"/>
    <w:rsid w:val="00623F8B"/>
    <w:rsid w:val="00624607"/>
    <w:rsid w:val="006246BD"/>
    <w:rsid w:val="0062507A"/>
    <w:rsid w:val="006253A6"/>
    <w:rsid w:val="00625EEF"/>
    <w:rsid w:val="00632AA9"/>
    <w:rsid w:val="00632BE0"/>
    <w:rsid w:val="006335CF"/>
    <w:rsid w:val="00636CBA"/>
    <w:rsid w:val="00637CD8"/>
    <w:rsid w:val="006402ED"/>
    <w:rsid w:val="00640A37"/>
    <w:rsid w:val="00642507"/>
    <w:rsid w:val="00643CD7"/>
    <w:rsid w:val="006441B2"/>
    <w:rsid w:val="00645C3E"/>
    <w:rsid w:val="006471B1"/>
    <w:rsid w:val="0064731C"/>
    <w:rsid w:val="0064780B"/>
    <w:rsid w:val="00650FA2"/>
    <w:rsid w:val="00651189"/>
    <w:rsid w:val="00654840"/>
    <w:rsid w:val="00654EB5"/>
    <w:rsid w:val="00655DC0"/>
    <w:rsid w:val="00657BA2"/>
    <w:rsid w:val="00660B6F"/>
    <w:rsid w:val="00660D7E"/>
    <w:rsid w:val="006626B0"/>
    <w:rsid w:val="0066583B"/>
    <w:rsid w:val="00665CFD"/>
    <w:rsid w:val="0067073C"/>
    <w:rsid w:val="00672AD8"/>
    <w:rsid w:val="006733C4"/>
    <w:rsid w:val="00680C46"/>
    <w:rsid w:val="00681257"/>
    <w:rsid w:val="006815A7"/>
    <w:rsid w:val="00681957"/>
    <w:rsid w:val="006820A3"/>
    <w:rsid w:val="00682DEE"/>
    <w:rsid w:val="00684DA2"/>
    <w:rsid w:val="00685506"/>
    <w:rsid w:val="00687DE3"/>
    <w:rsid w:val="00691517"/>
    <w:rsid w:val="00691C88"/>
    <w:rsid w:val="00692DCA"/>
    <w:rsid w:val="00692FC7"/>
    <w:rsid w:val="006A021A"/>
    <w:rsid w:val="006A05EF"/>
    <w:rsid w:val="006A17A9"/>
    <w:rsid w:val="006A2E09"/>
    <w:rsid w:val="006A4163"/>
    <w:rsid w:val="006A48CF"/>
    <w:rsid w:val="006A7D65"/>
    <w:rsid w:val="006B0116"/>
    <w:rsid w:val="006B046A"/>
    <w:rsid w:val="006B1B30"/>
    <w:rsid w:val="006B5326"/>
    <w:rsid w:val="006B71B6"/>
    <w:rsid w:val="006C3A81"/>
    <w:rsid w:val="006C6791"/>
    <w:rsid w:val="006C77EA"/>
    <w:rsid w:val="006D0B33"/>
    <w:rsid w:val="006D3150"/>
    <w:rsid w:val="006D33F9"/>
    <w:rsid w:val="006D4FAB"/>
    <w:rsid w:val="006D511A"/>
    <w:rsid w:val="006D5D05"/>
    <w:rsid w:val="006D6650"/>
    <w:rsid w:val="006D66CB"/>
    <w:rsid w:val="006D79F7"/>
    <w:rsid w:val="006D7AAA"/>
    <w:rsid w:val="006E111D"/>
    <w:rsid w:val="006E20CE"/>
    <w:rsid w:val="006E2CAC"/>
    <w:rsid w:val="006E520C"/>
    <w:rsid w:val="006E5978"/>
    <w:rsid w:val="006E5EFE"/>
    <w:rsid w:val="006E6554"/>
    <w:rsid w:val="006F07AD"/>
    <w:rsid w:val="006F2535"/>
    <w:rsid w:val="0070164C"/>
    <w:rsid w:val="0070191C"/>
    <w:rsid w:val="007059C5"/>
    <w:rsid w:val="00706360"/>
    <w:rsid w:val="007066D4"/>
    <w:rsid w:val="00711288"/>
    <w:rsid w:val="007123F6"/>
    <w:rsid w:val="007159FB"/>
    <w:rsid w:val="00717D82"/>
    <w:rsid w:val="00720126"/>
    <w:rsid w:val="00722A38"/>
    <w:rsid w:val="00722E6F"/>
    <w:rsid w:val="00722F8A"/>
    <w:rsid w:val="007250CF"/>
    <w:rsid w:val="00732F58"/>
    <w:rsid w:val="007330BE"/>
    <w:rsid w:val="00734029"/>
    <w:rsid w:val="007344DD"/>
    <w:rsid w:val="00735896"/>
    <w:rsid w:val="00736173"/>
    <w:rsid w:val="007364EF"/>
    <w:rsid w:val="0074243A"/>
    <w:rsid w:val="0074390A"/>
    <w:rsid w:val="00747A78"/>
    <w:rsid w:val="00747B12"/>
    <w:rsid w:val="00752CCB"/>
    <w:rsid w:val="00752DCC"/>
    <w:rsid w:val="00760305"/>
    <w:rsid w:val="0076198B"/>
    <w:rsid w:val="00763403"/>
    <w:rsid w:val="00763F69"/>
    <w:rsid w:val="00766572"/>
    <w:rsid w:val="007678A5"/>
    <w:rsid w:val="00771CAE"/>
    <w:rsid w:val="00772D27"/>
    <w:rsid w:val="00774F6F"/>
    <w:rsid w:val="00775D0B"/>
    <w:rsid w:val="00775EC4"/>
    <w:rsid w:val="00776A58"/>
    <w:rsid w:val="00781394"/>
    <w:rsid w:val="007835F5"/>
    <w:rsid w:val="00784602"/>
    <w:rsid w:val="007869A3"/>
    <w:rsid w:val="00787127"/>
    <w:rsid w:val="00791470"/>
    <w:rsid w:val="00791855"/>
    <w:rsid w:val="00794871"/>
    <w:rsid w:val="0079499E"/>
    <w:rsid w:val="00797253"/>
    <w:rsid w:val="00797F08"/>
    <w:rsid w:val="007A3A79"/>
    <w:rsid w:val="007A4311"/>
    <w:rsid w:val="007A532B"/>
    <w:rsid w:val="007A613F"/>
    <w:rsid w:val="007A77BF"/>
    <w:rsid w:val="007B00EB"/>
    <w:rsid w:val="007B0D81"/>
    <w:rsid w:val="007B1D4B"/>
    <w:rsid w:val="007B5CBD"/>
    <w:rsid w:val="007B6B9B"/>
    <w:rsid w:val="007B7576"/>
    <w:rsid w:val="007C5446"/>
    <w:rsid w:val="007C5549"/>
    <w:rsid w:val="007C5B38"/>
    <w:rsid w:val="007C60CD"/>
    <w:rsid w:val="007C6DA3"/>
    <w:rsid w:val="007C7092"/>
    <w:rsid w:val="007D0EF4"/>
    <w:rsid w:val="007D14F5"/>
    <w:rsid w:val="007D2228"/>
    <w:rsid w:val="007D397F"/>
    <w:rsid w:val="007D4B9A"/>
    <w:rsid w:val="007D5CA8"/>
    <w:rsid w:val="007D5E40"/>
    <w:rsid w:val="007E0F77"/>
    <w:rsid w:val="007E1855"/>
    <w:rsid w:val="007E3513"/>
    <w:rsid w:val="007E3FB8"/>
    <w:rsid w:val="007E4314"/>
    <w:rsid w:val="007E4494"/>
    <w:rsid w:val="007E4733"/>
    <w:rsid w:val="007E5740"/>
    <w:rsid w:val="007E5768"/>
    <w:rsid w:val="007E75DE"/>
    <w:rsid w:val="007E75F2"/>
    <w:rsid w:val="007F017E"/>
    <w:rsid w:val="007F3CE7"/>
    <w:rsid w:val="007F443B"/>
    <w:rsid w:val="007F54B4"/>
    <w:rsid w:val="007F5ACF"/>
    <w:rsid w:val="007F7F2C"/>
    <w:rsid w:val="00802555"/>
    <w:rsid w:val="008043F5"/>
    <w:rsid w:val="0080493F"/>
    <w:rsid w:val="00805617"/>
    <w:rsid w:val="00805E84"/>
    <w:rsid w:val="008061E6"/>
    <w:rsid w:val="00806255"/>
    <w:rsid w:val="0081194F"/>
    <w:rsid w:val="00811E68"/>
    <w:rsid w:val="00812A7D"/>
    <w:rsid w:val="0081358A"/>
    <w:rsid w:val="008137CA"/>
    <w:rsid w:val="00816AA6"/>
    <w:rsid w:val="00817C35"/>
    <w:rsid w:val="00820CF2"/>
    <w:rsid w:val="00822F1F"/>
    <w:rsid w:val="00824E14"/>
    <w:rsid w:val="00826F5D"/>
    <w:rsid w:val="00827143"/>
    <w:rsid w:val="00831A2B"/>
    <w:rsid w:val="00832A91"/>
    <w:rsid w:val="00834A3C"/>
    <w:rsid w:val="008350D2"/>
    <w:rsid w:val="008353D9"/>
    <w:rsid w:val="0083661B"/>
    <w:rsid w:val="00837886"/>
    <w:rsid w:val="00843FE5"/>
    <w:rsid w:val="0084536C"/>
    <w:rsid w:val="00847140"/>
    <w:rsid w:val="00850A42"/>
    <w:rsid w:val="0085250A"/>
    <w:rsid w:val="0085409F"/>
    <w:rsid w:val="00854F1A"/>
    <w:rsid w:val="00855627"/>
    <w:rsid w:val="00856D24"/>
    <w:rsid w:val="008606C8"/>
    <w:rsid w:val="00860758"/>
    <w:rsid w:val="008610A8"/>
    <w:rsid w:val="008617EA"/>
    <w:rsid w:val="00861F32"/>
    <w:rsid w:val="008632B8"/>
    <w:rsid w:val="008645CA"/>
    <w:rsid w:val="00866810"/>
    <w:rsid w:val="0086683F"/>
    <w:rsid w:val="008670FA"/>
    <w:rsid w:val="00867230"/>
    <w:rsid w:val="00867613"/>
    <w:rsid w:val="0087122C"/>
    <w:rsid w:val="008723F0"/>
    <w:rsid w:val="0087282A"/>
    <w:rsid w:val="00873CE7"/>
    <w:rsid w:val="00874E8B"/>
    <w:rsid w:val="0087522C"/>
    <w:rsid w:val="008800C1"/>
    <w:rsid w:val="00881C5F"/>
    <w:rsid w:val="00882347"/>
    <w:rsid w:val="0088352C"/>
    <w:rsid w:val="00887CCA"/>
    <w:rsid w:val="00893A91"/>
    <w:rsid w:val="0089460E"/>
    <w:rsid w:val="00894727"/>
    <w:rsid w:val="008954BC"/>
    <w:rsid w:val="0089713C"/>
    <w:rsid w:val="008973CD"/>
    <w:rsid w:val="008977CA"/>
    <w:rsid w:val="008A2EB8"/>
    <w:rsid w:val="008A3924"/>
    <w:rsid w:val="008B047D"/>
    <w:rsid w:val="008B1825"/>
    <w:rsid w:val="008B1895"/>
    <w:rsid w:val="008B4B14"/>
    <w:rsid w:val="008C05AD"/>
    <w:rsid w:val="008C1130"/>
    <w:rsid w:val="008C2227"/>
    <w:rsid w:val="008C2544"/>
    <w:rsid w:val="008C3180"/>
    <w:rsid w:val="008C49CA"/>
    <w:rsid w:val="008D31FA"/>
    <w:rsid w:val="008D587D"/>
    <w:rsid w:val="008D742B"/>
    <w:rsid w:val="008D7A02"/>
    <w:rsid w:val="008E0451"/>
    <w:rsid w:val="008E04A9"/>
    <w:rsid w:val="008E2386"/>
    <w:rsid w:val="008E4D7D"/>
    <w:rsid w:val="008E4EAA"/>
    <w:rsid w:val="008E5DA6"/>
    <w:rsid w:val="008E5F36"/>
    <w:rsid w:val="008F0A5A"/>
    <w:rsid w:val="008F0E9A"/>
    <w:rsid w:val="008F4F9F"/>
    <w:rsid w:val="008F5B19"/>
    <w:rsid w:val="008F756F"/>
    <w:rsid w:val="00901616"/>
    <w:rsid w:val="0090261A"/>
    <w:rsid w:val="00902B4C"/>
    <w:rsid w:val="009031A7"/>
    <w:rsid w:val="0090726D"/>
    <w:rsid w:val="0090741C"/>
    <w:rsid w:val="00910213"/>
    <w:rsid w:val="009113B7"/>
    <w:rsid w:val="009115A2"/>
    <w:rsid w:val="00915A0B"/>
    <w:rsid w:val="00915BE8"/>
    <w:rsid w:val="009170FC"/>
    <w:rsid w:val="00920AA0"/>
    <w:rsid w:val="009217D1"/>
    <w:rsid w:val="00925313"/>
    <w:rsid w:val="00926EF5"/>
    <w:rsid w:val="0092767C"/>
    <w:rsid w:val="00931A07"/>
    <w:rsid w:val="00933A3F"/>
    <w:rsid w:val="00942114"/>
    <w:rsid w:val="00942A40"/>
    <w:rsid w:val="00942EEE"/>
    <w:rsid w:val="00945708"/>
    <w:rsid w:val="009461C7"/>
    <w:rsid w:val="0094790E"/>
    <w:rsid w:val="009522DD"/>
    <w:rsid w:val="0095361C"/>
    <w:rsid w:val="0095635F"/>
    <w:rsid w:val="00957AEF"/>
    <w:rsid w:val="00957FC2"/>
    <w:rsid w:val="0096076F"/>
    <w:rsid w:val="00960858"/>
    <w:rsid w:val="009613B0"/>
    <w:rsid w:val="009626B7"/>
    <w:rsid w:val="00971FEA"/>
    <w:rsid w:val="009743B7"/>
    <w:rsid w:val="009746D0"/>
    <w:rsid w:val="0097492F"/>
    <w:rsid w:val="009751A4"/>
    <w:rsid w:val="0097578C"/>
    <w:rsid w:val="0098144A"/>
    <w:rsid w:val="00982FBA"/>
    <w:rsid w:val="00983067"/>
    <w:rsid w:val="009832B6"/>
    <w:rsid w:val="00984DCD"/>
    <w:rsid w:val="00985F23"/>
    <w:rsid w:val="009903DB"/>
    <w:rsid w:val="00990869"/>
    <w:rsid w:val="009910BD"/>
    <w:rsid w:val="00995AC6"/>
    <w:rsid w:val="00996A10"/>
    <w:rsid w:val="00996C6A"/>
    <w:rsid w:val="00997C71"/>
    <w:rsid w:val="00997FC3"/>
    <w:rsid w:val="009A1519"/>
    <w:rsid w:val="009B0C2A"/>
    <w:rsid w:val="009B1481"/>
    <w:rsid w:val="009B2F80"/>
    <w:rsid w:val="009B7E65"/>
    <w:rsid w:val="009C398C"/>
    <w:rsid w:val="009C4FD4"/>
    <w:rsid w:val="009C5F25"/>
    <w:rsid w:val="009D0058"/>
    <w:rsid w:val="009D07F3"/>
    <w:rsid w:val="009D0D4A"/>
    <w:rsid w:val="009D16DD"/>
    <w:rsid w:val="009D34C3"/>
    <w:rsid w:val="009D50FC"/>
    <w:rsid w:val="009D57BF"/>
    <w:rsid w:val="009D60A2"/>
    <w:rsid w:val="009D7E3A"/>
    <w:rsid w:val="009E132F"/>
    <w:rsid w:val="009E338C"/>
    <w:rsid w:val="009E343F"/>
    <w:rsid w:val="009E4635"/>
    <w:rsid w:val="009E7F97"/>
    <w:rsid w:val="009F100F"/>
    <w:rsid w:val="009F288A"/>
    <w:rsid w:val="009F29B1"/>
    <w:rsid w:val="009F3F0E"/>
    <w:rsid w:val="009F585D"/>
    <w:rsid w:val="009F6D42"/>
    <w:rsid w:val="009F74E0"/>
    <w:rsid w:val="009F75D6"/>
    <w:rsid w:val="00A0136C"/>
    <w:rsid w:val="00A016A4"/>
    <w:rsid w:val="00A0272D"/>
    <w:rsid w:val="00A06F95"/>
    <w:rsid w:val="00A13F41"/>
    <w:rsid w:val="00A159FD"/>
    <w:rsid w:val="00A168E6"/>
    <w:rsid w:val="00A171D1"/>
    <w:rsid w:val="00A17C3C"/>
    <w:rsid w:val="00A21DCB"/>
    <w:rsid w:val="00A238B4"/>
    <w:rsid w:val="00A25495"/>
    <w:rsid w:val="00A26E2E"/>
    <w:rsid w:val="00A31108"/>
    <w:rsid w:val="00A32001"/>
    <w:rsid w:val="00A33041"/>
    <w:rsid w:val="00A33176"/>
    <w:rsid w:val="00A33A69"/>
    <w:rsid w:val="00A33ED3"/>
    <w:rsid w:val="00A340CA"/>
    <w:rsid w:val="00A348BA"/>
    <w:rsid w:val="00A35767"/>
    <w:rsid w:val="00A35A52"/>
    <w:rsid w:val="00A3695D"/>
    <w:rsid w:val="00A36C97"/>
    <w:rsid w:val="00A37014"/>
    <w:rsid w:val="00A37A81"/>
    <w:rsid w:val="00A37AED"/>
    <w:rsid w:val="00A4058E"/>
    <w:rsid w:val="00A42332"/>
    <w:rsid w:val="00A42A8B"/>
    <w:rsid w:val="00A472B3"/>
    <w:rsid w:val="00A47992"/>
    <w:rsid w:val="00A47F73"/>
    <w:rsid w:val="00A50150"/>
    <w:rsid w:val="00A50719"/>
    <w:rsid w:val="00A514B0"/>
    <w:rsid w:val="00A5174F"/>
    <w:rsid w:val="00A51C4F"/>
    <w:rsid w:val="00A5344C"/>
    <w:rsid w:val="00A5368F"/>
    <w:rsid w:val="00A53C2E"/>
    <w:rsid w:val="00A5762E"/>
    <w:rsid w:val="00A62CC5"/>
    <w:rsid w:val="00A62ED0"/>
    <w:rsid w:val="00A64451"/>
    <w:rsid w:val="00A64AF0"/>
    <w:rsid w:val="00A654E3"/>
    <w:rsid w:val="00A65ED1"/>
    <w:rsid w:val="00A65FF4"/>
    <w:rsid w:val="00A66E38"/>
    <w:rsid w:val="00A66FF5"/>
    <w:rsid w:val="00A72434"/>
    <w:rsid w:val="00A74915"/>
    <w:rsid w:val="00A75B09"/>
    <w:rsid w:val="00A76005"/>
    <w:rsid w:val="00A77846"/>
    <w:rsid w:val="00A779E8"/>
    <w:rsid w:val="00A80951"/>
    <w:rsid w:val="00A835DB"/>
    <w:rsid w:val="00A8592E"/>
    <w:rsid w:val="00A85C29"/>
    <w:rsid w:val="00A86F16"/>
    <w:rsid w:val="00A8723B"/>
    <w:rsid w:val="00A87527"/>
    <w:rsid w:val="00A91D19"/>
    <w:rsid w:val="00A9235C"/>
    <w:rsid w:val="00A92BAD"/>
    <w:rsid w:val="00A93BA4"/>
    <w:rsid w:val="00A941F7"/>
    <w:rsid w:val="00A97BD9"/>
    <w:rsid w:val="00A97C26"/>
    <w:rsid w:val="00AA06CD"/>
    <w:rsid w:val="00AA07C8"/>
    <w:rsid w:val="00AA0DF4"/>
    <w:rsid w:val="00AA0E49"/>
    <w:rsid w:val="00AA1816"/>
    <w:rsid w:val="00AA3C6A"/>
    <w:rsid w:val="00AA5076"/>
    <w:rsid w:val="00AA5E4F"/>
    <w:rsid w:val="00AA6246"/>
    <w:rsid w:val="00AB040D"/>
    <w:rsid w:val="00AB4EFA"/>
    <w:rsid w:val="00AB53E5"/>
    <w:rsid w:val="00AC1139"/>
    <w:rsid w:val="00AC1C8E"/>
    <w:rsid w:val="00AC30F3"/>
    <w:rsid w:val="00AC3A2D"/>
    <w:rsid w:val="00AC40BC"/>
    <w:rsid w:val="00AC419B"/>
    <w:rsid w:val="00AC6A4E"/>
    <w:rsid w:val="00AC6B6A"/>
    <w:rsid w:val="00AD313F"/>
    <w:rsid w:val="00AD3A4C"/>
    <w:rsid w:val="00AD4D3A"/>
    <w:rsid w:val="00AD5601"/>
    <w:rsid w:val="00AD5897"/>
    <w:rsid w:val="00AD59E9"/>
    <w:rsid w:val="00AD5B58"/>
    <w:rsid w:val="00AD7795"/>
    <w:rsid w:val="00AE17C5"/>
    <w:rsid w:val="00AE1E4A"/>
    <w:rsid w:val="00AE393D"/>
    <w:rsid w:val="00AE5694"/>
    <w:rsid w:val="00AE70D6"/>
    <w:rsid w:val="00AE796B"/>
    <w:rsid w:val="00AE7EB8"/>
    <w:rsid w:val="00AF038B"/>
    <w:rsid w:val="00AF1431"/>
    <w:rsid w:val="00AF2542"/>
    <w:rsid w:val="00AF5CFD"/>
    <w:rsid w:val="00AF6D21"/>
    <w:rsid w:val="00B018F6"/>
    <w:rsid w:val="00B03258"/>
    <w:rsid w:val="00B03BB3"/>
    <w:rsid w:val="00B0487B"/>
    <w:rsid w:val="00B06EAE"/>
    <w:rsid w:val="00B07EC6"/>
    <w:rsid w:val="00B10918"/>
    <w:rsid w:val="00B109A7"/>
    <w:rsid w:val="00B113D4"/>
    <w:rsid w:val="00B1196C"/>
    <w:rsid w:val="00B12660"/>
    <w:rsid w:val="00B1384A"/>
    <w:rsid w:val="00B1574D"/>
    <w:rsid w:val="00B1584E"/>
    <w:rsid w:val="00B15D6E"/>
    <w:rsid w:val="00B16203"/>
    <w:rsid w:val="00B220A9"/>
    <w:rsid w:val="00B228B0"/>
    <w:rsid w:val="00B2316D"/>
    <w:rsid w:val="00B237D2"/>
    <w:rsid w:val="00B241BC"/>
    <w:rsid w:val="00B24759"/>
    <w:rsid w:val="00B25398"/>
    <w:rsid w:val="00B27FA1"/>
    <w:rsid w:val="00B30334"/>
    <w:rsid w:val="00B31E6E"/>
    <w:rsid w:val="00B32A94"/>
    <w:rsid w:val="00B33243"/>
    <w:rsid w:val="00B332CE"/>
    <w:rsid w:val="00B3413F"/>
    <w:rsid w:val="00B35A04"/>
    <w:rsid w:val="00B371AC"/>
    <w:rsid w:val="00B417F7"/>
    <w:rsid w:val="00B433CB"/>
    <w:rsid w:val="00B43D81"/>
    <w:rsid w:val="00B44789"/>
    <w:rsid w:val="00B45BE1"/>
    <w:rsid w:val="00B501C0"/>
    <w:rsid w:val="00B52437"/>
    <w:rsid w:val="00B56A04"/>
    <w:rsid w:val="00B6018A"/>
    <w:rsid w:val="00B61BA5"/>
    <w:rsid w:val="00B61D6A"/>
    <w:rsid w:val="00B62281"/>
    <w:rsid w:val="00B626D0"/>
    <w:rsid w:val="00B64581"/>
    <w:rsid w:val="00B659FC"/>
    <w:rsid w:val="00B66C50"/>
    <w:rsid w:val="00B6706E"/>
    <w:rsid w:val="00B72B3E"/>
    <w:rsid w:val="00B7378F"/>
    <w:rsid w:val="00B75063"/>
    <w:rsid w:val="00B750AB"/>
    <w:rsid w:val="00B82E08"/>
    <w:rsid w:val="00B83D92"/>
    <w:rsid w:val="00B852C0"/>
    <w:rsid w:val="00B86C1F"/>
    <w:rsid w:val="00B90844"/>
    <w:rsid w:val="00B91715"/>
    <w:rsid w:val="00B91FB6"/>
    <w:rsid w:val="00B93AAB"/>
    <w:rsid w:val="00B949CD"/>
    <w:rsid w:val="00B957ED"/>
    <w:rsid w:val="00B97595"/>
    <w:rsid w:val="00B9786F"/>
    <w:rsid w:val="00BA029F"/>
    <w:rsid w:val="00BA0A94"/>
    <w:rsid w:val="00BA1251"/>
    <w:rsid w:val="00BA37F7"/>
    <w:rsid w:val="00BA4C6D"/>
    <w:rsid w:val="00BA4CF5"/>
    <w:rsid w:val="00BA527C"/>
    <w:rsid w:val="00BB1032"/>
    <w:rsid w:val="00BB1DBE"/>
    <w:rsid w:val="00BB4BC5"/>
    <w:rsid w:val="00BB5E2A"/>
    <w:rsid w:val="00BB60EF"/>
    <w:rsid w:val="00BB79A3"/>
    <w:rsid w:val="00BC07D2"/>
    <w:rsid w:val="00BC19BA"/>
    <w:rsid w:val="00BC1FDC"/>
    <w:rsid w:val="00BC22CC"/>
    <w:rsid w:val="00BC2713"/>
    <w:rsid w:val="00BC3C6E"/>
    <w:rsid w:val="00BC6056"/>
    <w:rsid w:val="00BC6316"/>
    <w:rsid w:val="00BC7C9A"/>
    <w:rsid w:val="00BD1F0D"/>
    <w:rsid w:val="00BD5935"/>
    <w:rsid w:val="00BE090F"/>
    <w:rsid w:val="00BE1028"/>
    <w:rsid w:val="00BE2332"/>
    <w:rsid w:val="00BE2FA6"/>
    <w:rsid w:val="00BE3384"/>
    <w:rsid w:val="00BE3AF7"/>
    <w:rsid w:val="00BE3ECF"/>
    <w:rsid w:val="00BE490C"/>
    <w:rsid w:val="00BE4CFD"/>
    <w:rsid w:val="00BE5721"/>
    <w:rsid w:val="00BE5735"/>
    <w:rsid w:val="00BE758B"/>
    <w:rsid w:val="00BF0FC4"/>
    <w:rsid w:val="00BF2F32"/>
    <w:rsid w:val="00BF304E"/>
    <w:rsid w:val="00BF48C1"/>
    <w:rsid w:val="00BF4FC2"/>
    <w:rsid w:val="00BF67FB"/>
    <w:rsid w:val="00BF6AAD"/>
    <w:rsid w:val="00BF6E4A"/>
    <w:rsid w:val="00BF7B98"/>
    <w:rsid w:val="00C0090E"/>
    <w:rsid w:val="00C00AA0"/>
    <w:rsid w:val="00C02675"/>
    <w:rsid w:val="00C06B40"/>
    <w:rsid w:val="00C06E29"/>
    <w:rsid w:val="00C1427F"/>
    <w:rsid w:val="00C17EA9"/>
    <w:rsid w:val="00C22B9C"/>
    <w:rsid w:val="00C23B49"/>
    <w:rsid w:val="00C25160"/>
    <w:rsid w:val="00C2585E"/>
    <w:rsid w:val="00C2785B"/>
    <w:rsid w:val="00C27A22"/>
    <w:rsid w:val="00C302D8"/>
    <w:rsid w:val="00C30F39"/>
    <w:rsid w:val="00C33A14"/>
    <w:rsid w:val="00C340CF"/>
    <w:rsid w:val="00C3663D"/>
    <w:rsid w:val="00C36696"/>
    <w:rsid w:val="00C36716"/>
    <w:rsid w:val="00C37244"/>
    <w:rsid w:val="00C37912"/>
    <w:rsid w:val="00C43FA5"/>
    <w:rsid w:val="00C459B4"/>
    <w:rsid w:val="00C548A9"/>
    <w:rsid w:val="00C562C1"/>
    <w:rsid w:val="00C56515"/>
    <w:rsid w:val="00C56E8A"/>
    <w:rsid w:val="00C61D86"/>
    <w:rsid w:val="00C67CCA"/>
    <w:rsid w:val="00C7311E"/>
    <w:rsid w:val="00C75AAA"/>
    <w:rsid w:val="00C76DC4"/>
    <w:rsid w:val="00C84C44"/>
    <w:rsid w:val="00C84CBF"/>
    <w:rsid w:val="00C86E31"/>
    <w:rsid w:val="00C90BD4"/>
    <w:rsid w:val="00C91978"/>
    <w:rsid w:val="00C91EB4"/>
    <w:rsid w:val="00C93104"/>
    <w:rsid w:val="00C93A08"/>
    <w:rsid w:val="00C93E5A"/>
    <w:rsid w:val="00C93EF2"/>
    <w:rsid w:val="00C9411C"/>
    <w:rsid w:val="00C94EB6"/>
    <w:rsid w:val="00C95A4E"/>
    <w:rsid w:val="00CA17EB"/>
    <w:rsid w:val="00CA496C"/>
    <w:rsid w:val="00CA7BF1"/>
    <w:rsid w:val="00CB057E"/>
    <w:rsid w:val="00CB17A0"/>
    <w:rsid w:val="00CB3B3D"/>
    <w:rsid w:val="00CB4368"/>
    <w:rsid w:val="00CB63AA"/>
    <w:rsid w:val="00CC65C9"/>
    <w:rsid w:val="00CD04AC"/>
    <w:rsid w:val="00CD1300"/>
    <w:rsid w:val="00CD1F60"/>
    <w:rsid w:val="00CD484A"/>
    <w:rsid w:val="00CD5308"/>
    <w:rsid w:val="00CD5ED7"/>
    <w:rsid w:val="00CE1B54"/>
    <w:rsid w:val="00CE1B7B"/>
    <w:rsid w:val="00CE2649"/>
    <w:rsid w:val="00CE2E64"/>
    <w:rsid w:val="00CE3511"/>
    <w:rsid w:val="00CE4B91"/>
    <w:rsid w:val="00CE6FB8"/>
    <w:rsid w:val="00CE7B71"/>
    <w:rsid w:val="00CF0C06"/>
    <w:rsid w:val="00CF3DD0"/>
    <w:rsid w:val="00CF5CDC"/>
    <w:rsid w:val="00D00066"/>
    <w:rsid w:val="00D00BD2"/>
    <w:rsid w:val="00D01A38"/>
    <w:rsid w:val="00D02592"/>
    <w:rsid w:val="00D04CED"/>
    <w:rsid w:val="00D0542D"/>
    <w:rsid w:val="00D07B69"/>
    <w:rsid w:val="00D101ED"/>
    <w:rsid w:val="00D1192F"/>
    <w:rsid w:val="00D12C70"/>
    <w:rsid w:val="00D13720"/>
    <w:rsid w:val="00D13F2E"/>
    <w:rsid w:val="00D147E1"/>
    <w:rsid w:val="00D14BF8"/>
    <w:rsid w:val="00D14DCA"/>
    <w:rsid w:val="00D172B3"/>
    <w:rsid w:val="00D17F66"/>
    <w:rsid w:val="00D2158D"/>
    <w:rsid w:val="00D231B0"/>
    <w:rsid w:val="00D23F5A"/>
    <w:rsid w:val="00D250E4"/>
    <w:rsid w:val="00D26BED"/>
    <w:rsid w:val="00D27ED3"/>
    <w:rsid w:val="00D3075E"/>
    <w:rsid w:val="00D316F6"/>
    <w:rsid w:val="00D32380"/>
    <w:rsid w:val="00D32E00"/>
    <w:rsid w:val="00D3394C"/>
    <w:rsid w:val="00D34035"/>
    <w:rsid w:val="00D34D62"/>
    <w:rsid w:val="00D3513E"/>
    <w:rsid w:val="00D36F6E"/>
    <w:rsid w:val="00D404BB"/>
    <w:rsid w:val="00D40676"/>
    <w:rsid w:val="00D42647"/>
    <w:rsid w:val="00D45325"/>
    <w:rsid w:val="00D4622B"/>
    <w:rsid w:val="00D465C8"/>
    <w:rsid w:val="00D52879"/>
    <w:rsid w:val="00D53011"/>
    <w:rsid w:val="00D54AB7"/>
    <w:rsid w:val="00D56EAF"/>
    <w:rsid w:val="00D571F8"/>
    <w:rsid w:val="00D5757B"/>
    <w:rsid w:val="00D57FB8"/>
    <w:rsid w:val="00D6008B"/>
    <w:rsid w:val="00D617E6"/>
    <w:rsid w:val="00D64391"/>
    <w:rsid w:val="00D648EC"/>
    <w:rsid w:val="00D65CF0"/>
    <w:rsid w:val="00D67DA5"/>
    <w:rsid w:val="00D70E94"/>
    <w:rsid w:val="00D71DEB"/>
    <w:rsid w:val="00D76450"/>
    <w:rsid w:val="00D76B65"/>
    <w:rsid w:val="00D76F39"/>
    <w:rsid w:val="00D7782D"/>
    <w:rsid w:val="00D806E1"/>
    <w:rsid w:val="00D80FA3"/>
    <w:rsid w:val="00D824ED"/>
    <w:rsid w:val="00D82AA4"/>
    <w:rsid w:val="00D83131"/>
    <w:rsid w:val="00D8423D"/>
    <w:rsid w:val="00D87313"/>
    <w:rsid w:val="00D87A31"/>
    <w:rsid w:val="00D901EB"/>
    <w:rsid w:val="00D925A5"/>
    <w:rsid w:val="00D9381A"/>
    <w:rsid w:val="00D93ACE"/>
    <w:rsid w:val="00D94503"/>
    <w:rsid w:val="00D95375"/>
    <w:rsid w:val="00D97307"/>
    <w:rsid w:val="00DA1AA9"/>
    <w:rsid w:val="00DA2AD4"/>
    <w:rsid w:val="00DA2C8C"/>
    <w:rsid w:val="00DA2E18"/>
    <w:rsid w:val="00DA6C27"/>
    <w:rsid w:val="00DA7650"/>
    <w:rsid w:val="00DA7958"/>
    <w:rsid w:val="00DB1373"/>
    <w:rsid w:val="00DB2ECE"/>
    <w:rsid w:val="00DB3AD3"/>
    <w:rsid w:val="00DB5CEE"/>
    <w:rsid w:val="00DC03DE"/>
    <w:rsid w:val="00DC0800"/>
    <w:rsid w:val="00DC1D2F"/>
    <w:rsid w:val="00DC1F68"/>
    <w:rsid w:val="00DC245B"/>
    <w:rsid w:val="00DC2575"/>
    <w:rsid w:val="00DC2CCE"/>
    <w:rsid w:val="00DC328B"/>
    <w:rsid w:val="00DC48C8"/>
    <w:rsid w:val="00DC5333"/>
    <w:rsid w:val="00DC5DF3"/>
    <w:rsid w:val="00DC6788"/>
    <w:rsid w:val="00DC78E8"/>
    <w:rsid w:val="00DC79B8"/>
    <w:rsid w:val="00DD1190"/>
    <w:rsid w:val="00DD595A"/>
    <w:rsid w:val="00DD5A21"/>
    <w:rsid w:val="00DD79F6"/>
    <w:rsid w:val="00DE0571"/>
    <w:rsid w:val="00DE07C8"/>
    <w:rsid w:val="00DE1078"/>
    <w:rsid w:val="00DE23D6"/>
    <w:rsid w:val="00DE2F9C"/>
    <w:rsid w:val="00DE4525"/>
    <w:rsid w:val="00DE7B69"/>
    <w:rsid w:val="00DF052C"/>
    <w:rsid w:val="00DF266A"/>
    <w:rsid w:val="00DF5322"/>
    <w:rsid w:val="00DF5505"/>
    <w:rsid w:val="00DF7FB1"/>
    <w:rsid w:val="00E05BE8"/>
    <w:rsid w:val="00E062DB"/>
    <w:rsid w:val="00E069D3"/>
    <w:rsid w:val="00E07CD6"/>
    <w:rsid w:val="00E11919"/>
    <w:rsid w:val="00E12B16"/>
    <w:rsid w:val="00E145C6"/>
    <w:rsid w:val="00E1522B"/>
    <w:rsid w:val="00E15F80"/>
    <w:rsid w:val="00E20A82"/>
    <w:rsid w:val="00E2148B"/>
    <w:rsid w:val="00E261CB"/>
    <w:rsid w:val="00E30228"/>
    <w:rsid w:val="00E318AD"/>
    <w:rsid w:val="00E3217E"/>
    <w:rsid w:val="00E346C3"/>
    <w:rsid w:val="00E35B6E"/>
    <w:rsid w:val="00E35D24"/>
    <w:rsid w:val="00E36FFB"/>
    <w:rsid w:val="00E41518"/>
    <w:rsid w:val="00E422D2"/>
    <w:rsid w:val="00E436D3"/>
    <w:rsid w:val="00E442A9"/>
    <w:rsid w:val="00E443F2"/>
    <w:rsid w:val="00E457F8"/>
    <w:rsid w:val="00E46945"/>
    <w:rsid w:val="00E477CA"/>
    <w:rsid w:val="00E50FBA"/>
    <w:rsid w:val="00E534E1"/>
    <w:rsid w:val="00E5402A"/>
    <w:rsid w:val="00E55D3F"/>
    <w:rsid w:val="00E57B97"/>
    <w:rsid w:val="00E601B6"/>
    <w:rsid w:val="00E61F7C"/>
    <w:rsid w:val="00E6239C"/>
    <w:rsid w:val="00E624E9"/>
    <w:rsid w:val="00E6368E"/>
    <w:rsid w:val="00E63DBE"/>
    <w:rsid w:val="00E63F6F"/>
    <w:rsid w:val="00E642CC"/>
    <w:rsid w:val="00E66331"/>
    <w:rsid w:val="00E71446"/>
    <w:rsid w:val="00E74B75"/>
    <w:rsid w:val="00E7562A"/>
    <w:rsid w:val="00E75C03"/>
    <w:rsid w:val="00E76358"/>
    <w:rsid w:val="00E76E8A"/>
    <w:rsid w:val="00E77257"/>
    <w:rsid w:val="00E8022A"/>
    <w:rsid w:val="00E80BFF"/>
    <w:rsid w:val="00E8116C"/>
    <w:rsid w:val="00E812D0"/>
    <w:rsid w:val="00E82439"/>
    <w:rsid w:val="00E82512"/>
    <w:rsid w:val="00E84A24"/>
    <w:rsid w:val="00E86588"/>
    <w:rsid w:val="00E867D1"/>
    <w:rsid w:val="00E919B7"/>
    <w:rsid w:val="00E92D6E"/>
    <w:rsid w:val="00E94897"/>
    <w:rsid w:val="00E950CE"/>
    <w:rsid w:val="00E963F1"/>
    <w:rsid w:val="00E96513"/>
    <w:rsid w:val="00E9746D"/>
    <w:rsid w:val="00EA0962"/>
    <w:rsid w:val="00EA09A3"/>
    <w:rsid w:val="00EA10A3"/>
    <w:rsid w:val="00EA2958"/>
    <w:rsid w:val="00EA396D"/>
    <w:rsid w:val="00EA40A4"/>
    <w:rsid w:val="00EA62A0"/>
    <w:rsid w:val="00EB4289"/>
    <w:rsid w:val="00EB445E"/>
    <w:rsid w:val="00EB4DFE"/>
    <w:rsid w:val="00EB7245"/>
    <w:rsid w:val="00EB7768"/>
    <w:rsid w:val="00EB7A01"/>
    <w:rsid w:val="00EC28DB"/>
    <w:rsid w:val="00EC409D"/>
    <w:rsid w:val="00ED0656"/>
    <w:rsid w:val="00ED183C"/>
    <w:rsid w:val="00ED4EA5"/>
    <w:rsid w:val="00ED70B9"/>
    <w:rsid w:val="00ED7890"/>
    <w:rsid w:val="00EE14EC"/>
    <w:rsid w:val="00EE1783"/>
    <w:rsid w:val="00EE2BF3"/>
    <w:rsid w:val="00EE31D0"/>
    <w:rsid w:val="00EE4AB6"/>
    <w:rsid w:val="00EE5D0E"/>
    <w:rsid w:val="00EE6ADE"/>
    <w:rsid w:val="00EE6CCA"/>
    <w:rsid w:val="00EE7B1A"/>
    <w:rsid w:val="00EF0FF7"/>
    <w:rsid w:val="00EF2D93"/>
    <w:rsid w:val="00EF6EE5"/>
    <w:rsid w:val="00EF71F7"/>
    <w:rsid w:val="00F009AA"/>
    <w:rsid w:val="00F023A0"/>
    <w:rsid w:val="00F0307E"/>
    <w:rsid w:val="00F034B9"/>
    <w:rsid w:val="00F05870"/>
    <w:rsid w:val="00F103F5"/>
    <w:rsid w:val="00F10E6C"/>
    <w:rsid w:val="00F11FBE"/>
    <w:rsid w:val="00F1596A"/>
    <w:rsid w:val="00F202C6"/>
    <w:rsid w:val="00F2165F"/>
    <w:rsid w:val="00F2194B"/>
    <w:rsid w:val="00F2368C"/>
    <w:rsid w:val="00F23CDD"/>
    <w:rsid w:val="00F249E2"/>
    <w:rsid w:val="00F25E89"/>
    <w:rsid w:val="00F26251"/>
    <w:rsid w:val="00F2673F"/>
    <w:rsid w:val="00F27452"/>
    <w:rsid w:val="00F27800"/>
    <w:rsid w:val="00F309ED"/>
    <w:rsid w:val="00F31B9E"/>
    <w:rsid w:val="00F31E1D"/>
    <w:rsid w:val="00F323FE"/>
    <w:rsid w:val="00F36598"/>
    <w:rsid w:val="00F3757E"/>
    <w:rsid w:val="00F37DFB"/>
    <w:rsid w:val="00F41CE0"/>
    <w:rsid w:val="00F43043"/>
    <w:rsid w:val="00F4318F"/>
    <w:rsid w:val="00F44665"/>
    <w:rsid w:val="00F45340"/>
    <w:rsid w:val="00F45FA7"/>
    <w:rsid w:val="00F5229B"/>
    <w:rsid w:val="00F52975"/>
    <w:rsid w:val="00F53265"/>
    <w:rsid w:val="00F542BE"/>
    <w:rsid w:val="00F561EA"/>
    <w:rsid w:val="00F56859"/>
    <w:rsid w:val="00F57F3F"/>
    <w:rsid w:val="00F604E6"/>
    <w:rsid w:val="00F62406"/>
    <w:rsid w:val="00F6369F"/>
    <w:rsid w:val="00F6483F"/>
    <w:rsid w:val="00F65002"/>
    <w:rsid w:val="00F6549C"/>
    <w:rsid w:val="00F65E6B"/>
    <w:rsid w:val="00F71403"/>
    <w:rsid w:val="00F72654"/>
    <w:rsid w:val="00F72ACF"/>
    <w:rsid w:val="00F72D06"/>
    <w:rsid w:val="00F72F97"/>
    <w:rsid w:val="00F73CE9"/>
    <w:rsid w:val="00F74359"/>
    <w:rsid w:val="00F743A6"/>
    <w:rsid w:val="00F74BE0"/>
    <w:rsid w:val="00F750A7"/>
    <w:rsid w:val="00F75234"/>
    <w:rsid w:val="00F75516"/>
    <w:rsid w:val="00F825EF"/>
    <w:rsid w:val="00F82820"/>
    <w:rsid w:val="00F82879"/>
    <w:rsid w:val="00F82F56"/>
    <w:rsid w:val="00F85841"/>
    <w:rsid w:val="00F86A67"/>
    <w:rsid w:val="00F911BB"/>
    <w:rsid w:val="00F95A2B"/>
    <w:rsid w:val="00F95B1A"/>
    <w:rsid w:val="00F95BE1"/>
    <w:rsid w:val="00FA2252"/>
    <w:rsid w:val="00FA3807"/>
    <w:rsid w:val="00FA442D"/>
    <w:rsid w:val="00FA47DF"/>
    <w:rsid w:val="00FA4E3E"/>
    <w:rsid w:val="00FA79BE"/>
    <w:rsid w:val="00FB0020"/>
    <w:rsid w:val="00FB10A6"/>
    <w:rsid w:val="00FB184D"/>
    <w:rsid w:val="00FB213B"/>
    <w:rsid w:val="00FB41AE"/>
    <w:rsid w:val="00FB6C8D"/>
    <w:rsid w:val="00FC3F8F"/>
    <w:rsid w:val="00FC7516"/>
    <w:rsid w:val="00FC77CC"/>
    <w:rsid w:val="00FD1C6E"/>
    <w:rsid w:val="00FD58F1"/>
    <w:rsid w:val="00FD6657"/>
    <w:rsid w:val="00FE0CB5"/>
    <w:rsid w:val="00FE18A3"/>
    <w:rsid w:val="00FE300C"/>
    <w:rsid w:val="00FE4850"/>
    <w:rsid w:val="00FE5E63"/>
    <w:rsid w:val="00FE786B"/>
    <w:rsid w:val="00FF04D9"/>
    <w:rsid w:val="00FF078C"/>
    <w:rsid w:val="00FF264D"/>
    <w:rsid w:val="00FF2C1C"/>
    <w:rsid w:val="00FF5734"/>
    <w:rsid w:val="02832B11"/>
    <w:rsid w:val="045251E8"/>
    <w:rsid w:val="08527E83"/>
    <w:rsid w:val="101EC386"/>
    <w:rsid w:val="104BEFEF"/>
    <w:rsid w:val="13F1C67C"/>
    <w:rsid w:val="14D8A4B6"/>
    <w:rsid w:val="1791D0F5"/>
    <w:rsid w:val="1F8B4261"/>
    <w:rsid w:val="2144CDAB"/>
    <w:rsid w:val="2F7BBEB7"/>
    <w:rsid w:val="32FEAF5C"/>
    <w:rsid w:val="3474D74E"/>
    <w:rsid w:val="3869EF35"/>
    <w:rsid w:val="38C9F6D6"/>
    <w:rsid w:val="41714788"/>
    <w:rsid w:val="481DF89F"/>
    <w:rsid w:val="4CB98A5D"/>
    <w:rsid w:val="4DD12F57"/>
    <w:rsid w:val="5167B8B3"/>
    <w:rsid w:val="54D710A1"/>
    <w:rsid w:val="5C4C6562"/>
    <w:rsid w:val="5E8C2EC9"/>
    <w:rsid w:val="5F02C974"/>
    <w:rsid w:val="5FE570B3"/>
    <w:rsid w:val="6035ECAD"/>
    <w:rsid w:val="623269FD"/>
    <w:rsid w:val="688F748B"/>
    <w:rsid w:val="716F2CB9"/>
    <w:rsid w:val="77EDB0D6"/>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37482"/>
  <w15:docId w15:val="{7F7FF3D7-27EF-42AB-935B-4183E75B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84A"/>
    <w:rPr>
      <w:rFonts w:ascii="Arial" w:eastAsia="Times New Roman" w:hAnsi="Arial"/>
      <w:szCs w:val="24"/>
    </w:rPr>
  </w:style>
  <w:style w:type="paragraph" w:styleId="Ttulo1">
    <w:name w:val="heading 1"/>
    <w:basedOn w:val="Normal"/>
    <w:next w:val="Normal"/>
    <w:link w:val="Ttulo1Car"/>
    <w:qFormat/>
    <w:rsid w:val="00996A10"/>
    <w:pPr>
      <w:keepNext/>
      <w:numPr>
        <w:numId w:val="2"/>
      </w:numPr>
      <w:spacing w:before="240" w:after="60"/>
      <w:outlineLvl w:val="0"/>
    </w:pPr>
    <w:rPr>
      <w:rFonts w:cs="Arial"/>
      <w:b/>
      <w:bCs/>
      <w:kern w:val="32"/>
      <w:sz w:val="32"/>
      <w:szCs w:val="32"/>
    </w:rPr>
  </w:style>
  <w:style w:type="paragraph" w:styleId="Ttulo2">
    <w:name w:val="heading 2"/>
    <w:basedOn w:val="Normal"/>
    <w:next w:val="Normal"/>
    <w:link w:val="Ttulo2Car"/>
    <w:qFormat/>
    <w:rsid w:val="0005281F"/>
    <w:pPr>
      <w:keepNext/>
      <w:numPr>
        <w:ilvl w:val="1"/>
        <w:numId w:val="2"/>
      </w:numPr>
      <w:spacing w:before="240" w:after="60"/>
      <w:outlineLvl w:val="1"/>
    </w:pPr>
    <w:rPr>
      <w:rFonts w:cs="Arial"/>
      <w:b/>
      <w:bCs/>
      <w:iCs/>
      <w:sz w:val="28"/>
      <w:szCs w:val="28"/>
    </w:rPr>
  </w:style>
  <w:style w:type="paragraph" w:styleId="Ttulo3">
    <w:name w:val="heading 3"/>
    <w:basedOn w:val="Normal"/>
    <w:next w:val="Normal"/>
    <w:link w:val="Ttulo3Car"/>
    <w:qFormat/>
    <w:rsid w:val="00996A10"/>
    <w:pPr>
      <w:keepNext/>
      <w:numPr>
        <w:ilvl w:val="2"/>
        <w:numId w:val="2"/>
      </w:numPr>
      <w:spacing w:before="240" w:after="60"/>
      <w:outlineLvl w:val="2"/>
    </w:pPr>
    <w:rPr>
      <w:rFonts w:cs="Arial"/>
      <w:b/>
      <w:bCs/>
      <w:sz w:val="26"/>
      <w:szCs w:val="26"/>
    </w:rPr>
  </w:style>
  <w:style w:type="paragraph" w:styleId="Ttulo4">
    <w:name w:val="heading 4"/>
    <w:basedOn w:val="Normal"/>
    <w:next w:val="Normal"/>
    <w:link w:val="Ttulo4Car"/>
    <w:qFormat/>
    <w:rsid w:val="0005281F"/>
    <w:pPr>
      <w:keepNext/>
      <w:numPr>
        <w:ilvl w:val="3"/>
        <w:numId w:val="2"/>
      </w:numPr>
      <w:spacing w:before="240" w:after="60"/>
      <w:outlineLvl w:val="3"/>
    </w:pPr>
    <w:rPr>
      <w:rFonts w:ascii="Times New Roman" w:hAnsi="Times New Roman"/>
      <w:b/>
      <w:bCs/>
      <w:sz w:val="24"/>
      <w:szCs w:val="28"/>
    </w:rPr>
  </w:style>
  <w:style w:type="paragraph" w:styleId="Ttulo5">
    <w:name w:val="heading 5"/>
    <w:basedOn w:val="Normal"/>
    <w:next w:val="Normal"/>
    <w:link w:val="Ttulo5Car"/>
    <w:qFormat/>
    <w:rsid w:val="0005281F"/>
    <w:pPr>
      <w:numPr>
        <w:ilvl w:val="4"/>
        <w:numId w:val="2"/>
      </w:numPr>
      <w:spacing w:before="240" w:after="60"/>
      <w:outlineLvl w:val="4"/>
    </w:pPr>
    <w:rPr>
      <w:b/>
      <w:bCs/>
      <w:i/>
      <w:iCs/>
      <w:sz w:val="24"/>
      <w:szCs w:val="26"/>
    </w:rPr>
  </w:style>
  <w:style w:type="paragraph" w:styleId="Ttulo6">
    <w:name w:val="heading 6"/>
    <w:basedOn w:val="Normal"/>
    <w:next w:val="Normal"/>
    <w:link w:val="Ttulo6Car"/>
    <w:qFormat/>
    <w:rsid w:val="0005281F"/>
    <w:pPr>
      <w:numPr>
        <w:ilvl w:val="5"/>
        <w:numId w:val="2"/>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05281F"/>
    <w:pPr>
      <w:numPr>
        <w:ilvl w:val="6"/>
        <w:numId w:val="2"/>
      </w:numPr>
      <w:spacing w:before="240" w:after="60"/>
      <w:outlineLvl w:val="6"/>
    </w:pPr>
    <w:rPr>
      <w:rFonts w:ascii="Times New Roman" w:hAnsi="Times New Roman"/>
      <w:sz w:val="22"/>
    </w:rPr>
  </w:style>
  <w:style w:type="paragraph" w:styleId="Ttulo8">
    <w:name w:val="heading 8"/>
    <w:basedOn w:val="Normal"/>
    <w:next w:val="Normal"/>
    <w:link w:val="Ttulo8Car"/>
    <w:qFormat/>
    <w:rsid w:val="0005281F"/>
    <w:pPr>
      <w:numPr>
        <w:ilvl w:val="7"/>
        <w:numId w:val="2"/>
      </w:numPr>
      <w:spacing w:before="240" w:after="60"/>
      <w:outlineLvl w:val="7"/>
    </w:pPr>
    <w:rPr>
      <w:rFonts w:ascii="Times New Roman" w:hAnsi="Times New Roman"/>
      <w:i/>
      <w:iCs/>
      <w:sz w:val="22"/>
    </w:rPr>
  </w:style>
  <w:style w:type="paragraph" w:styleId="Ttulo9">
    <w:name w:val="heading 9"/>
    <w:basedOn w:val="Normal"/>
    <w:next w:val="Normal"/>
    <w:link w:val="Ttulo9Car"/>
    <w:qFormat/>
    <w:rsid w:val="0005281F"/>
    <w:pPr>
      <w:numPr>
        <w:ilvl w:val="8"/>
        <w:numId w:val="2"/>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6A10"/>
    <w:pPr>
      <w:tabs>
        <w:tab w:val="center" w:pos="4419"/>
        <w:tab w:val="right" w:pos="8838"/>
      </w:tabs>
    </w:pPr>
  </w:style>
  <w:style w:type="character" w:customStyle="1" w:styleId="EncabezadoCar">
    <w:name w:val="Encabezado Car"/>
    <w:basedOn w:val="Fuentedeprrafopredeter"/>
    <w:link w:val="Encabezado"/>
    <w:uiPriority w:val="99"/>
    <w:rsid w:val="00996A10"/>
    <w:rPr>
      <w:sz w:val="22"/>
      <w:szCs w:val="22"/>
      <w:lang w:eastAsia="en-US"/>
    </w:rPr>
  </w:style>
  <w:style w:type="paragraph" w:styleId="Piedepgina">
    <w:name w:val="footer"/>
    <w:basedOn w:val="Normal"/>
    <w:link w:val="PiedepginaCar"/>
    <w:uiPriority w:val="99"/>
    <w:unhideWhenUsed/>
    <w:rsid w:val="00996A10"/>
    <w:pPr>
      <w:tabs>
        <w:tab w:val="center" w:pos="4419"/>
        <w:tab w:val="right" w:pos="8838"/>
      </w:tabs>
    </w:pPr>
  </w:style>
  <w:style w:type="character" w:customStyle="1" w:styleId="PiedepginaCar">
    <w:name w:val="Pie de página Car"/>
    <w:basedOn w:val="Fuentedeprrafopredeter"/>
    <w:link w:val="Piedepgina"/>
    <w:uiPriority w:val="99"/>
    <w:semiHidden/>
    <w:rsid w:val="00996A10"/>
    <w:rPr>
      <w:sz w:val="22"/>
      <w:szCs w:val="22"/>
      <w:lang w:eastAsia="en-US"/>
    </w:rPr>
  </w:style>
  <w:style w:type="table" w:styleId="Tablaconcuadrcula">
    <w:name w:val="Table Grid"/>
    <w:basedOn w:val="Tablanormal"/>
    <w:uiPriority w:val="59"/>
    <w:rsid w:val="00996A1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996A10"/>
    <w:rPr>
      <w:rFonts w:ascii="Tahoma" w:hAnsi="Tahoma" w:cs="Tahoma"/>
      <w:sz w:val="16"/>
      <w:szCs w:val="16"/>
    </w:rPr>
  </w:style>
  <w:style w:type="character" w:customStyle="1" w:styleId="TextodegloboCar">
    <w:name w:val="Texto de globo Car"/>
    <w:basedOn w:val="Fuentedeprrafopredeter"/>
    <w:link w:val="Textodeglobo"/>
    <w:uiPriority w:val="99"/>
    <w:semiHidden/>
    <w:rsid w:val="00996A10"/>
    <w:rPr>
      <w:rFonts w:ascii="Tahoma" w:hAnsi="Tahoma" w:cs="Tahoma"/>
      <w:sz w:val="16"/>
      <w:szCs w:val="16"/>
      <w:lang w:eastAsia="en-US"/>
    </w:rPr>
  </w:style>
  <w:style w:type="character" w:customStyle="1" w:styleId="Ttulo1Car">
    <w:name w:val="Título 1 Car"/>
    <w:basedOn w:val="Fuentedeprrafopredeter"/>
    <w:link w:val="Ttulo1"/>
    <w:rsid w:val="00996A10"/>
    <w:rPr>
      <w:rFonts w:ascii="Arial" w:eastAsia="Times New Roman" w:hAnsi="Arial" w:cs="Arial"/>
      <w:b/>
      <w:bCs/>
      <w:kern w:val="32"/>
      <w:sz w:val="32"/>
      <w:szCs w:val="32"/>
    </w:rPr>
  </w:style>
  <w:style w:type="character" w:customStyle="1" w:styleId="Ttulo2Car">
    <w:name w:val="Título 2 Car"/>
    <w:basedOn w:val="Fuentedeprrafopredeter"/>
    <w:link w:val="Ttulo2"/>
    <w:rsid w:val="0005281F"/>
    <w:rPr>
      <w:rFonts w:ascii="Arial" w:eastAsia="Times New Roman" w:hAnsi="Arial" w:cs="Arial"/>
      <w:b/>
      <w:bCs/>
      <w:iCs/>
      <w:sz w:val="28"/>
      <w:szCs w:val="28"/>
    </w:rPr>
  </w:style>
  <w:style w:type="character" w:customStyle="1" w:styleId="Ttulo3Car">
    <w:name w:val="Título 3 Car"/>
    <w:basedOn w:val="Fuentedeprrafopredeter"/>
    <w:link w:val="Ttulo3"/>
    <w:rsid w:val="00996A10"/>
    <w:rPr>
      <w:rFonts w:ascii="Arial" w:eastAsia="Times New Roman" w:hAnsi="Arial" w:cs="Arial"/>
      <w:b/>
      <w:bCs/>
      <w:sz w:val="26"/>
      <w:szCs w:val="26"/>
    </w:rPr>
  </w:style>
  <w:style w:type="character" w:customStyle="1" w:styleId="Ttulo4Car">
    <w:name w:val="Título 4 Car"/>
    <w:basedOn w:val="Fuentedeprrafopredeter"/>
    <w:link w:val="Ttulo4"/>
    <w:rsid w:val="0005281F"/>
    <w:rPr>
      <w:rFonts w:ascii="Times New Roman" w:eastAsia="Times New Roman" w:hAnsi="Times New Roman"/>
      <w:b/>
      <w:bCs/>
      <w:sz w:val="24"/>
      <w:szCs w:val="28"/>
    </w:rPr>
  </w:style>
  <w:style w:type="character" w:customStyle="1" w:styleId="Ttulo5Car">
    <w:name w:val="Título 5 Car"/>
    <w:basedOn w:val="Fuentedeprrafopredeter"/>
    <w:link w:val="Ttulo5"/>
    <w:rsid w:val="0005281F"/>
    <w:rPr>
      <w:rFonts w:ascii="Arial" w:eastAsia="Times New Roman" w:hAnsi="Arial"/>
      <w:b/>
      <w:bCs/>
      <w:i/>
      <w:iCs/>
      <w:sz w:val="24"/>
      <w:szCs w:val="26"/>
    </w:rPr>
  </w:style>
  <w:style w:type="character" w:customStyle="1" w:styleId="Ttulo6Car">
    <w:name w:val="Título 6 Car"/>
    <w:basedOn w:val="Fuentedeprrafopredeter"/>
    <w:link w:val="Ttulo6"/>
    <w:rsid w:val="0005281F"/>
    <w:rPr>
      <w:rFonts w:ascii="Times New Roman" w:eastAsia="Times New Roman" w:hAnsi="Times New Roman"/>
      <w:b/>
      <w:bCs/>
      <w:sz w:val="22"/>
      <w:szCs w:val="22"/>
    </w:rPr>
  </w:style>
  <w:style w:type="character" w:customStyle="1" w:styleId="Ttulo7Car">
    <w:name w:val="Título 7 Car"/>
    <w:basedOn w:val="Fuentedeprrafopredeter"/>
    <w:link w:val="Ttulo7"/>
    <w:rsid w:val="0005281F"/>
    <w:rPr>
      <w:rFonts w:ascii="Times New Roman" w:eastAsia="Times New Roman" w:hAnsi="Times New Roman"/>
      <w:sz w:val="22"/>
      <w:szCs w:val="24"/>
    </w:rPr>
  </w:style>
  <w:style w:type="character" w:customStyle="1" w:styleId="Ttulo8Car">
    <w:name w:val="Título 8 Car"/>
    <w:basedOn w:val="Fuentedeprrafopredeter"/>
    <w:link w:val="Ttulo8"/>
    <w:rsid w:val="0005281F"/>
    <w:rPr>
      <w:rFonts w:ascii="Times New Roman" w:eastAsia="Times New Roman" w:hAnsi="Times New Roman"/>
      <w:i/>
      <w:iCs/>
      <w:sz w:val="22"/>
      <w:szCs w:val="24"/>
    </w:rPr>
  </w:style>
  <w:style w:type="character" w:customStyle="1" w:styleId="Ttulo9Car">
    <w:name w:val="Título 9 Car"/>
    <w:basedOn w:val="Fuentedeprrafopredeter"/>
    <w:link w:val="Ttulo9"/>
    <w:rsid w:val="0005281F"/>
    <w:rPr>
      <w:rFonts w:ascii="Arial" w:eastAsia="Times New Roman" w:hAnsi="Arial" w:cs="Arial"/>
      <w:szCs w:val="22"/>
    </w:rPr>
  </w:style>
  <w:style w:type="paragraph" w:styleId="TtuloTDC">
    <w:name w:val="TOC Heading"/>
    <w:basedOn w:val="Ttulo1"/>
    <w:next w:val="Normal"/>
    <w:uiPriority w:val="39"/>
    <w:semiHidden/>
    <w:unhideWhenUsed/>
    <w:qFormat/>
    <w:rsid w:val="000E7761"/>
    <w:pPr>
      <w:keepLines/>
      <w:numPr>
        <w:numId w:val="0"/>
      </w:numPr>
      <w:spacing w:before="480" w:after="0" w:line="276" w:lineRule="auto"/>
      <w:outlineLvl w:val="9"/>
    </w:pPr>
    <w:rPr>
      <w:rFonts w:ascii="Cambria" w:hAnsi="Cambria" w:cs="Times New Roman"/>
      <w:color w:val="365F91"/>
      <w:kern w:val="0"/>
      <w:sz w:val="28"/>
      <w:szCs w:val="28"/>
      <w:lang w:val="es-ES" w:eastAsia="en-US"/>
    </w:rPr>
  </w:style>
  <w:style w:type="paragraph" w:styleId="TDC1">
    <w:name w:val="toc 1"/>
    <w:basedOn w:val="Normal"/>
    <w:next w:val="Normal"/>
    <w:autoRedefine/>
    <w:uiPriority w:val="39"/>
    <w:unhideWhenUsed/>
    <w:rsid w:val="000E7761"/>
  </w:style>
  <w:style w:type="paragraph" w:styleId="TDC2">
    <w:name w:val="toc 2"/>
    <w:basedOn w:val="Normal"/>
    <w:next w:val="Normal"/>
    <w:autoRedefine/>
    <w:uiPriority w:val="39"/>
    <w:unhideWhenUsed/>
    <w:rsid w:val="000E7761"/>
    <w:pPr>
      <w:ind w:left="200"/>
    </w:pPr>
  </w:style>
  <w:style w:type="paragraph" w:styleId="TDC3">
    <w:name w:val="toc 3"/>
    <w:basedOn w:val="Normal"/>
    <w:next w:val="Normal"/>
    <w:autoRedefine/>
    <w:uiPriority w:val="39"/>
    <w:unhideWhenUsed/>
    <w:rsid w:val="000E7761"/>
    <w:pPr>
      <w:ind w:left="400"/>
    </w:pPr>
  </w:style>
  <w:style w:type="character" w:styleId="Hipervnculo">
    <w:name w:val="Hyperlink"/>
    <w:basedOn w:val="Fuentedeprrafopredeter"/>
    <w:uiPriority w:val="99"/>
    <w:unhideWhenUsed/>
    <w:rsid w:val="000E7761"/>
    <w:rPr>
      <w:color w:val="0000FF"/>
      <w:u w:val="single"/>
    </w:rPr>
  </w:style>
  <w:style w:type="paragraph" w:styleId="Mapadeldocumento">
    <w:name w:val="Document Map"/>
    <w:basedOn w:val="Normal"/>
    <w:link w:val="MapadeldocumentoCar"/>
    <w:uiPriority w:val="99"/>
    <w:semiHidden/>
    <w:unhideWhenUsed/>
    <w:rsid w:val="00AB4EF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B4EFA"/>
    <w:rPr>
      <w:rFonts w:ascii="Tahoma" w:eastAsia="Times New Roman" w:hAnsi="Tahoma" w:cs="Tahoma"/>
      <w:sz w:val="16"/>
      <w:szCs w:val="16"/>
    </w:rPr>
  </w:style>
  <w:style w:type="paragraph" w:styleId="Prrafodelista">
    <w:name w:val="List Paragraph"/>
    <w:basedOn w:val="Normal"/>
    <w:link w:val="PrrafodelistaCar"/>
    <w:uiPriority w:val="34"/>
    <w:qFormat/>
    <w:rsid w:val="00D901EB"/>
    <w:pPr>
      <w:ind w:left="720"/>
      <w:contextualSpacing/>
    </w:pPr>
  </w:style>
  <w:style w:type="table" w:customStyle="1" w:styleId="Listaclara-nfasis11">
    <w:name w:val="Lista clara - Énfasis 11"/>
    <w:basedOn w:val="Tablanormal"/>
    <w:uiPriority w:val="61"/>
    <w:rsid w:val="00BB4BC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1F4E2F"/>
    <w:rPr>
      <w:color w:val="800080" w:themeColor="followedHyperlink"/>
      <w:u w:val="single"/>
    </w:rPr>
  </w:style>
  <w:style w:type="paragraph" w:styleId="Textonotaalfinal">
    <w:name w:val="endnote text"/>
    <w:basedOn w:val="Normal"/>
    <w:link w:val="TextonotaalfinalCar"/>
    <w:uiPriority w:val="99"/>
    <w:semiHidden/>
    <w:unhideWhenUsed/>
    <w:rsid w:val="00315141"/>
    <w:rPr>
      <w:szCs w:val="20"/>
    </w:rPr>
  </w:style>
  <w:style w:type="character" w:customStyle="1" w:styleId="TextonotaalfinalCar">
    <w:name w:val="Texto nota al final Car"/>
    <w:basedOn w:val="Fuentedeprrafopredeter"/>
    <w:link w:val="Textonotaalfinal"/>
    <w:uiPriority w:val="99"/>
    <w:semiHidden/>
    <w:rsid w:val="00315141"/>
    <w:rPr>
      <w:rFonts w:ascii="Arial" w:eastAsia="Times New Roman" w:hAnsi="Arial"/>
    </w:rPr>
  </w:style>
  <w:style w:type="character" w:styleId="Refdenotaalfinal">
    <w:name w:val="endnote reference"/>
    <w:basedOn w:val="Fuentedeprrafopredeter"/>
    <w:uiPriority w:val="99"/>
    <w:semiHidden/>
    <w:unhideWhenUsed/>
    <w:rsid w:val="00315141"/>
    <w:rPr>
      <w:vertAlign w:val="superscript"/>
    </w:rPr>
  </w:style>
  <w:style w:type="paragraph" w:styleId="Textonotapie">
    <w:name w:val="footnote text"/>
    <w:basedOn w:val="Normal"/>
    <w:link w:val="TextonotapieCar"/>
    <w:uiPriority w:val="99"/>
    <w:semiHidden/>
    <w:unhideWhenUsed/>
    <w:rsid w:val="00315141"/>
    <w:rPr>
      <w:szCs w:val="20"/>
    </w:rPr>
  </w:style>
  <w:style w:type="character" w:customStyle="1" w:styleId="TextonotapieCar">
    <w:name w:val="Texto nota pie Car"/>
    <w:basedOn w:val="Fuentedeprrafopredeter"/>
    <w:link w:val="Textonotapie"/>
    <w:uiPriority w:val="99"/>
    <w:semiHidden/>
    <w:rsid w:val="00315141"/>
    <w:rPr>
      <w:rFonts w:ascii="Arial" w:eastAsia="Times New Roman" w:hAnsi="Arial"/>
    </w:rPr>
  </w:style>
  <w:style w:type="character" w:styleId="Refdenotaalpie">
    <w:name w:val="footnote reference"/>
    <w:basedOn w:val="Fuentedeprrafopredeter"/>
    <w:uiPriority w:val="99"/>
    <w:semiHidden/>
    <w:unhideWhenUsed/>
    <w:rsid w:val="00315141"/>
    <w:rPr>
      <w:vertAlign w:val="superscript"/>
    </w:rPr>
  </w:style>
  <w:style w:type="character" w:customStyle="1" w:styleId="mw-headline">
    <w:name w:val="mw-headline"/>
    <w:basedOn w:val="Fuentedeprrafopredeter"/>
    <w:rsid w:val="00A62CC5"/>
  </w:style>
  <w:style w:type="character" w:styleId="Mencionar">
    <w:name w:val="Mention"/>
    <w:basedOn w:val="Fuentedeprrafopredeter"/>
    <w:uiPriority w:val="99"/>
    <w:semiHidden/>
    <w:unhideWhenUsed/>
    <w:rsid w:val="0074243A"/>
    <w:rPr>
      <w:color w:val="2B579A"/>
      <w:shd w:val="clear" w:color="auto" w:fill="E6E6E6"/>
    </w:rPr>
  </w:style>
  <w:style w:type="table" w:styleId="Tablaconcuadrcula4-nfasis1">
    <w:name w:val="Grid Table 4 Accent 1"/>
    <w:basedOn w:val="Tablanormal"/>
    <w:uiPriority w:val="49"/>
    <w:rsid w:val="00BC19B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
    <w:name w:val="paragraph"/>
    <w:basedOn w:val="Normal"/>
    <w:rsid w:val="002A1539"/>
    <w:pPr>
      <w:spacing w:before="100" w:beforeAutospacing="1" w:after="100" w:afterAutospacing="1"/>
    </w:pPr>
    <w:rPr>
      <w:rFonts w:ascii="Times New Roman" w:hAnsi="Times New Roman"/>
      <w:sz w:val="24"/>
    </w:rPr>
  </w:style>
  <w:style w:type="character" w:customStyle="1" w:styleId="normaltextrun">
    <w:name w:val="normaltextrun"/>
    <w:basedOn w:val="Fuentedeprrafopredeter"/>
    <w:rsid w:val="002A1539"/>
  </w:style>
  <w:style w:type="character" w:customStyle="1" w:styleId="eop">
    <w:name w:val="eop"/>
    <w:basedOn w:val="Fuentedeprrafopredeter"/>
    <w:rsid w:val="002A1539"/>
  </w:style>
  <w:style w:type="character" w:customStyle="1" w:styleId="selectable-text">
    <w:name w:val="selectable-text"/>
    <w:basedOn w:val="Fuentedeprrafopredeter"/>
    <w:rsid w:val="00486ACF"/>
  </w:style>
  <w:style w:type="character" w:customStyle="1" w:styleId="PrrafodelistaCar">
    <w:name w:val="Párrafo de lista Car"/>
    <w:link w:val="Prrafodelista"/>
    <w:uiPriority w:val="34"/>
    <w:rsid w:val="00306BC5"/>
    <w:rPr>
      <w:rFonts w:ascii="Arial" w:eastAsia="Times New Roman"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0577">
      <w:bodyDiv w:val="1"/>
      <w:marLeft w:val="0"/>
      <w:marRight w:val="0"/>
      <w:marTop w:val="0"/>
      <w:marBottom w:val="0"/>
      <w:divBdr>
        <w:top w:val="none" w:sz="0" w:space="0" w:color="auto"/>
        <w:left w:val="none" w:sz="0" w:space="0" w:color="auto"/>
        <w:bottom w:val="none" w:sz="0" w:space="0" w:color="auto"/>
        <w:right w:val="none" w:sz="0" w:space="0" w:color="auto"/>
      </w:divBdr>
    </w:div>
    <w:div w:id="188951444">
      <w:bodyDiv w:val="1"/>
      <w:marLeft w:val="0"/>
      <w:marRight w:val="0"/>
      <w:marTop w:val="0"/>
      <w:marBottom w:val="0"/>
      <w:divBdr>
        <w:top w:val="none" w:sz="0" w:space="0" w:color="auto"/>
        <w:left w:val="none" w:sz="0" w:space="0" w:color="auto"/>
        <w:bottom w:val="none" w:sz="0" w:space="0" w:color="auto"/>
        <w:right w:val="none" w:sz="0" w:space="0" w:color="auto"/>
      </w:divBdr>
    </w:div>
    <w:div w:id="367149963">
      <w:bodyDiv w:val="1"/>
      <w:marLeft w:val="0"/>
      <w:marRight w:val="0"/>
      <w:marTop w:val="0"/>
      <w:marBottom w:val="0"/>
      <w:divBdr>
        <w:top w:val="none" w:sz="0" w:space="0" w:color="auto"/>
        <w:left w:val="none" w:sz="0" w:space="0" w:color="auto"/>
        <w:bottom w:val="none" w:sz="0" w:space="0" w:color="auto"/>
        <w:right w:val="none" w:sz="0" w:space="0" w:color="auto"/>
      </w:divBdr>
    </w:div>
    <w:div w:id="402722235">
      <w:bodyDiv w:val="1"/>
      <w:marLeft w:val="0"/>
      <w:marRight w:val="0"/>
      <w:marTop w:val="0"/>
      <w:marBottom w:val="0"/>
      <w:divBdr>
        <w:top w:val="none" w:sz="0" w:space="0" w:color="auto"/>
        <w:left w:val="none" w:sz="0" w:space="0" w:color="auto"/>
        <w:bottom w:val="none" w:sz="0" w:space="0" w:color="auto"/>
        <w:right w:val="none" w:sz="0" w:space="0" w:color="auto"/>
      </w:divBdr>
      <w:divsChild>
        <w:div w:id="162473262">
          <w:marLeft w:val="850"/>
          <w:marRight w:val="0"/>
          <w:marTop w:val="96"/>
          <w:marBottom w:val="0"/>
          <w:divBdr>
            <w:top w:val="none" w:sz="0" w:space="0" w:color="auto"/>
            <w:left w:val="none" w:sz="0" w:space="0" w:color="auto"/>
            <w:bottom w:val="none" w:sz="0" w:space="0" w:color="auto"/>
            <w:right w:val="none" w:sz="0" w:space="0" w:color="auto"/>
          </w:divBdr>
        </w:div>
        <w:div w:id="750347973">
          <w:marLeft w:val="288"/>
          <w:marRight w:val="0"/>
          <w:marTop w:val="96"/>
          <w:marBottom w:val="0"/>
          <w:divBdr>
            <w:top w:val="none" w:sz="0" w:space="0" w:color="auto"/>
            <w:left w:val="none" w:sz="0" w:space="0" w:color="auto"/>
            <w:bottom w:val="none" w:sz="0" w:space="0" w:color="auto"/>
            <w:right w:val="none" w:sz="0" w:space="0" w:color="auto"/>
          </w:divBdr>
        </w:div>
        <w:div w:id="840854966">
          <w:marLeft w:val="850"/>
          <w:marRight w:val="0"/>
          <w:marTop w:val="96"/>
          <w:marBottom w:val="0"/>
          <w:divBdr>
            <w:top w:val="none" w:sz="0" w:space="0" w:color="auto"/>
            <w:left w:val="none" w:sz="0" w:space="0" w:color="auto"/>
            <w:bottom w:val="none" w:sz="0" w:space="0" w:color="auto"/>
            <w:right w:val="none" w:sz="0" w:space="0" w:color="auto"/>
          </w:divBdr>
        </w:div>
        <w:div w:id="1929345035">
          <w:marLeft w:val="850"/>
          <w:marRight w:val="0"/>
          <w:marTop w:val="96"/>
          <w:marBottom w:val="0"/>
          <w:divBdr>
            <w:top w:val="none" w:sz="0" w:space="0" w:color="auto"/>
            <w:left w:val="none" w:sz="0" w:space="0" w:color="auto"/>
            <w:bottom w:val="none" w:sz="0" w:space="0" w:color="auto"/>
            <w:right w:val="none" w:sz="0" w:space="0" w:color="auto"/>
          </w:divBdr>
        </w:div>
      </w:divsChild>
    </w:div>
    <w:div w:id="498732245">
      <w:bodyDiv w:val="1"/>
      <w:marLeft w:val="0"/>
      <w:marRight w:val="0"/>
      <w:marTop w:val="0"/>
      <w:marBottom w:val="0"/>
      <w:divBdr>
        <w:top w:val="none" w:sz="0" w:space="0" w:color="auto"/>
        <w:left w:val="none" w:sz="0" w:space="0" w:color="auto"/>
        <w:bottom w:val="none" w:sz="0" w:space="0" w:color="auto"/>
        <w:right w:val="none" w:sz="0" w:space="0" w:color="auto"/>
      </w:divBdr>
    </w:div>
    <w:div w:id="624509806">
      <w:bodyDiv w:val="1"/>
      <w:marLeft w:val="0"/>
      <w:marRight w:val="0"/>
      <w:marTop w:val="0"/>
      <w:marBottom w:val="0"/>
      <w:divBdr>
        <w:top w:val="none" w:sz="0" w:space="0" w:color="auto"/>
        <w:left w:val="none" w:sz="0" w:space="0" w:color="auto"/>
        <w:bottom w:val="none" w:sz="0" w:space="0" w:color="auto"/>
        <w:right w:val="none" w:sz="0" w:space="0" w:color="auto"/>
      </w:divBdr>
    </w:div>
    <w:div w:id="742029518">
      <w:bodyDiv w:val="1"/>
      <w:marLeft w:val="0"/>
      <w:marRight w:val="0"/>
      <w:marTop w:val="0"/>
      <w:marBottom w:val="0"/>
      <w:divBdr>
        <w:top w:val="none" w:sz="0" w:space="0" w:color="auto"/>
        <w:left w:val="none" w:sz="0" w:space="0" w:color="auto"/>
        <w:bottom w:val="none" w:sz="0" w:space="0" w:color="auto"/>
        <w:right w:val="none" w:sz="0" w:space="0" w:color="auto"/>
      </w:divBdr>
      <w:divsChild>
        <w:div w:id="1393037681">
          <w:marLeft w:val="288"/>
          <w:marRight w:val="0"/>
          <w:marTop w:val="96"/>
          <w:marBottom w:val="0"/>
          <w:divBdr>
            <w:top w:val="none" w:sz="0" w:space="0" w:color="auto"/>
            <w:left w:val="none" w:sz="0" w:space="0" w:color="auto"/>
            <w:bottom w:val="none" w:sz="0" w:space="0" w:color="auto"/>
            <w:right w:val="none" w:sz="0" w:space="0" w:color="auto"/>
          </w:divBdr>
        </w:div>
      </w:divsChild>
    </w:div>
    <w:div w:id="815688884">
      <w:bodyDiv w:val="1"/>
      <w:marLeft w:val="0"/>
      <w:marRight w:val="0"/>
      <w:marTop w:val="0"/>
      <w:marBottom w:val="0"/>
      <w:divBdr>
        <w:top w:val="none" w:sz="0" w:space="0" w:color="auto"/>
        <w:left w:val="none" w:sz="0" w:space="0" w:color="auto"/>
        <w:bottom w:val="none" w:sz="0" w:space="0" w:color="auto"/>
        <w:right w:val="none" w:sz="0" w:space="0" w:color="auto"/>
      </w:divBdr>
    </w:div>
    <w:div w:id="862284231">
      <w:bodyDiv w:val="1"/>
      <w:marLeft w:val="0"/>
      <w:marRight w:val="0"/>
      <w:marTop w:val="0"/>
      <w:marBottom w:val="0"/>
      <w:divBdr>
        <w:top w:val="none" w:sz="0" w:space="0" w:color="auto"/>
        <w:left w:val="none" w:sz="0" w:space="0" w:color="auto"/>
        <w:bottom w:val="none" w:sz="0" w:space="0" w:color="auto"/>
        <w:right w:val="none" w:sz="0" w:space="0" w:color="auto"/>
      </w:divBdr>
    </w:div>
    <w:div w:id="939412622">
      <w:bodyDiv w:val="1"/>
      <w:marLeft w:val="0"/>
      <w:marRight w:val="0"/>
      <w:marTop w:val="0"/>
      <w:marBottom w:val="0"/>
      <w:divBdr>
        <w:top w:val="none" w:sz="0" w:space="0" w:color="auto"/>
        <w:left w:val="none" w:sz="0" w:space="0" w:color="auto"/>
        <w:bottom w:val="none" w:sz="0" w:space="0" w:color="auto"/>
        <w:right w:val="none" w:sz="0" w:space="0" w:color="auto"/>
      </w:divBdr>
      <w:divsChild>
        <w:div w:id="125241416">
          <w:marLeft w:val="288"/>
          <w:marRight w:val="0"/>
          <w:marTop w:val="108"/>
          <w:marBottom w:val="0"/>
          <w:divBdr>
            <w:top w:val="none" w:sz="0" w:space="0" w:color="auto"/>
            <w:left w:val="none" w:sz="0" w:space="0" w:color="auto"/>
            <w:bottom w:val="none" w:sz="0" w:space="0" w:color="auto"/>
            <w:right w:val="none" w:sz="0" w:space="0" w:color="auto"/>
          </w:divBdr>
        </w:div>
        <w:div w:id="545876265">
          <w:marLeft w:val="288"/>
          <w:marRight w:val="0"/>
          <w:marTop w:val="108"/>
          <w:marBottom w:val="0"/>
          <w:divBdr>
            <w:top w:val="none" w:sz="0" w:space="0" w:color="auto"/>
            <w:left w:val="none" w:sz="0" w:space="0" w:color="auto"/>
            <w:bottom w:val="none" w:sz="0" w:space="0" w:color="auto"/>
            <w:right w:val="none" w:sz="0" w:space="0" w:color="auto"/>
          </w:divBdr>
        </w:div>
        <w:div w:id="685331590">
          <w:marLeft w:val="850"/>
          <w:marRight w:val="0"/>
          <w:marTop w:val="108"/>
          <w:marBottom w:val="0"/>
          <w:divBdr>
            <w:top w:val="none" w:sz="0" w:space="0" w:color="auto"/>
            <w:left w:val="none" w:sz="0" w:space="0" w:color="auto"/>
            <w:bottom w:val="none" w:sz="0" w:space="0" w:color="auto"/>
            <w:right w:val="none" w:sz="0" w:space="0" w:color="auto"/>
          </w:divBdr>
        </w:div>
        <w:div w:id="904533825">
          <w:marLeft w:val="850"/>
          <w:marRight w:val="0"/>
          <w:marTop w:val="108"/>
          <w:marBottom w:val="0"/>
          <w:divBdr>
            <w:top w:val="none" w:sz="0" w:space="0" w:color="auto"/>
            <w:left w:val="none" w:sz="0" w:space="0" w:color="auto"/>
            <w:bottom w:val="none" w:sz="0" w:space="0" w:color="auto"/>
            <w:right w:val="none" w:sz="0" w:space="0" w:color="auto"/>
          </w:divBdr>
        </w:div>
        <w:div w:id="958297696">
          <w:marLeft w:val="288"/>
          <w:marRight w:val="0"/>
          <w:marTop w:val="108"/>
          <w:marBottom w:val="0"/>
          <w:divBdr>
            <w:top w:val="none" w:sz="0" w:space="0" w:color="auto"/>
            <w:left w:val="none" w:sz="0" w:space="0" w:color="auto"/>
            <w:bottom w:val="none" w:sz="0" w:space="0" w:color="auto"/>
            <w:right w:val="none" w:sz="0" w:space="0" w:color="auto"/>
          </w:divBdr>
        </w:div>
        <w:div w:id="1936202673">
          <w:marLeft w:val="288"/>
          <w:marRight w:val="0"/>
          <w:marTop w:val="108"/>
          <w:marBottom w:val="0"/>
          <w:divBdr>
            <w:top w:val="none" w:sz="0" w:space="0" w:color="auto"/>
            <w:left w:val="none" w:sz="0" w:space="0" w:color="auto"/>
            <w:bottom w:val="none" w:sz="0" w:space="0" w:color="auto"/>
            <w:right w:val="none" w:sz="0" w:space="0" w:color="auto"/>
          </w:divBdr>
        </w:div>
      </w:divsChild>
    </w:div>
    <w:div w:id="1072266942">
      <w:bodyDiv w:val="1"/>
      <w:marLeft w:val="0"/>
      <w:marRight w:val="0"/>
      <w:marTop w:val="0"/>
      <w:marBottom w:val="0"/>
      <w:divBdr>
        <w:top w:val="none" w:sz="0" w:space="0" w:color="auto"/>
        <w:left w:val="none" w:sz="0" w:space="0" w:color="auto"/>
        <w:bottom w:val="none" w:sz="0" w:space="0" w:color="auto"/>
        <w:right w:val="none" w:sz="0" w:space="0" w:color="auto"/>
      </w:divBdr>
    </w:div>
    <w:div w:id="1094740898">
      <w:bodyDiv w:val="1"/>
      <w:marLeft w:val="0"/>
      <w:marRight w:val="0"/>
      <w:marTop w:val="0"/>
      <w:marBottom w:val="0"/>
      <w:divBdr>
        <w:top w:val="none" w:sz="0" w:space="0" w:color="auto"/>
        <w:left w:val="none" w:sz="0" w:space="0" w:color="auto"/>
        <w:bottom w:val="none" w:sz="0" w:space="0" w:color="auto"/>
        <w:right w:val="none" w:sz="0" w:space="0" w:color="auto"/>
      </w:divBdr>
    </w:div>
    <w:div w:id="1142430258">
      <w:bodyDiv w:val="1"/>
      <w:marLeft w:val="0"/>
      <w:marRight w:val="0"/>
      <w:marTop w:val="0"/>
      <w:marBottom w:val="0"/>
      <w:divBdr>
        <w:top w:val="none" w:sz="0" w:space="0" w:color="auto"/>
        <w:left w:val="none" w:sz="0" w:space="0" w:color="auto"/>
        <w:bottom w:val="none" w:sz="0" w:space="0" w:color="auto"/>
        <w:right w:val="none" w:sz="0" w:space="0" w:color="auto"/>
      </w:divBdr>
    </w:div>
    <w:div w:id="1265191624">
      <w:bodyDiv w:val="1"/>
      <w:marLeft w:val="0"/>
      <w:marRight w:val="0"/>
      <w:marTop w:val="0"/>
      <w:marBottom w:val="0"/>
      <w:divBdr>
        <w:top w:val="none" w:sz="0" w:space="0" w:color="auto"/>
        <w:left w:val="none" w:sz="0" w:space="0" w:color="auto"/>
        <w:bottom w:val="none" w:sz="0" w:space="0" w:color="auto"/>
        <w:right w:val="none" w:sz="0" w:space="0" w:color="auto"/>
      </w:divBdr>
    </w:div>
    <w:div w:id="1275360945">
      <w:bodyDiv w:val="1"/>
      <w:marLeft w:val="0"/>
      <w:marRight w:val="0"/>
      <w:marTop w:val="0"/>
      <w:marBottom w:val="0"/>
      <w:divBdr>
        <w:top w:val="none" w:sz="0" w:space="0" w:color="auto"/>
        <w:left w:val="none" w:sz="0" w:space="0" w:color="auto"/>
        <w:bottom w:val="none" w:sz="0" w:space="0" w:color="auto"/>
        <w:right w:val="none" w:sz="0" w:space="0" w:color="auto"/>
      </w:divBdr>
    </w:div>
    <w:div w:id="1498418668">
      <w:bodyDiv w:val="1"/>
      <w:marLeft w:val="0"/>
      <w:marRight w:val="0"/>
      <w:marTop w:val="0"/>
      <w:marBottom w:val="0"/>
      <w:divBdr>
        <w:top w:val="none" w:sz="0" w:space="0" w:color="auto"/>
        <w:left w:val="none" w:sz="0" w:space="0" w:color="auto"/>
        <w:bottom w:val="none" w:sz="0" w:space="0" w:color="auto"/>
        <w:right w:val="none" w:sz="0" w:space="0" w:color="auto"/>
      </w:divBdr>
    </w:div>
    <w:div w:id="1612199688">
      <w:bodyDiv w:val="1"/>
      <w:marLeft w:val="0"/>
      <w:marRight w:val="0"/>
      <w:marTop w:val="0"/>
      <w:marBottom w:val="0"/>
      <w:divBdr>
        <w:top w:val="none" w:sz="0" w:space="0" w:color="auto"/>
        <w:left w:val="none" w:sz="0" w:space="0" w:color="auto"/>
        <w:bottom w:val="none" w:sz="0" w:space="0" w:color="auto"/>
        <w:right w:val="none" w:sz="0" w:space="0" w:color="auto"/>
      </w:divBdr>
    </w:div>
    <w:div w:id="1772894202">
      <w:bodyDiv w:val="1"/>
      <w:marLeft w:val="0"/>
      <w:marRight w:val="0"/>
      <w:marTop w:val="0"/>
      <w:marBottom w:val="0"/>
      <w:divBdr>
        <w:top w:val="none" w:sz="0" w:space="0" w:color="auto"/>
        <w:left w:val="none" w:sz="0" w:space="0" w:color="auto"/>
        <w:bottom w:val="none" w:sz="0" w:space="0" w:color="auto"/>
        <w:right w:val="none" w:sz="0" w:space="0" w:color="auto"/>
      </w:divBdr>
      <w:divsChild>
        <w:div w:id="521549357">
          <w:marLeft w:val="850"/>
          <w:marRight w:val="0"/>
          <w:marTop w:val="96"/>
          <w:marBottom w:val="0"/>
          <w:divBdr>
            <w:top w:val="none" w:sz="0" w:space="0" w:color="auto"/>
            <w:left w:val="none" w:sz="0" w:space="0" w:color="auto"/>
            <w:bottom w:val="none" w:sz="0" w:space="0" w:color="auto"/>
            <w:right w:val="none" w:sz="0" w:space="0" w:color="auto"/>
          </w:divBdr>
        </w:div>
        <w:div w:id="526871577">
          <w:marLeft w:val="288"/>
          <w:marRight w:val="0"/>
          <w:marTop w:val="96"/>
          <w:marBottom w:val="0"/>
          <w:divBdr>
            <w:top w:val="none" w:sz="0" w:space="0" w:color="auto"/>
            <w:left w:val="none" w:sz="0" w:space="0" w:color="auto"/>
            <w:bottom w:val="none" w:sz="0" w:space="0" w:color="auto"/>
            <w:right w:val="none" w:sz="0" w:space="0" w:color="auto"/>
          </w:divBdr>
        </w:div>
        <w:div w:id="724332234">
          <w:marLeft w:val="288"/>
          <w:marRight w:val="0"/>
          <w:marTop w:val="96"/>
          <w:marBottom w:val="0"/>
          <w:divBdr>
            <w:top w:val="none" w:sz="0" w:space="0" w:color="auto"/>
            <w:left w:val="none" w:sz="0" w:space="0" w:color="auto"/>
            <w:bottom w:val="none" w:sz="0" w:space="0" w:color="auto"/>
            <w:right w:val="none" w:sz="0" w:space="0" w:color="auto"/>
          </w:divBdr>
        </w:div>
        <w:div w:id="1023748512">
          <w:marLeft w:val="850"/>
          <w:marRight w:val="0"/>
          <w:marTop w:val="96"/>
          <w:marBottom w:val="0"/>
          <w:divBdr>
            <w:top w:val="none" w:sz="0" w:space="0" w:color="auto"/>
            <w:left w:val="none" w:sz="0" w:space="0" w:color="auto"/>
            <w:bottom w:val="none" w:sz="0" w:space="0" w:color="auto"/>
            <w:right w:val="none" w:sz="0" w:space="0" w:color="auto"/>
          </w:divBdr>
        </w:div>
        <w:div w:id="1687319559">
          <w:marLeft w:val="850"/>
          <w:marRight w:val="0"/>
          <w:marTop w:val="96"/>
          <w:marBottom w:val="0"/>
          <w:divBdr>
            <w:top w:val="none" w:sz="0" w:space="0" w:color="auto"/>
            <w:left w:val="none" w:sz="0" w:space="0" w:color="auto"/>
            <w:bottom w:val="none" w:sz="0" w:space="0" w:color="auto"/>
            <w:right w:val="none" w:sz="0" w:space="0" w:color="auto"/>
          </w:divBdr>
        </w:div>
      </w:divsChild>
    </w:div>
    <w:div w:id="1834682759">
      <w:bodyDiv w:val="1"/>
      <w:marLeft w:val="0"/>
      <w:marRight w:val="0"/>
      <w:marTop w:val="0"/>
      <w:marBottom w:val="0"/>
      <w:divBdr>
        <w:top w:val="none" w:sz="0" w:space="0" w:color="auto"/>
        <w:left w:val="none" w:sz="0" w:space="0" w:color="auto"/>
        <w:bottom w:val="none" w:sz="0" w:space="0" w:color="auto"/>
        <w:right w:val="none" w:sz="0" w:space="0" w:color="auto"/>
      </w:divBdr>
      <w:divsChild>
        <w:div w:id="38092861">
          <w:marLeft w:val="288"/>
          <w:marRight w:val="0"/>
          <w:marTop w:val="108"/>
          <w:marBottom w:val="0"/>
          <w:divBdr>
            <w:top w:val="none" w:sz="0" w:space="0" w:color="auto"/>
            <w:left w:val="none" w:sz="0" w:space="0" w:color="auto"/>
            <w:bottom w:val="none" w:sz="0" w:space="0" w:color="auto"/>
            <w:right w:val="none" w:sz="0" w:space="0" w:color="auto"/>
          </w:divBdr>
        </w:div>
        <w:div w:id="477915841">
          <w:marLeft w:val="288"/>
          <w:marRight w:val="0"/>
          <w:marTop w:val="108"/>
          <w:marBottom w:val="0"/>
          <w:divBdr>
            <w:top w:val="none" w:sz="0" w:space="0" w:color="auto"/>
            <w:left w:val="none" w:sz="0" w:space="0" w:color="auto"/>
            <w:bottom w:val="none" w:sz="0" w:space="0" w:color="auto"/>
            <w:right w:val="none" w:sz="0" w:space="0" w:color="auto"/>
          </w:divBdr>
        </w:div>
        <w:div w:id="548221695">
          <w:marLeft w:val="288"/>
          <w:marRight w:val="0"/>
          <w:marTop w:val="108"/>
          <w:marBottom w:val="0"/>
          <w:divBdr>
            <w:top w:val="none" w:sz="0" w:space="0" w:color="auto"/>
            <w:left w:val="none" w:sz="0" w:space="0" w:color="auto"/>
            <w:bottom w:val="none" w:sz="0" w:space="0" w:color="auto"/>
            <w:right w:val="none" w:sz="0" w:space="0" w:color="auto"/>
          </w:divBdr>
        </w:div>
        <w:div w:id="742024592">
          <w:marLeft w:val="288"/>
          <w:marRight w:val="0"/>
          <w:marTop w:val="108"/>
          <w:marBottom w:val="0"/>
          <w:divBdr>
            <w:top w:val="none" w:sz="0" w:space="0" w:color="auto"/>
            <w:left w:val="none" w:sz="0" w:space="0" w:color="auto"/>
            <w:bottom w:val="none" w:sz="0" w:space="0" w:color="auto"/>
            <w:right w:val="none" w:sz="0" w:space="0" w:color="auto"/>
          </w:divBdr>
        </w:div>
        <w:div w:id="1053190749">
          <w:marLeft w:val="288"/>
          <w:marRight w:val="0"/>
          <w:marTop w:val="108"/>
          <w:marBottom w:val="0"/>
          <w:divBdr>
            <w:top w:val="none" w:sz="0" w:space="0" w:color="auto"/>
            <w:left w:val="none" w:sz="0" w:space="0" w:color="auto"/>
            <w:bottom w:val="none" w:sz="0" w:space="0" w:color="auto"/>
            <w:right w:val="none" w:sz="0" w:space="0" w:color="auto"/>
          </w:divBdr>
        </w:div>
        <w:div w:id="1199776925">
          <w:marLeft w:val="288"/>
          <w:marRight w:val="0"/>
          <w:marTop w:val="108"/>
          <w:marBottom w:val="0"/>
          <w:divBdr>
            <w:top w:val="none" w:sz="0" w:space="0" w:color="auto"/>
            <w:left w:val="none" w:sz="0" w:space="0" w:color="auto"/>
            <w:bottom w:val="none" w:sz="0" w:space="0" w:color="auto"/>
            <w:right w:val="none" w:sz="0" w:space="0" w:color="auto"/>
          </w:divBdr>
        </w:div>
        <w:div w:id="1395470763">
          <w:marLeft w:val="288"/>
          <w:marRight w:val="0"/>
          <w:marTop w:val="108"/>
          <w:marBottom w:val="0"/>
          <w:divBdr>
            <w:top w:val="none" w:sz="0" w:space="0" w:color="auto"/>
            <w:left w:val="none" w:sz="0" w:space="0" w:color="auto"/>
            <w:bottom w:val="none" w:sz="0" w:space="0" w:color="auto"/>
            <w:right w:val="none" w:sz="0" w:space="0" w:color="auto"/>
          </w:divBdr>
        </w:div>
        <w:div w:id="1659067921">
          <w:marLeft w:val="288"/>
          <w:marRight w:val="0"/>
          <w:marTop w:val="108"/>
          <w:marBottom w:val="0"/>
          <w:divBdr>
            <w:top w:val="none" w:sz="0" w:space="0" w:color="auto"/>
            <w:left w:val="none" w:sz="0" w:space="0" w:color="auto"/>
            <w:bottom w:val="none" w:sz="0" w:space="0" w:color="auto"/>
            <w:right w:val="none" w:sz="0" w:space="0" w:color="auto"/>
          </w:divBdr>
        </w:div>
        <w:div w:id="1935892770">
          <w:marLeft w:val="288"/>
          <w:marRight w:val="0"/>
          <w:marTop w:val="108"/>
          <w:marBottom w:val="0"/>
          <w:divBdr>
            <w:top w:val="none" w:sz="0" w:space="0" w:color="auto"/>
            <w:left w:val="none" w:sz="0" w:space="0" w:color="auto"/>
            <w:bottom w:val="none" w:sz="0" w:space="0" w:color="auto"/>
            <w:right w:val="none" w:sz="0" w:space="0" w:color="auto"/>
          </w:divBdr>
        </w:div>
        <w:div w:id="1953781608">
          <w:marLeft w:val="288"/>
          <w:marRight w:val="0"/>
          <w:marTop w:val="108"/>
          <w:marBottom w:val="0"/>
          <w:divBdr>
            <w:top w:val="none" w:sz="0" w:space="0" w:color="auto"/>
            <w:left w:val="none" w:sz="0" w:space="0" w:color="auto"/>
            <w:bottom w:val="none" w:sz="0" w:space="0" w:color="auto"/>
            <w:right w:val="none" w:sz="0" w:space="0" w:color="auto"/>
          </w:divBdr>
        </w:div>
      </w:divsChild>
    </w:div>
    <w:div w:id="1903711790">
      <w:bodyDiv w:val="1"/>
      <w:marLeft w:val="0"/>
      <w:marRight w:val="0"/>
      <w:marTop w:val="0"/>
      <w:marBottom w:val="0"/>
      <w:divBdr>
        <w:top w:val="none" w:sz="0" w:space="0" w:color="auto"/>
        <w:left w:val="none" w:sz="0" w:space="0" w:color="auto"/>
        <w:bottom w:val="none" w:sz="0" w:space="0" w:color="auto"/>
        <w:right w:val="none" w:sz="0" w:space="0" w:color="auto"/>
      </w:divBdr>
    </w:div>
    <w:div w:id="19279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nitechnology.net/sap-edocuments-framework-2/"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elp.sap.com/docs/SAP_S4HANA_CLOUD/71af4585db6d4904b1724730f3776c9b/39b43ed2a9c243d392e0d7cf049e5ab9.html?locale=es-ES" TargetMode="External"/><Relationship Id="rId24" Type="http://schemas.openxmlformats.org/officeDocument/2006/relationships/image" Target="media/image10.emf"/><Relationship Id="rId5" Type="http://schemas.openxmlformats.org/officeDocument/2006/relationships/numbering" Target="numbering.xml"/><Relationship Id="rId15" Type="http://schemas.openxmlformats.org/officeDocument/2006/relationships/hyperlink" Target="https://blogs.sap.com/2019/06/06/sap-application-interface-framework-all-you-need-to-know-about-sap-aif/" TargetMode="External"/><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s.sap.com/2019/06/06/sap-application-interface-framework-all-you-need-to-know-about-sap-aif/" TargetMode="External"/><Relationship Id="rId22" Type="http://schemas.openxmlformats.org/officeDocument/2006/relationships/image" Target="media/image8.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382E2E517E84848BC54B0A33283DC2A" ma:contentTypeVersion="12" ma:contentTypeDescription="Crear nuevo documento." ma:contentTypeScope="" ma:versionID="4cb1ede4d7a830cf6a43599a233594c5">
  <xsd:schema xmlns:xsd="http://www.w3.org/2001/XMLSchema" xmlns:xs="http://www.w3.org/2001/XMLSchema" xmlns:p="http://schemas.microsoft.com/office/2006/metadata/properties" xmlns:ns2="34e57e68-0503-4645-9ac9-72c81475efef" xmlns:ns3="b1586f83-a3f6-41b6-94ca-63900c375586" targetNamespace="http://schemas.microsoft.com/office/2006/metadata/properties" ma:root="true" ma:fieldsID="b35ce05dc0bbc6cce74f82fbd92fb66f" ns2:_="" ns3:_="">
    <xsd:import namespace="34e57e68-0503-4645-9ac9-72c81475efef"/>
    <xsd:import namespace="b1586f83-a3f6-41b6-94ca-63900c375586"/>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e57e68-0503-4645-9ac9-72c81475ef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descriptio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e4b9853-606b-4745-8a79-66c91ce0b9d5"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586f83-a3f6-41b6-94ca-63900c37558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41c5aa2-e9b8-4a04-a1ef-8534677383ce}" ma:internalName="TaxCatchAll" ma:showField="CatchAllData" ma:web="b1586f83-a3f6-41b6-94ca-63900c37558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34e57e68-0503-4645-9ac9-72c81475efef" xsi:nil="true"/>
    <TaxCatchAll xmlns="b1586f83-a3f6-41b6-94ca-63900c375586" xsi:nil="true"/>
    <lcf76f155ced4ddcb4097134ff3c332f xmlns="34e57e68-0503-4645-9ac9-72c81475efef">
      <Terms xmlns="http://schemas.microsoft.com/office/infopath/2007/PartnerControls"/>
    </lcf76f155ced4ddcb4097134ff3c332f>
    <SharedWithUsers xmlns="b1586f83-a3f6-41b6-94ca-63900c375586">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202E50-E012-4295-BD3B-E6EA0C9152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e57e68-0503-4645-9ac9-72c81475efef"/>
    <ds:schemaRef ds:uri="b1586f83-a3f6-41b6-94ca-63900c3755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807871-CE8F-2F4A-ABFC-B5192B214AE3}">
  <ds:schemaRefs>
    <ds:schemaRef ds:uri="http://schemas.openxmlformats.org/officeDocument/2006/bibliography"/>
  </ds:schemaRefs>
</ds:datastoreItem>
</file>

<file path=customXml/itemProps3.xml><?xml version="1.0" encoding="utf-8"?>
<ds:datastoreItem xmlns:ds="http://schemas.openxmlformats.org/officeDocument/2006/customXml" ds:itemID="{B78E68A2-F418-4375-B493-F3807BE090C8}">
  <ds:schemaRefs>
    <ds:schemaRef ds:uri="http://schemas.microsoft.com/office/2006/metadata/properties"/>
    <ds:schemaRef ds:uri="http://schemas.microsoft.com/office/infopath/2007/PartnerControls"/>
    <ds:schemaRef ds:uri="34e57e68-0503-4645-9ac9-72c81475efef"/>
    <ds:schemaRef ds:uri="b1586f83-a3f6-41b6-94ca-63900c375586"/>
  </ds:schemaRefs>
</ds:datastoreItem>
</file>

<file path=customXml/itemProps4.xml><?xml version="1.0" encoding="utf-8"?>
<ds:datastoreItem xmlns:ds="http://schemas.openxmlformats.org/officeDocument/2006/customXml" ds:itemID="{8782AD32-CF7A-4F63-97BF-CC5C99C155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11</Pages>
  <Words>1854</Words>
  <Characters>10197</Characters>
  <Application>Microsoft Office Word</Application>
  <DocSecurity>0</DocSecurity>
  <Lines>84</Lines>
  <Paragraphs>24</Paragraphs>
  <ScaleCrop>false</ScaleCrop>
  <Company>WISE</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pavel.garcia</dc:creator>
  <cp:keywords>V8</cp:keywords>
  <cp:lastModifiedBy>Karla Díaz</cp:lastModifiedBy>
  <cp:revision>325</cp:revision>
  <cp:lastPrinted>2017-02-20T22:04:00Z</cp:lastPrinted>
  <dcterms:created xsi:type="dcterms:W3CDTF">2019-08-09T00:34:00Z</dcterms:created>
  <dcterms:modified xsi:type="dcterms:W3CDTF">2023-06-19T23:20:00Z</dcterms:modified>
  <cp:category>PCL Propuesta Cliente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stado">
    <vt:lpwstr>00</vt:lpwstr>
  </property>
  <property fmtid="{D5CDD505-2E9C-101B-9397-08002B2CF9AE}" pid="3" name="Version">
    <vt:lpwstr>01</vt:lpwstr>
  </property>
  <property fmtid="{D5CDD505-2E9C-101B-9397-08002B2CF9AE}" pid="4" name="Modificado Por">
    <vt:lpwstr>[Modificado Por]</vt:lpwstr>
  </property>
  <property fmtid="{D5CDD505-2E9C-101B-9397-08002B2CF9AE}" pid="5" name="MediaServiceImageTags">
    <vt:lpwstr/>
  </property>
  <property fmtid="{D5CDD505-2E9C-101B-9397-08002B2CF9AE}" pid="6" name="ContentTypeId">
    <vt:lpwstr>0x0101001382E2E517E84848BC54B0A33283DC2A</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