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B007" w14:textId="77777777" w:rsidR="003C631F" w:rsidRDefault="003C631F" w:rsidP="00A576EC">
      <w:pPr>
        <w:ind w:left="840" w:hanging="840"/>
      </w:pPr>
      <w:r>
        <w:rPr>
          <w:rFonts w:hint="eastAsia"/>
        </w:rPr>
        <w:t>BN分解→</w:t>
      </w:r>
      <w: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をA</w:t>
      </w:r>
      <w:r>
        <w:t>RIMA(2,1,</w:t>
      </w:r>
      <w:r>
        <w:rPr>
          <w:rFonts w:hint="eastAsia"/>
        </w:rPr>
        <w:t>2</w:t>
      </w:r>
      <w:r>
        <w:t>)</w:t>
      </w:r>
      <w:r>
        <w:rPr>
          <w:rFonts w:hint="eastAsia"/>
        </w:rPr>
        <w:t>で表現し，最尤法によってパラメータを推計し，長期変動成分を抽出する．Morley(2002)の変換により，下記式で表すことができる．一方で，この方法では長期変動成分と短期変動成分の相関を推計できない（変数が3つ，長期と短期の分散，相関に対して2つの方程式）．</w:t>
      </w:r>
    </w:p>
    <w:p w14:paraId="18C81AA2" w14:textId="4FB277A4" w:rsidR="00C00398" w:rsidRDefault="00C00398"/>
    <w:p w14:paraId="0CA4B0AA" w14:textId="3E992207" w:rsidR="00C00398" w:rsidRPr="00C00398" w:rsidRDefault="00C42D07">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14:paraId="13BB3E49" w14:textId="6A444CA0" w:rsidR="00C00398" w:rsidRPr="00C00398" w:rsidRDefault="00C42D07">
      <m:oMathPara>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oMath>
      </m:oMathPara>
    </w:p>
    <w:p w14:paraId="266AE971" w14:textId="0A1B93FE" w:rsidR="00C00398" w:rsidRPr="00C00398" w:rsidRDefault="00C42D07">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E600710" w14:textId="7742709B" w:rsidR="00C00398" w:rsidRDefault="00C00398">
      <w:r>
        <w:rPr>
          <w:rFonts w:hint="eastAsia"/>
        </w:rPr>
        <w:t xml:space="preserve">→ </w:t>
      </w:r>
      <m:oMath>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~i.i.d.N(0,1)</m:t>
        </m:r>
      </m:oMath>
    </w:p>
    <w:p w14:paraId="4AE6EFFB" w14:textId="12A206F7" w:rsidR="00997DB0" w:rsidRDefault="00997DB0"/>
    <w:p w14:paraId="758945D5" w14:textId="77777777" w:rsidR="003C631F" w:rsidRDefault="003C631F">
      <w:r>
        <w:rPr>
          <w:rFonts w:hint="eastAsia"/>
        </w:rPr>
        <w:t>BN分解では，</w:t>
      </w:r>
      <m:oMath>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oMath>
      <w:r>
        <w:rPr>
          <w:rFonts w:hint="eastAsia"/>
        </w:rPr>
        <w:t>が識別できない．そこで，</w:t>
      </w:r>
      <w:r w:rsidR="004D72CA">
        <w:rPr>
          <w:rFonts w:hint="eastAsia"/>
        </w:rPr>
        <w:t>上記の3式のままパラメータ推計を行う．</w:t>
      </w:r>
    </w:p>
    <w:p w14:paraId="6CDA795A" w14:textId="6C338207" w:rsidR="003C631F" w:rsidRDefault="00C42D07">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3C631F">
        <w:rPr>
          <w:rFonts w:hint="eastAsia"/>
        </w:rPr>
        <w:t>を観測誤差とし，</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sidR="003C631F">
        <w:rPr>
          <w:rFonts w:hint="eastAsia"/>
        </w:rPr>
        <w:t>を状態変数とすることがしばしばあるが（Morley(2003)より），この方法だと，長期変動成分と短期変動成分が独立していると仮定を課すことになる．そこで，</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sidR="003C631F">
        <w:rPr>
          <w:rFonts w:hint="eastAsia"/>
        </w:rPr>
        <w:t>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3C631F">
        <w:rPr>
          <w:rFonts w:hint="eastAsia"/>
        </w:rPr>
        <w:t>をともに状態変数とし，観測方程式を誤差のない形とした状態空間モデルによって推計するモデルが提案されている．</w:t>
      </w:r>
      <w:r w:rsidR="003C631F">
        <w:t>Kim and Nelson (1999)</w:t>
      </w:r>
      <w:r w:rsidR="003C631F">
        <w:rPr>
          <w:rFonts w:hint="eastAsia"/>
        </w:rPr>
        <w:t>などでは，Kalman</w:t>
      </w:r>
      <w:r w:rsidR="003C631F">
        <w:t xml:space="preserve"> Filter</w:t>
      </w:r>
      <w:r w:rsidR="003C631F">
        <w:rPr>
          <w:rFonts w:hint="eastAsia"/>
        </w:rPr>
        <w:t>を用いてパラメータを推計する方法が提案されているが，</w:t>
      </w:r>
      <w:r w:rsidR="00466DA0">
        <w:rPr>
          <w:rFonts w:hint="eastAsia"/>
        </w:rPr>
        <w:t>高橋(2016)では多変量状態空間モデルによってモデル化しているためギブスサンプリングによるパラメータ推計手法が提案されている．</w:t>
      </w:r>
    </w:p>
    <w:p w14:paraId="0F103CDC" w14:textId="7CFB7033" w:rsidR="00466DA0" w:rsidRDefault="00466DA0"/>
    <w:p w14:paraId="550C6224" w14:textId="5132D9EE" w:rsidR="00466DA0" w:rsidRDefault="00466DA0">
      <w:r>
        <w:rPr>
          <w:rFonts w:hint="eastAsia"/>
        </w:rPr>
        <w:t>得たいもの</w:t>
      </w:r>
    </w:p>
    <w:p w14:paraId="26DF594D" w14:textId="6CAF67B8" w:rsidR="00466DA0" w:rsidRDefault="00466DA0">
      <m:oMathPara>
        <m:oMath>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oMath>
      </m:oMathPara>
    </w:p>
    <w:p w14:paraId="6E79B486" w14:textId="5659F161" w:rsidR="003C631F" w:rsidRDefault="00466DA0">
      <w:r>
        <w:rPr>
          <w:rFonts w:hint="eastAsia"/>
        </w:rPr>
        <w:t>→</w:t>
      </w:r>
      <w:r>
        <w:t xml:space="preserve"> </w:t>
      </w:r>
      <w:r>
        <w:rPr>
          <w:rFonts w:hint="eastAsia"/>
        </w:rPr>
        <w:t>ギブスサンプリングの必要性</w:t>
      </w:r>
    </w:p>
    <w:p w14:paraId="7176ABC6" w14:textId="40FB60DA" w:rsidR="00997DB0" w:rsidRDefault="00997DB0"/>
    <w:p w14:paraId="724F4D4C" w14:textId="0A59F445" w:rsidR="007A0AFB" w:rsidRDefault="007A0AFB">
      <w:r>
        <w:rPr>
          <w:rFonts w:hint="eastAsia"/>
        </w:rPr>
        <w:t>・尤度</w:t>
      </w:r>
    </w:p>
    <w:p w14:paraId="797B0CD3" w14:textId="49B29546" w:rsidR="005A3720" w:rsidRDefault="007A0AFB" w:rsidP="00C42D07">
      <w:pPr>
        <w:rPr>
          <w:iCs/>
        </w:rPr>
      </w:pPr>
      <m:oMathPara>
        <m:oMath>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d>
                    <m:dPr>
                      <m:begChr m:val="|"/>
                      <m:endChr m:val="|"/>
                      <m:ctrlPr>
                        <w:rPr>
                          <w:rFonts w:ascii="Cambria Math" w:hAnsi="Cambria Math"/>
                          <w:i/>
                        </w:rPr>
                      </m:ctrlPr>
                    </m:dPr>
                    <m:e>
                      <m:r>
                        <m:rPr>
                          <m:sty m:val="p"/>
                        </m:rPr>
                        <w:rPr>
                          <w:rFonts w:ascii="Cambria Math" w:hAnsi="Cambria Math"/>
                        </w:rPr>
                        <m:t>Σ</m:t>
                      </m:r>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x-μ</m:t>
                  </m:r>
                </m:e>
              </m:d>
            </m:e>
          </m:d>
          <m:r>
            <m:rPr>
              <m:sty m:val="p"/>
            </m:rPr>
            <w:rPr>
              <w:rFonts w:ascii="Cambria Math" w:hAnsi="Cambria Math"/>
            </w:rPr>
            <w:br/>
          </m:r>
        </m:oMath>
        <m:oMath>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t</m:t>
                        </m:r>
                      </m:sub>
                    </m:sSub>
                  </m:e>
                </m:mr>
                <m:mr>
                  <m:e>
                    <m:sSub>
                      <m:sSubPr>
                        <m:ctrlPr>
                          <w:rPr>
                            <w:rFonts w:ascii="Cambria Math" w:hAnsi="Cambria Math"/>
                            <w:i/>
                          </w:rPr>
                        </m:ctrlPr>
                      </m:sSubPr>
                      <m:e>
                        <m:r>
                          <w:rPr>
                            <w:rFonts w:ascii="Cambria Math" w:hAnsi="Cambria Math"/>
                          </w:rPr>
                          <m:t>z</m:t>
                        </m:r>
                      </m:e>
                      <m:sub>
                        <m:r>
                          <w:rPr>
                            <w:rFonts w:ascii="Cambria Math" w:hAnsi="Cambria Math"/>
                          </w:rPr>
                          <m:t>t</m:t>
                        </m:r>
                      </m:sub>
                    </m:sSub>
                  </m:e>
                </m:mr>
              </m:m>
            </m:e>
          </m:d>
          <m:r>
            <w:rPr>
              <w:rFonts w:ascii="Cambria Math" w:hAnsi="Cambria Math"/>
            </w:rPr>
            <m:t>,   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mr>
              </m:m>
            </m:e>
          </m:d>
          <m:r>
            <w:rPr>
              <w:rFonts w:ascii="Cambria Math" w:hAnsi="Cambria Math"/>
            </w:rPr>
            <m:t xml:space="preserve">,   </m:t>
          </m:r>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e>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e>
                </m:mr>
                <m:mr>
                  <m:e>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e>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mr>
              </m:m>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e>
              </m:d>
            </m:e>
          </m:d>
          <m:r>
            <m:rPr>
              <m:sty m:val="p"/>
            </m:rPr>
            <w:rPr>
              <w:rFonts w:ascii="Cambria Math" w:hAnsi="Cambria Math"/>
            </w:rPr>
            <w:br/>
          </m:r>
        </m:oMath>
        <m:oMath>
          <m:r>
            <m:rPr>
              <m:sty m:val="p"/>
            </m:rPr>
            <w:rPr>
              <w:rFonts w:ascii="Cambria Math" w:hAnsi="Cambria Math"/>
            </w:rPr>
            <w:br/>
          </m:r>
        </m:oMath>
      </m:oMathPara>
      <w:r w:rsidR="00C42D07">
        <w:rPr>
          <w:rFonts w:hint="eastAsia"/>
          <w:iCs/>
        </w:rPr>
        <w:t>・周辺分布</w:t>
      </w:r>
    </w:p>
    <w:p w14:paraId="631578DE" w14:textId="15E9FBC8" w:rsidR="00C42D07" w:rsidRPr="00C42D07" w:rsidRDefault="00C42D07" w:rsidP="00C42D07">
      <w:pPr>
        <w:rPr>
          <w:rFonts w:hint="eastAsia"/>
          <w:iCs/>
        </w:rPr>
      </w:pPr>
      <m:oMathPara>
        <m:oMath>
          <m:sSub>
            <m:sSubPr>
              <m:ctrlPr>
                <w:rPr>
                  <w:rFonts w:ascii="Cambria Math" w:hAnsi="Cambria Math"/>
                  <w:i/>
                </w:rPr>
              </m:ctrlPr>
            </m:sSubPr>
            <m:e>
              <m:r>
                <w:rPr>
                  <w:rFonts w:ascii="Cambria Math" w:hAnsi="Cambria Math"/>
                </w:rPr>
                <m:t>P</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d>
                        </m:e>
                        <m:sup>
                          <m:r>
                            <w:rPr>
                              <w:rFonts w:ascii="Cambria Math" w:hAnsi="Cambria Math"/>
                            </w:rPr>
                            <m:t>2</m:t>
                          </m:r>
                        </m:sup>
                      </m:sSup>
                    </m:e>
                  </m:d>
                </m:e>
              </m:d>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d>
                        </m:e>
                        <m:sup>
                          <m:r>
                            <w:rPr>
                              <w:rFonts w:ascii="Cambria Math" w:hAnsi="Cambria Math"/>
                            </w:rPr>
                            <m:t>2</m:t>
                          </m:r>
                        </m:sup>
                      </m:sSup>
                    </m:e>
                  </m:d>
                </m:e>
              </m:d>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t</m:t>
                  </m:r>
                </m:sub>
              </m:sSub>
            </m:e>
          </m:nary>
        </m:oMath>
      </m:oMathPara>
    </w:p>
    <w:p w14:paraId="687B9E0B" w14:textId="5B03C0ED" w:rsidR="005A3720" w:rsidRDefault="00FB4E6C">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num>
          <m:den>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=x</m:t>
        </m:r>
      </m:oMath>
      <w:r>
        <w:rPr>
          <w:rFonts w:hint="eastAsia"/>
        </w:rPr>
        <w:t>とおくと，</w:t>
      </w:r>
      <m:oMath>
        <m:r>
          <w:rPr>
            <w:rFonts w:ascii="Cambria Math" w:hAnsi="Cambria Math"/>
          </w:rPr>
          <m:t>dx=</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dz</m:t>
        </m:r>
      </m:oMath>
    </w:p>
    <w:p w14:paraId="78DFFF86" w14:textId="1DF120D9" w:rsidR="00FB4E6C" w:rsidRDefault="00FB4E6C">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r>
                <w:rPr>
                  <w:rFonts w:ascii="Cambria Math" w:hAnsi="Cambria Math"/>
                </w:rPr>
                <m:t>d</m:t>
              </m:r>
              <m:r>
                <w:rPr>
                  <w:rFonts w:ascii="Cambria Math" w:hAnsi="Cambria Math"/>
                </w:rPr>
                <m:t>x</m:t>
              </m:r>
            </m:e>
          </m:nary>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τ</m:t>
                  </m:r>
                </m:sub>
              </m:sSub>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oMath>
      </m:oMathPara>
    </w:p>
    <w:p w14:paraId="624DE2B6" w14:textId="0B6756AF" w:rsidR="00081F8A" w:rsidRDefault="00081F8A"/>
    <w:p w14:paraId="16752B5A" w14:textId="5356DDC5" w:rsidR="00C774AE" w:rsidRDefault="00C774AE">
      <m:oMathPara>
        <m:oMath>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d</m:t>
              </m:r>
              <m:sSub>
                <m:sSubPr>
                  <m:ctrlPr>
                    <w:rPr>
                      <w:rFonts w:ascii="Cambria Math" w:hAnsi="Cambria Math"/>
                      <w:i/>
                    </w:rPr>
                  </m:ctrlPr>
                </m:sSubPr>
                <m:e>
                  <m:r>
                    <w:rPr>
                      <w:rFonts w:ascii="Cambria Math" w:hAnsi="Cambria Math"/>
                    </w:rPr>
                    <m:t>τ</m:t>
                  </m:r>
                </m:e>
                <m:sub>
                  <m:r>
                    <w:rPr>
                      <w:rFonts w:ascii="Cambria Math" w:hAnsi="Cambria Math"/>
                    </w:rPr>
                    <m:t>t</m:t>
                  </m:r>
                </m:sub>
              </m:sSub>
            </m:e>
          </m:nary>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e>
                  </m:d>
                </m:e>
              </m:d>
              <m:r>
                <w:rPr>
                  <w:rFonts w:ascii="Cambria Math" w:hAnsi="Cambria Math"/>
                </w:rPr>
                <m:t>d</m:t>
              </m:r>
              <m:sSub>
                <m:sSubPr>
                  <m:ctrlPr>
                    <w:rPr>
                      <w:rFonts w:ascii="Cambria Math" w:hAnsi="Cambria Math"/>
                      <w:i/>
                    </w:rPr>
                  </m:ctrlPr>
                </m:sSubPr>
                <m:e>
                  <m:r>
                    <w:rPr>
                      <w:rFonts w:ascii="Cambria Math" w:hAnsi="Cambria Math"/>
                    </w:rPr>
                    <m:t>τ</m:t>
                  </m:r>
                </m:e>
                <m:sub>
                  <m:r>
                    <w:rPr>
                      <w:rFonts w:ascii="Cambria Math" w:hAnsi="Cambria Math"/>
                    </w:rPr>
                    <m:t>t</m:t>
                  </m:r>
                </m:sub>
              </m:sSub>
            </m:e>
          </m:nary>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num>
                        <m:den>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num>
                        <m:den>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e>
                  </m:d>
                </m:e>
              </m:d>
              <m:r>
                <w:rPr>
                  <w:rFonts w:ascii="Cambria Math" w:hAnsi="Cambria Math"/>
                </w:rPr>
                <m:t>d</m:t>
              </m:r>
              <m:sSub>
                <m:sSubPr>
                  <m:ctrlPr>
                    <w:rPr>
                      <w:rFonts w:ascii="Cambria Math" w:hAnsi="Cambria Math"/>
                      <w:i/>
                    </w:rPr>
                  </m:ctrlPr>
                </m:sSubPr>
                <m:e>
                  <m:r>
                    <w:rPr>
                      <w:rFonts w:ascii="Cambria Math" w:hAnsi="Cambria Math"/>
                    </w:rPr>
                    <m:t>τ</m:t>
                  </m:r>
                </m:e>
                <m:sub>
                  <m:r>
                    <w:rPr>
                      <w:rFonts w:ascii="Cambria Math" w:hAnsi="Cambria Math"/>
                    </w:rPr>
                    <m:t>t</m:t>
                  </m:r>
                </m:sub>
              </m:sSub>
            </m:e>
          </m:nary>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num>
                                <m:den>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num>
                            <m:den>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e>
                  </m:d>
                </m:e>
              </m:d>
              <m:r>
                <w:rPr>
                  <w:rFonts w:ascii="Cambria Math" w:hAnsi="Cambria Math"/>
                </w:rPr>
                <m:t>d</m:t>
              </m:r>
              <m:sSub>
                <m:sSubPr>
                  <m:ctrlPr>
                    <w:rPr>
                      <w:rFonts w:ascii="Cambria Math" w:hAnsi="Cambria Math"/>
                      <w:i/>
                    </w:rPr>
                  </m:ctrlPr>
                </m:sSubPr>
                <m:e>
                  <m:r>
                    <w:rPr>
                      <w:rFonts w:ascii="Cambria Math" w:hAnsi="Cambria Math"/>
                    </w:rPr>
                    <m:t>τ</m:t>
                  </m:r>
                </m:e>
                <m:sub>
                  <m:r>
                    <w:rPr>
                      <w:rFonts w:ascii="Cambria Math" w:hAnsi="Cambria Math"/>
                    </w:rPr>
                    <m:t>t</m:t>
                  </m:r>
                </m:sub>
              </m:sSub>
            </m:e>
          </m:nary>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num>
                                <m:den>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e>
                  </m:d>
                </m:e>
              </m:d>
              <m:r>
                <w:rPr>
                  <w:rFonts w:ascii="Cambria Math" w:hAnsi="Cambria Math"/>
                </w:rPr>
                <m:t>d</m:t>
              </m:r>
              <m:sSub>
                <m:sSubPr>
                  <m:ctrlPr>
                    <w:rPr>
                      <w:rFonts w:ascii="Cambria Math" w:hAnsi="Cambria Math"/>
                      <w:i/>
                    </w:rPr>
                  </m:ctrlPr>
                </m:sSubPr>
                <m:e>
                  <m:r>
                    <w:rPr>
                      <w:rFonts w:ascii="Cambria Math" w:hAnsi="Cambria Math"/>
                    </w:rPr>
                    <m:t>τ</m:t>
                  </m:r>
                </m:e>
                <m:sub>
                  <m:r>
                    <w:rPr>
                      <w:rFonts w:ascii="Cambria Math" w:hAnsi="Cambria Math"/>
                    </w:rPr>
                    <m:t>t</m:t>
                  </m:r>
                </m:sub>
              </m:sSub>
            </m:e>
          </m:nary>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e>
          </m:d>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num>
                            <m:den>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d>
                    </m:e>
                    <m:sup>
                      <m:r>
                        <w:rPr>
                          <w:rFonts w:ascii="Cambria Math" w:hAnsi="Cambria Math"/>
                        </w:rPr>
                        <m:t>2</m:t>
                      </m:r>
                    </m:sup>
                  </m:sSup>
                </m:e>
              </m:d>
              <m:r>
                <w:rPr>
                  <w:rFonts w:ascii="Cambria Math" w:hAnsi="Cambria Math"/>
                </w:rPr>
                <m:t>d</m:t>
              </m:r>
              <m:sSub>
                <m:sSubPr>
                  <m:ctrlPr>
                    <w:rPr>
                      <w:rFonts w:ascii="Cambria Math" w:hAnsi="Cambria Math"/>
                      <w:i/>
                    </w:rPr>
                  </m:ctrlPr>
                </m:sSubPr>
                <m:e>
                  <m:r>
                    <w:rPr>
                      <w:rFonts w:ascii="Cambria Math" w:hAnsi="Cambria Math"/>
                    </w:rPr>
                    <m:t>τ</m:t>
                  </m:r>
                </m:e>
                <m:sub>
                  <m:r>
                    <w:rPr>
                      <w:rFonts w:ascii="Cambria Math" w:hAnsi="Cambria Math"/>
                    </w:rPr>
                    <m:t>t</m:t>
                  </m:r>
                </m:sub>
              </m:sSub>
            </m:e>
          </m:nary>
        </m:oMath>
      </m:oMathPara>
    </w:p>
    <w:p w14:paraId="11689AA6" w14:textId="1055E4A1" w:rsidR="00C774AE" w:rsidRDefault="003C66EB">
      <w:pPr>
        <w:rPr>
          <w:rFonts w:hint="eastAsia"/>
        </w:rPr>
      </w:pPr>
      <m:oMath>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rad>
          </m:num>
          <m:den>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num>
              <m:den>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d>
        <m:r>
          <w:rPr>
            <w:rFonts w:ascii="Cambria Math" w:hAnsi="Cambria Math"/>
          </w:rPr>
          <m:t>=x</m:t>
        </m:r>
      </m:oMath>
      <w:r>
        <w:rPr>
          <w:rFonts w:hint="eastAsia"/>
        </w:rPr>
        <w:t>とおくと，</w:t>
      </w:r>
      <m:oMath>
        <m:r>
          <w:rPr>
            <w:rFonts w:ascii="Cambria Math" w:hAnsi="Cambria Math"/>
          </w:rPr>
          <m:t>dx=</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rad>
          </m:num>
          <m:den>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d</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w:br/>
        </m:r>
      </m:oMath>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rad>
            </m:den>
          </m:f>
          <m:r>
            <w:rPr>
              <w:rFonts w:ascii="Cambria Math" w:hAnsi="Cambria Math"/>
            </w:rPr>
            <m:t>e</m:t>
          </m:r>
          <m:r>
            <w:rPr>
              <w:rFonts w:ascii="Cambria Math" w:hAnsi="Cambria Math"/>
            </w:rPr>
            <m:t>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e>
          </m:d>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e>
              </m:d>
              <m:r>
                <w:rPr>
                  <w:rFonts w:ascii="Cambria Math" w:hAnsi="Cambria Math"/>
                </w:rPr>
                <m:t>d</m:t>
              </m:r>
              <m:r>
                <w:rPr>
                  <w:rFonts w:ascii="Cambria Math" w:hAnsi="Cambria Math"/>
                </w:rPr>
                <m:t>x</m:t>
              </m:r>
            </m:e>
          </m:nary>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t-2</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e>
          </m:d>
        </m:oMath>
      </m:oMathPara>
    </w:p>
    <w:p w14:paraId="0C247A24" w14:textId="3A5824FD" w:rsidR="007A0AFB" w:rsidRDefault="007A0AFB">
      <w:r>
        <w:rPr>
          <w:rFonts w:hint="eastAsia"/>
        </w:rPr>
        <w:t>・事前分布</w:t>
      </w:r>
    </w:p>
    <w:p w14:paraId="31E2C397" w14:textId="6173938B" w:rsidR="007A0AFB" w:rsidRPr="007A0AFB" w:rsidRDefault="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3C295193" w14:textId="55DCBFDF" w:rsidR="007A0AFB" w:rsidRDefault="007A0AFB" w:rsidP="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54E45614" w14:textId="66496087" w:rsidR="007A0AFB" w:rsidRPr="0014498F" w:rsidRDefault="0014498F" w:rsidP="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σ</m:t>
                      </m:r>
                    </m:e>
                    <m:sub>
                      <m:r>
                        <w:rPr>
                          <w:rFonts w:ascii="Cambria Math" w:hAnsi="Cambria Math"/>
                        </w:rPr>
                        <m:t>z</m:t>
                      </m:r>
                    </m:sub>
                  </m:sSub>
                </m:den>
              </m:f>
            </m:e>
          </m:d>
        </m:oMath>
      </m:oMathPara>
    </w:p>
    <w:p w14:paraId="12CDD4DA" w14:textId="0B0D4FDC" w:rsidR="0014498F" w:rsidRPr="0014498F" w:rsidRDefault="0014498F" w:rsidP="007A0AF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σ</m:t>
                      </m:r>
                    </m:e>
                    <m:sub>
                      <m:r>
                        <w:rPr>
                          <w:rFonts w:ascii="Cambria Math" w:hAnsi="Cambria Math"/>
                        </w:rPr>
                        <m:t>τ</m:t>
                      </m:r>
                    </m:sub>
                  </m:sSub>
                </m:den>
              </m:f>
            </m:e>
          </m:d>
        </m:oMath>
      </m:oMathPara>
    </w:p>
    <w:p w14:paraId="29DD2444" w14:textId="5EB05F7D" w:rsidR="0014498F" w:rsidRDefault="00C42D07" w:rsidP="007A0AFB">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 α, β</m:t>
        </m:r>
      </m:oMath>
      <w:r w:rsidR="004977AF">
        <w:rPr>
          <w:rFonts w:hint="eastAsia"/>
        </w:rPr>
        <w:t>はパラメータ</w:t>
      </w:r>
    </w:p>
    <w:p w14:paraId="5BE35B10" w14:textId="628FD859" w:rsidR="007A0AFB" w:rsidRDefault="007A0AFB"/>
    <w:p w14:paraId="04986D67" w14:textId="013AA838" w:rsidR="007A0AFB" w:rsidRDefault="007A0AFB">
      <w:r>
        <w:rPr>
          <w:rFonts w:hint="eastAsia"/>
        </w:rPr>
        <w:t>・条件付き事後分布</w:t>
      </w:r>
    </w:p>
    <w:p w14:paraId="425417F4" w14:textId="1DCDCF5E" w:rsidR="005A3720" w:rsidRDefault="005A3720">
      <w:r>
        <w:rPr>
          <w:rFonts w:hint="eastAsia"/>
        </w:rPr>
        <w:t>とりあえず</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Pr>
          <w:rFonts w:hint="eastAsia"/>
        </w:rPr>
        <w:t>を</w:t>
      </w:r>
      <m:oMath>
        <m:r>
          <w:rPr>
            <w:rFonts w:ascii="Cambria Math" w:hAnsi="Cambria Math"/>
          </w:rPr>
          <m:t>1×T</m:t>
        </m:r>
      </m:oMath>
      <w:r>
        <w:rPr>
          <w:rFonts w:hint="eastAsia"/>
        </w:rPr>
        <w:t>次元とする．</w:t>
      </w:r>
    </w:p>
    <w:p w14:paraId="7B9902D7" w14:textId="040B00B3" w:rsidR="005A52D9" w:rsidRDefault="00C42D07" w:rsidP="00270E4B">
      <w:pPr>
        <w:pStyle w:val="a4"/>
        <w:numPr>
          <w:ilvl w:val="0"/>
          <w:numId w:val="1"/>
        </w:numPr>
        <w:ind w:leftChars="0"/>
      </w:pPr>
      <m:oMath>
        <m:sSub>
          <m:sSubPr>
            <m:ctrlPr>
              <w:rPr>
                <w:rFonts w:ascii="Cambria Math" w:hAnsi="Cambria Math"/>
                <w:i/>
              </w:rPr>
            </m:ctrlPr>
          </m:sSubPr>
          <m:e>
            <m:r>
              <w:rPr>
                <w:rFonts w:ascii="Cambria Math" w:hAnsi="Cambria Math"/>
              </w:rPr>
              <m:t>b</m:t>
            </m:r>
          </m:e>
          <m:sub>
            <m:r>
              <w:rPr>
                <w:rFonts w:ascii="Cambria Math" w:hAnsi="Cambria Math"/>
              </w:rPr>
              <m:t>1</m:t>
            </m:r>
          </m:sub>
        </m:sSub>
      </m:oMath>
    </w:p>
    <w:p w14:paraId="35267FD6" w14:textId="06DFAA02" w:rsidR="00270E4B" w:rsidRDefault="00270E4B" w:rsidP="00270E4B"/>
    <w:p w14:paraId="206884E8" w14:textId="2CE23259" w:rsidR="00026D8E" w:rsidRPr="00026D8E" w:rsidRDefault="005A372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w:bookmarkStart w:id="0" w:name="_Hlk47771993"/>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w:bookmarkEnd w:id="0"/>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d>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oMath>
      </m:oMathPara>
    </w:p>
    <w:p w14:paraId="0FABA9BC" w14:textId="353C09D0" w:rsidR="00C806D1" w:rsidRPr="002A7226" w:rsidRDefault="00026D8E">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e>
              </m:d>
            </m:e>
            <m:sup>
              <m:r>
                <w:rPr>
                  <w:rFonts w:ascii="Cambria Math" w:hAnsi="Cambria Math"/>
                </w:rPr>
                <m:t>-T</m:t>
              </m:r>
            </m:sup>
          </m:sSup>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e>
              </m:d>
            </m:e>
          </m:d>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A9308B0" w14:textId="24A805B3" w:rsidR="009328BB" w:rsidRPr="002A7226" w:rsidRDefault="00C42D07">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026D8E">
        <w:rPr>
          <w:rFonts w:hint="eastAsia"/>
        </w:rPr>
        <w:t>以外を無視して</w:t>
      </w:r>
      <m:oMath>
        <m:r>
          <m:rPr>
            <m:sty m:val="p"/>
          </m:rPr>
          <w:rPr>
            <w:rFonts w:ascii="Cambria Math" w:hAnsi="Cambria Math"/>
          </w:rPr>
          <w:br/>
        </m:r>
      </m:oMath>
      <m:oMathPara>
        <m:oMathParaPr>
          <m:jc m:val="left"/>
        </m:oMathParaPr>
        <m:oMath>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d>
                    </m:e>
                  </m:nary>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r>
            <m:rPr>
              <m:sty m:val="p"/>
            </m:rPr>
            <w:rPr>
              <w:rFonts w:ascii="Cambria Math" w:hAnsi="Cambria Math"/>
            </w:rPr>
            <w:br/>
          </m:r>
        </m:oMath>
        <m:oMath>
          <m:r>
            <m:rPr>
              <m:sty m:val="p"/>
            </m:rPr>
            <w:rPr>
              <w:rFonts w:ascii="Cambria Math" w:hAnsi="Cambria Math"/>
            </w:rPr>
            <m:t>=e</m:t>
          </m:r>
          <m:r>
            <w:rPr>
              <w:rFonts w:ascii="Cambria Math" w:hAnsi="Cambria Math"/>
            </w:rPr>
            <m:t>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e>
                  </m:nary>
                </m:e>
              </m:d>
            </m:e>
          </m:d>
          <m:r>
            <m:rPr>
              <m:sty m:val="p"/>
            </m:rPr>
            <w:rPr>
              <w:rFonts w:ascii="Cambria Math" w:hAnsi="Cambria Math"/>
            </w:rPr>
            <w:br/>
          </m:r>
        </m:oMath>
        <m:oMath>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z</m:t>
                                  </m:r>
                                </m:e>
                                <m:sub>
                                  <m:r>
                                    <w:rPr>
                                      <w:rFonts w:ascii="Cambria Math" w:hAnsi="Cambria Math"/>
                                    </w:rPr>
                                    <m:t xml:space="preserve">t-1 </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sSub>
                    <m:sSubPr>
                      <m:ctrlPr>
                        <w:rPr>
                          <w:rFonts w:ascii="Cambria Math" w:hAnsi="Cambria Math"/>
                          <w:i/>
                        </w:rPr>
                      </m:ctrlPr>
                    </m:sSubPr>
                    <m:e>
                      <m:r>
                        <w:rPr>
                          <w:rFonts w:ascii="Cambria Math" w:hAnsi="Cambria Math"/>
                        </w:rPr>
                        <m:t>b</m:t>
                      </m:r>
                    </m:e>
                    <m:sub>
                      <m:r>
                        <w:rPr>
                          <w:rFonts w:ascii="Cambria Math" w:hAnsi="Cambria Math"/>
                        </w:rPr>
                        <m:t>1</m:t>
                      </m:r>
                    </m:sub>
                  </m:sSub>
                </m:e>
              </m:d>
            </m:e>
          </m:d>
        </m:oMath>
      </m:oMathPara>
    </w:p>
    <w:p w14:paraId="13B9F63D" w14:textId="3EEBCCBF" w:rsidR="009328BB" w:rsidRDefault="009328BB">
      <m:oMathPara>
        <m:oMath>
          <m:r>
            <w:rPr>
              <w:rFonts w:ascii="Cambria Math" w:hAnsi="Cambria Math"/>
            </w:rPr>
            <m:t>= 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z</m:t>
                                      </m:r>
                                    </m:e>
                                    <m:sub>
                                      <m:r>
                                        <w:rPr>
                                          <w:rFonts w:ascii="Cambria Math" w:hAnsi="Cambria Math"/>
                                        </w:rPr>
                                        <m:t xml:space="preserve">t-1 </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sSub>
                    <m:sSubPr>
                      <m:ctrlPr>
                        <w:rPr>
                          <w:rFonts w:ascii="Cambria Math" w:hAnsi="Cambria Math"/>
                          <w:i/>
                        </w:rPr>
                      </m:ctrlPr>
                    </m:sSubPr>
                    <m:e>
                      <m:r>
                        <w:rPr>
                          <w:rFonts w:ascii="Cambria Math" w:hAnsi="Cambria Math"/>
                        </w:rPr>
                        <m:t>b</m:t>
                      </m:r>
                    </m:e>
                    <m:sub>
                      <m:r>
                        <w:rPr>
                          <w:rFonts w:ascii="Cambria Math" w:hAnsi="Cambria Math"/>
                        </w:rPr>
                        <m:t>1</m:t>
                      </m:r>
                    </m:sub>
                  </m:sSub>
                </m:e>
              </m:d>
            </m:e>
          </m:d>
        </m:oMath>
      </m:oMathPara>
    </w:p>
    <w:p w14:paraId="5BF9276F" w14:textId="3F59106B" w:rsidR="005A3720" w:rsidRDefault="00637AE6">
      <m:oMathPara>
        <m:oMath>
          <m:r>
            <m:rPr>
              <m:sty m:val="p"/>
            </m:rPr>
            <w:lastRenderedPageBreak/>
            <w:br/>
          </m:r>
        </m:oMath>
      </m:oMathPara>
      <w:r w:rsidR="00CC5BFE">
        <w:rPr>
          <w:rFonts w:hint="eastAsia"/>
        </w:rPr>
        <w:t>最終的な形は</w:t>
      </w:r>
    </w:p>
    <w:p w14:paraId="66B55E70" w14:textId="27E26B9D" w:rsidR="00CC5BFE" w:rsidRPr="005A3720" w:rsidRDefault="00CC5BFE">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-μ</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-2μ</m:t>
                      </m:r>
                      <m:sSub>
                        <m:sSubPr>
                          <m:ctrlPr>
                            <w:rPr>
                              <w:rFonts w:ascii="Cambria Math" w:hAnsi="Cambria Math"/>
                              <w:i/>
                            </w:rPr>
                          </m:ctrlPr>
                        </m:sSubPr>
                        <m:e>
                          <m:r>
                            <w:rPr>
                              <w:rFonts w:ascii="Cambria Math" w:hAnsi="Cambria Math"/>
                            </w:rPr>
                            <m:t>b</m:t>
                          </m:r>
                        </m:e>
                        <m:sub>
                          <m:r>
                            <w:rPr>
                              <w:rFonts w:ascii="Cambria Math" w:hAnsi="Cambria Math"/>
                            </w:rPr>
                            <m:t>1</m:t>
                          </m:r>
                        </m:sub>
                      </m:sSub>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e>
          </m:func>
        </m:oMath>
      </m:oMathPara>
    </w:p>
    <w:p w14:paraId="2776955D" w14:textId="3E55EEB0" w:rsidR="007A0AFB" w:rsidRDefault="00CC5BFE">
      <w:r>
        <w:rPr>
          <w:rFonts w:hint="eastAsia"/>
        </w:rPr>
        <w:t>よって，</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 μ=-</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z</m:t>
                            </m:r>
                          </m:e>
                          <m:sub>
                            <m:r>
                              <w:rPr>
                                <w:rFonts w:ascii="Cambria Math" w:hAnsi="Cambria Math"/>
                              </w:rPr>
                              <m:t xml:space="preserve">t-1 </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oMath>
    </w:p>
    <w:p w14:paraId="43EF7EEA" w14:textId="55E4A695" w:rsidR="00270E4B" w:rsidRDefault="00270E4B"/>
    <w:p w14:paraId="3FD77839" w14:textId="4B39A593" w:rsidR="00270E4B" w:rsidRDefault="00C42D07" w:rsidP="00270E4B">
      <w:pPr>
        <w:pStyle w:val="a4"/>
        <w:numPr>
          <w:ilvl w:val="0"/>
          <w:numId w:val="3"/>
        </w:numPr>
        <w:ind w:leftChars="0"/>
      </w:pPr>
      <m:oMath>
        <m:sSub>
          <m:sSubPr>
            <m:ctrlPr>
              <w:rPr>
                <w:rFonts w:ascii="Cambria Math" w:hAnsi="Cambria Math"/>
                <w:i/>
              </w:rPr>
            </m:ctrlPr>
          </m:sSubPr>
          <m:e>
            <m:r>
              <w:rPr>
                <w:rFonts w:ascii="Cambria Math" w:hAnsi="Cambria Math"/>
              </w:rPr>
              <m:t>b</m:t>
            </m:r>
          </m:e>
          <m:sub>
            <m:r>
              <w:rPr>
                <w:rFonts w:ascii="Cambria Math" w:hAnsi="Cambria Math"/>
              </w:rPr>
              <m:t>2</m:t>
            </m:r>
          </m:sub>
        </m:sSub>
      </m:oMath>
    </w:p>
    <w:p w14:paraId="7D91D682" w14:textId="220D0F37" w:rsidR="00270E4B" w:rsidRDefault="00C42D07" w:rsidP="00270E4B">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270E4B">
        <w:rPr>
          <w:rFonts w:hint="eastAsia"/>
        </w:rPr>
        <w:t>と</w:t>
      </w:r>
      <w:r w:rsidR="003E757D">
        <w:rPr>
          <w:rFonts w:hint="eastAsia"/>
        </w:rPr>
        <w:t>同様，</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j-2</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,μ=-</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sSub>
                          <m:sSubPr>
                            <m:ctrlPr>
                              <w:rPr>
                                <w:rFonts w:ascii="Cambria Math" w:hAnsi="Cambria Math"/>
                                <w:i/>
                              </w:rPr>
                            </m:ctrlPr>
                          </m:sSubPr>
                          <m:e>
                            <m:r>
                              <w:rPr>
                                <w:rFonts w:ascii="Cambria Math" w:hAnsi="Cambria Math"/>
                              </w:rPr>
                              <m:t>z</m:t>
                            </m:r>
                          </m:e>
                          <m:sub>
                            <m:r>
                              <w:rPr>
                                <w:rFonts w:ascii="Cambria Math" w:hAnsi="Cambria Math"/>
                              </w:rPr>
                              <m:t xml:space="preserve">t-1 </m:t>
                            </m:r>
                          </m:sub>
                        </m:sSub>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z</m:t>
                            </m:r>
                          </m:e>
                          <m:sub>
                            <m:r>
                              <w:rPr>
                                <w:rFonts w:ascii="Cambria Math" w:hAnsi="Cambria Math"/>
                              </w:rPr>
                              <m:t>j-1</m:t>
                            </m:r>
                          </m:sub>
                          <m:sup>
                            <m:r>
                              <w:rPr>
                                <w:rFonts w:ascii="Cambria Math" w:hAnsi="Cambria Math"/>
                              </w:rPr>
                              <m:t>2</m:t>
                            </m:r>
                          </m:sup>
                        </m:sSubSup>
                      </m:e>
                    </m:d>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oMath>
    </w:p>
    <w:p w14:paraId="52A6AD73" w14:textId="5F58E5FF" w:rsidR="00270E4B" w:rsidRDefault="00270E4B" w:rsidP="00270E4B"/>
    <w:bookmarkStart w:id="1" w:name="_Hlk47222870"/>
    <w:p w14:paraId="707C63F1" w14:textId="5A3E7BE6" w:rsidR="00270E4B" w:rsidRDefault="00C42D07" w:rsidP="00270E4B">
      <w:pPr>
        <w:pStyle w:val="a4"/>
        <w:numPr>
          <w:ilvl w:val="0"/>
          <w:numId w:val="3"/>
        </w:numPr>
        <w:ind w:leftChars="0"/>
      </w:pPr>
      <m:oMath>
        <m:sSub>
          <m:sSubPr>
            <m:ctrlPr>
              <w:rPr>
                <w:rFonts w:ascii="Cambria Math" w:hAnsi="Cambria Math"/>
                <w:i/>
              </w:rPr>
            </m:ctrlPr>
          </m:sSubPr>
          <m:e>
            <m:r>
              <w:rPr>
                <w:rFonts w:ascii="Cambria Math" w:hAnsi="Cambria Math"/>
              </w:rPr>
              <m:t>ρ</m:t>
            </m:r>
          </m:e>
          <m:sub>
            <m:r>
              <w:rPr>
                <w:rFonts w:ascii="Cambria Math" w:hAnsi="Cambria Math"/>
              </w:rPr>
              <m:t>τ</m:t>
            </m:r>
          </m:sub>
        </m:sSub>
      </m:oMath>
      <w:bookmarkEnd w:id="1"/>
    </w:p>
    <w:p w14:paraId="2A241779" w14:textId="721CDC62" w:rsidR="00270E4B" w:rsidRPr="001F6F48" w:rsidRDefault="00270E4B" w:rsidP="00270E4B">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d>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d>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func>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7C547CF" w14:textId="15ED048A" w:rsidR="001F6F48" w:rsidRDefault="00C42D07" w:rsidP="00270E4B">
      <m:oMath>
        <m:sSub>
          <m:sSubPr>
            <m:ctrlPr>
              <w:rPr>
                <w:rFonts w:ascii="Cambria Math" w:hAnsi="Cambria Math"/>
                <w:i/>
              </w:rPr>
            </m:ctrlPr>
          </m:sSubPr>
          <m:e>
            <m:r>
              <w:rPr>
                <w:rFonts w:ascii="Cambria Math" w:hAnsi="Cambria Math"/>
              </w:rPr>
              <m:t>ρ</m:t>
            </m:r>
          </m:e>
          <m:sub>
            <m:r>
              <w:rPr>
                <w:rFonts w:ascii="Cambria Math" w:hAnsi="Cambria Math"/>
              </w:rPr>
              <m:t>τ</m:t>
            </m:r>
          </m:sub>
        </m:sSub>
      </m:oMath>
      <w:r w:rsidR="001F6F48">
        <w:rPr>
          <w:rFonts w:hint="eastAsia"/>
        </w:rPr>
        <w:t>以外を無視して，</w:t>
      </w:r>
    </w:p>
    <w:p w14:paraId="40D3F11C" w14:textId="396A444D" w:rsidR="001F6F48" w:rsidRPr="00496FC8" w:rsidRDefault="001F6F48" w:rsidP="00270E4B">
      <m:oMathPara>
        <m:oMath>
          <m:r>
            <w:rPr>
              <w:rFonts w:ascii="Cambria Math" w:hAnsi="Cambria Math"/>
            </w:rPr>
            <m:t>=</m:t>
          </m:r>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τ</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r>
            <m:rPr>
              <m:sty m:val="p"/>
            </m:rPr>
            <w:rPr>
              <w:rFonts w:ascii="Cambria Math" w:hAnsi="Cambria Math"/>
            </w:rPr>
            <w:br/>
          </m:r>
        </m:oMath>
        <m:oMath>
          <m:r>
            <w:rPr>
              <w:rFonts w:ascii="Cambria Math" w:hAnsi="Cambria Math"/>
            </w:rPr>
            <m:t>=</m:t>
          </m:r>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τ</m:t>
                          </m:r>
                        </m:sub>
                      </m:sSub>
                    </m:e>
                  </m:d>
                </m:e>
              </m:d>
            </m:e>
          </m:d>
          <m:r>
            <m:rPr>
              <m:sty m:val="p"/>
            </m:rPr>
            <w:rPr>
              <w:rFonts w:ascii="Cambria Math" w:hAnsi="Cambria Math"/>
            </w:rPr>
            <w:br/>
          </m:r>
        </m:oMath>
        <m:oMath>
          <m:r>
            <w:rPr>
              <w:rFonts w:ascii="Cambria Math" w:hAnsi="Cambria Math"/>
            </w:rPr>
            <m:t>=</m:t>
          </m:r>
          <m:r>
            <m:rPr>
              <m:sty m:val="p"/>
            </m:rP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sSub>
                    <m:sSubPr>
                      <m:ctrlPr>
                        <w:rPr>
                          <w:rFonts w:ascii="Cambria Math" w:hAnsi="Cambria Math"/>
                          <w:i/>
                        </w:rPr>
                      </m:ctrlPr>
                    </m:sSubPr>
                    <m:e>
                      <m:r>
                        <w:rPr>
                          <w:rFonts w:ascii="Cambria Math" w:hAnsi="Cambria Math"/>
                        </w:rPr>
                        <m:t>ρ</m:t>
                      </m:r>
                    </m:e>
                    <m:sub>
                      <m:r>
                        <w:rPr>
                          <w:rFonts w:ascii="Cambria Math" w:hAnsi="Cambria Math"/>
                        </w:rPr>
                        <m:t>τ</m:t>
                      </m:r>
                    </m:sub>
                  </m:sSub>
                </m:e>
              </m:d>
            </m:e>
          </m:d>
          <m:r>
            <m:rPr>
              <m:sty m:val="p"/>
            </m:rPr>
            <w:rPr>
              <w:rFonts w:ascii="Cambria Math" w:hAnsi="Cambria Math"/>
            </w:rPr>
            <w:br/>
          </m:r>
        </m:oMath>
        <m:oMath>
          <m:r>
            <w:rPr>
              <w:rFonts w:ascii="Cambria Math" w:hAnsi="Cambria Math"/>
            </w:rPr>
            <m:t>=</m:t>
          </m:r>
          <m:r>
            <m:rPr>
              <m:sty m:val="p"/>
            </m:rPr>
            <w:rPr>
              <w:rFonts w:ascii="Cambria Math" w:hAnsi="Cambria Math"/>
            </w:rPr>
            <m:t xml:space="preserve"> exp</m:t>
          </m:r>
          <m:d>
            <m:dPr>
              <m:begChr m:val="["/>
              <m:endChr m:val="]"/>
              <m:ctrlPr>
                <w:rPr>
                  <w:rFonts w:ascii="Cambria Math" w:hAnsi="Cambria Math"/>
                </w:rPr>
              </m:ctrlPr>
            </m:dPr>
            <m:e>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e>
                      </m:d>
                    </m:num>
                    <m:den>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sSub>
                    <m:sSubPr>
                      <m:ctrlPr>
                        <w:rPr>
                          <w:rFonts w:ascii="Cambria Math" w:hAnsi="Cambria Math"/>
                          <w:i/>
                        </w:rPr>
                      </m:ctrlPr>
                    </m:sSubPr>
                    <m:e>
                      <m:r>
                        <w:rPr>
                          <w:rFonts w:ascii="Cambria Math" w:hAnsi="Cambria Math"/>
                        </w:rPr>
                        <m:t>ρ</m:t>
                      </m:r>
                    </m:e>
                    <m:sub>
                      <m:r>
                        <w:rPr>
                          <w:rFonts w:ascii="Cambria Math" w:hAnsi="Cambria Math"/>
                        </w:rPr>
                        <m:t>τ</m:t>
                      </m:r>
                    </m:sub>
                  </m:sSub>
                </m:e>
              </m:d>
            </m:e>
          </m:d>
        </m:oMath>
      </m:oMathPara>
    </w:p>
    <w:p w14:paraId="6D05D1C5" w14:textId="77777777" w:rsidR="00B10DF6" w:rsidRDefault="00B10DF6" w:rsidP="00B10DF6">
      <w:r>
        <w:rPr>
          <w:rFonts w:hint="eastAsia"/>
        </w:rPr>
        <w:t>最終的な形は</w:t>
      </w:r>
    </w:p>
    <w:p w14:paraId="134D6DC0" w14:textId="4D8A2C7D" w:rsidR="00B10DF6" w:rsidRPr="005A3720" w:rsidRDefault="00B10DF6" w:rsidP="00B10DF6">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-μ</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-2μ</m:t>
                      </m:r>
                      <m:sSub>
                        <m:sSubPr>
                          <m:ctrlPr>
                            <w:rPr>
                              <w:rFonts w:ascii="Cambria Math" w:hAnsi="Cambria Math"/>
                              <w:i/>
                            </w:rPr>
                          </m:ctrlPr>
                        </m:sSubPr>
                        <m:e>
                          <m:r>
                            <w:rPr>
                              <w:rFonts w:ascii="Cambria Math" w:hAnsi="Cambria Math"/>
                            </w:rPr>
                            <m:t>ρ</m:t>
                          </m:r>
                        </m:e>
                        <m:sub>
                          <m:r>
                            <w:rPr>
                              <w:rFonts w:ascii="Cambria Math" w:hAnsi="Cambria Math"/>
                            </w:rPr>
                            <m:t>τ</m:t>
                          </m:r>
                        </m:sub>
                      </m:sSub>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e>
          </m:func>
        </m:oMath>
      </m:oMathPara>
    </w:p>
    <w:p w14:paraId="08D58460" w14:textId="65DCB2BE" w:rsidR="00B10DF6" w:rsidRDefault="00B10DF6" w:rsidP="00B10DF6">
      <w:r>
        <w:rPr>
          <w:rFonts w:hint="eastAsia"/>
        </w:rPr>
        <w:t>よって，</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r>
          <w:rPr>
            <w:rFonts w:ascii="Cambria Math" w:hAnsi="Cambria Math"/>
          </w:rPr>
          <m:t>, μ=-</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d>
              </m:e>
            </m:nary>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e>
                </m:nary>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den>
        </m:f>
      </m:oMath>
    </w:p>
    <w:p w14:paraId="30EFAF31" w14:textId="0D62395B" w:rsidR="00496FC8" w:rsidRPr="00B10DF6" w:rsidRDefault="00496FC8" w:rsidP="00270E4B"/>
    <w:p w14:paraId="0C3F21F1" w14:textId="77777777" w:rsidR="00B10DF6" w:rsidRDefault="00B10DF6" w:rsidP="00270E4B"/>
    <w:p w14:paraId="606FACE8" w14:textId="31D3F639" w:rsidR="00496FC8" w:rsidRDefault="00C42D07" w:rsidP="00496FC8">
      <w:pPr>
        <w:pStyle w:val="a4"/>
        <w:numPr>
          <w:ilvl w:val="0"/>
          <w:numId w:val="3"/>
        </w:numPr>
        <w:ind w:leftChars="0"/>
      </w:pPr>
      <m:oMath>
        <m:sSub>
          <m:sSubPr>
            <m:ctrlPr>
              <w:rPr>
                <w:rFonts w:ascii="Cambria Math" w:hAnsi="Cambria Math"/>
                <w:i/>
              </w:rPr>
            </m:ctrlPr>
          </m:sSubPr>
          <m:e>
            <m:r>
              <w:rPr>
                <w:rFonts w:ascii="Cambria Math" w:hAnsi="Cambria Math"/>
              </w:rPr>
              <m:t>σ</m:t>
            </m:r>
          </m:e>
          <m:sub>
            <m:r>
              <w:rPr>
                <w:rFonts w:ascii="Cambria Math" w:hAnsi="Cambria Math"/>
              </w:rPr>
              <m:t>τ</m:t>
            </m:r>
          </m:sub>
        </m:sSub>
      </m:oMath>
    </w:p>
    <w:p w14:paraId="2B99BD61" w14:textId="18FFE68C" w:rsidR="00496FC8" w:rsidRPr="008D2418" w:rsidRDefault="00496FC8" w:rsidP="00496FC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z</m:t>
                  </m:r>
                </m:e>
                <m:sub>
                  <m:r>
                    <w:rPr>
                      <w:rFonts w:ascii="Cambria Math" w:hAnsi="Cambria Math"/>
                    </w:rPr>
                    <m:t>t</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e>
          </m:d>
          <m:r>
            <m:rPr>
              <m:sty m:val="p"/>
            </m:rPr>
            <w:rPr>
              <w:rFonts w:ascii="Cambria Math" w:hAnsi="Cambria Math"/>
            </w:rPr>
            <w:br/>
          </m:r>
        </m:oMath>
        <m:oMath>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τ</m:t>
                      </m:r>
                    </m:sub>
                  </m:sSub>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r>
                                    <w:rPr>
                                      <w:rFonts w:ascii="Cambria Math" w:hAnsi="Cambria Math"/>
                                    </w:rPr>
                                    <m:t>-1</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e>
          </m:nary>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0</m:t>
                  </m:r>
                </m:sub>
                <m:sup>
                  <m:sSub>
                    <m:sSubPr>
                      <m:ctrlPr>
                        <w:rPr>
                          <w:rFonts w:ascii="Cambria Math" w:hAnsi="Cambria Math"/>
                          <w:i/>
                        </w:rPr>
                      </m:ctrlPr>
                    </m:sSubPr>
                    <m:e>
                      <m:r>
                        <w:rPr>
                          <w:rFonts w:ascii="Cambria Math" w:hAnsi="Cambria Math"/>
                        </w:rPr>
                        <m:t>α</m:t>
                      </m:r>
                    </m:e>
                    <m:sub>
                      <m:r>
                        <w:rPr>
                          <w:rFonts w:ascii="Cambria Math" w:hAnsi="Cambria Math"/>
                        </w:rPr>
                        <m:t>0</m:t>
                      </m:r>
                    </m:sub>
                  </m:sSub>
                </m:sup>
              </m:sSubSup>
            </m:num>
            <m:den>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τ</m:t>
                      </m:r>
                    </m:sub>
                  </m:sSub>
                </m:e>
              </m:d>
            </m:e>
            <m:sup>
              <m:r>
                <w:rPr>
                  <w:rFonts w:ascii="Cambria Math" w:hAnsi="Cambria Math"/>
                </w:rPr>
                <m:t>-T</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0</m:t>
                  </m:r>
                </m:sub>
                <m:sup>
                  <m:sSub>
                    <m:sSubPr>
                      <m:ctrlPr>
                        <w:rPr>
                          <w:rFonts w:ascii="Cambria Math" w:hAnsi="Cambria Math"/>
                          <w:i/>
                        </w:rPr>
                      </m:ctrlPr>
                    </m:sSubPr>
                    <m:e>
                      <m:r>
                        <w:rPr>
                          <w:rFonts w:ascii="Cambria Math" w:hAnsi="Cambria Math"/>
                        </w:rPr>
                        <m:t>α</m:t>
                      </m:r>
                    </m:e>
                    <m:sub>
                      <m:r>
                        <w:rPr>
                          <w:rFonts w:ascii="Cambria Math" w:hAnsi="Cambria Math"/>
                        </w:rPr>
                        <m:t>0</m:t>
                      </m:r>
                    </m:sub>
                  </m:sSub>
                </m:sup>
              </m:sSubSup>
            </m:num>
            <m:den>
              <m:r>
                <m:rPr>
                  <m:sty m:val="p"/>
                </m:rPr>
                <w:rPr>
                  <w:rFonts w:ascii="Cambria Math" w:hAnsi="Cambria Math"/>
                </w:rPr>
                <m:t>Γ</m:t>
              </m:r>
              <m:d>
                <m:dPr>
                  <m:ctrlPr>
                    <w:rPr>
                      <w:rFonts w:ascii="Cambria Math" w:hAnsi="Cambria Math"/>
                      <w:i/>
                    </w:rPr>
                  </m:ctrlPr>
                </m:dPr>
                <m:e>
                  <m:r>
                    <w:rPr>
                      <w:rFonts w:ascii="Cambria Math" w:hAnsi="Cambria Math"/>
                    </w:rPr>
                    <m:t>α</m:t>
                  </m:r>
                </m:e>
              </m:d>
              <m:sSubSup>
                <m:sSubSupPr>
                  <m:ctrlPr>
                    <w:rPr>
                      <w:rFonts w:ascii="Cambria Math" w:hAnsi="Cambria Math"/>
                      <w:i/>
                    </w:rPr>
                  </m:ctrlPr>
                </m:sSubSupPr>
                <m:e>
                  <m:r>
                    <w:rPr>
                      <w:rFonts w:ascii="Cambria Math" w:hAnsi="Cambria Math"/>
                    </w:rPr>
                    <m:t>σ</m:t>
                  </m:r>
                </m:e>
                <m:sub>
                  <m:r>
                    <w:rPr>
                      <w:rFonts w:ascii="Cambria Math" w:hAnsi="Cambria Math"/>
                    </w:rPr>
                    <m:t>τ</m:t>
                  </m:r>
                </m:sub>
                <m:sup>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bSup>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nary>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bSup>
            </m:den>
          </m:f>
          <m:r>
            <w:rPr>
              <w:rFonts w:ascii="Cambria Math" w:hAnsi="Cambria Math"/>
            </w:rPr>
            <m:t xml:space="preserve"> 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nary>
                    </m:e>
                    <m:sup>
                      <m:r>
                        <w:rPr>
                          <w:rFonts w:ascii="Cambria Math" w:hAnsi="Cambria Math"/>
                        </w:rPr>
                        <m:t>2</m:t>
                      </m:r>
                    </m:sup>
                  </m:sSup>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oMath>
      </m:oMathPara>
    </w:p>
    <w:p w14:paraId="2A6238A0" w14:textId="3E68DFBA" w:rsidR="008D2418" w:rsidRDefault="00256C27" w:rsidP="00496FC8">
      <w:pPr>
        <w:rPr>
          <w:rFonts w:hint="eastAsia"/>
        </w:rPr>
      </w:pPr>
      <w:r>
        <w:rPr>
          <w:rFonts w:hint="eastAsia"/>
        </w:rPr>
        <w:t>最終的な形は</w:t>
      </w:r>
    </w:p>
    <w:p w14:paraId="08D1FF84" w14:textId="0641CA89" w:rsidR="008D2418" w:rsidRPr="0014498F" w:rsidRDefault="008D2418" w:rsidP="008D241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e>
          </m:d>
        </m:oMath>
      </m:oMathPara>
    </w:p>
    <w:p w14:paraId="7D60E22E" w14:textId="42A85B90" w:rsidR="008D2418" w:rsidRDefault="00256C27" w:rsidP="00496FC8">
      <w:r>
        <w:rPr>
          <w:rFonts w:hint="eastAsia"/>
        </w:rPr>
        <w:t>よって，</w:t>
      </w:r>
      <m:oMath>
        <m:r>
          <w:rPr>
            <w:rFonts w:ascii="Cambria Math" w:hAnsi="Cambria Math"/>
          </w:rPr>
          <m:t>α</m:t>
        </m:r>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β=</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t-1</m:t>
                        </m:r>
                      </m:sub>
                    </m:sSub>
                  </m:e>
                </m:d>
              </m:e>
            </m:nary>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0</m:t>
            </m:r>
          </m:sub>
        </m:sSub>
      </m:oMath>
    </w:p>
    <w:p w14:paraId="69D2D2EC" w14:textId="77777777" w:rsidR="00256C27" w:rsidRDefault="00256C27" w:rsidP="00496FC8">
      <w:pPr>
        <w:rPr>
          <w:rFonts w:hint="eastAsia"/>
        </w:rPr>
      </w:pPr>
    </w:p>
    <w:p w14:paraId="3F30FEEC" w14:textId="4F94D3AB" w:rsidR="00F02252" w:rsidRDefault="00C42D07" w:rsidP="00F02252">
      <w:pPr>
        <w:pStyle w:val="a4"/>
        <w:numPr>
          <w:ilvl w:val="0"/>
          <w:numId w:val="3"/>
        </w:numPr>
        <w:ind w:leftChars="0"/>
      </w:pPr>
      <m:oMath>
        <m:sSub>
          <m:sSubPr>
            <m:ctrlPr>
              <w:rPr>
                <w:rFonts w:ascii="Cambria Math" w:hAnsi="Cambria Math"/>
                <w:i/>
              </w:rPr>
            </m:ctrlPr>
          </m:sSubPr>
          <m:e>
            <m:r>
              <w:rPr>
                <w:rFonts w:ascii="Cambria Math" w:hAnsi="Cambria Math"/>
              </w:rPr>
              <m:t>σ</m:t>
            </m:r>
          </m:e>
          <m:sub>
            <m:r>
              <w:rPr>
                <w:rFonts w:ascii="Cambria Math" w:hAnsi="Cambria Math"/>
              </w:rPr>
              <m:t>z</m:t>
            </m:r>
          </m:sub>
        </m:sSub>
      </m:oMath>
    </w:p>
    <w:p w14:paraId="154A21CD" w14:textId="69824418" w:rsidR="00D53188" w:rsidRDefault="00F02252" w:rsidP="00D5318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b/>
                  <w:bCs/>
                  <w:i/>
                </w:rPr>
              </m:ctrlPr>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z</m:t>
                  </m:r>
                </m:sub>
              </m:sSub>
            </m:e>
          </m:d>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d>
            </m:e>
          </m:nary>
          <m:f>
            <m:fPr>
              <m:ctrlPr>
                <w:rPr>
                  <w:rFonts w:ascii="Cambria Math" w:hAnsi="Cambria Math"/>
                  <w:i/>
                </w:rPr>
              </m:ctrlPr>
            </m:fPr>
            <m:num>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α</m:t>
                      </m:r>
                    </m:e>
                    <m:sub>
                      <m:r>
                        <w:rPr>
                          <w:rFonts w:ascii="Cambria Math" w:hAnsi="Cambria Math"/>
                        </w:rPr>
                        <m:t>0</m:t>
                      </m:r>
                    </m:sub>
                  </m:sSub>
                </m:sup>
              </m:s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e>
              </m:d>
            </m:sup>
          </m:sSub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e>
          </m:func>
          <m:r>
            <m:rPr>
              <m:sty m:val="p"/>
            </m:rPr>
            <w:rPr>
              <w:rFonts w:ascii="Cambria Math" w:hAnsi="Cambria Math"/>
            </w:rPr>
            <w:br/>
          </m:r>
        </m:oMath>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z</m:t>
                      </m:r>
                    </m:sub>
                  </m:sSub>
                </m:e>
              </m:d>
            </m:e>
            <m:sup>
              <m:r>
                <w:rPr>
                  <w:rFonts w:ascii="Cambria Math" w:hAnsi="Cambria Math"/>
                </w:rPr>
                <m:t>-T</m:t>
              </m:r>
            </m:sup>
          </m:sSup>
          <m:f>
            <m:fPr>
              <m:ctrlPr>
                <w:rPr>
                  <w:rFonts w:ascii="Cambria Math" w:hAnsi="Cambria Math"/>
                  <w:i/>
                </w:rPr>
              </m:ctrlPr>
            </m:fPr>
            <m:num>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α</m:t>
                      </m:r>
                    </m:e>
                    <m:sub>
                      <m:r>
                        <w:rPr>
                          <w:rFonts w:ascii="Cambria Math" w:hAnsi="Cambria Math"/>
                        </w:rPr>
                        <m:t>0</m:t>
                      </m:r>
                    </m:sub>
                  </m:sSub>
                </m:sup>
              </m:s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e>
              </m:d>
            </m:sup>
          </m:sSubSup>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r>
            <m:rPr>
              <m:sty m:val="p"/>
            </m:rPr>
            <w:rPr>
              <w:rFonts w:asci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bSup>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0</m:t>
                      </m:r>
                    </m:sub>
                  </m:sSub>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e>
          </m:d>
          <m:r>
            <m:rPr>
              <m:sty m:val="p"/>
            </m:rPr>
            <w:rPr>
              <w:rFonts w:asci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bSup>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0</m:t>
                      </m:r>
                    </m:sub>
                  </m:sSub>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e>
          </m:d>
          <m:r>
            <m:rPr>
              <m:sty m:val="p"/>
            </m:rPr>
            <w:br/>
          </m:r>
        </m:oMath>
      </m:oMathPara>
      <w:r w:rsidR="00D53188">
        <w:rPr>
          <w:rFonts w:hint="eastAsia"/>
        </w:rPr>
        <w:t>最終的な形は</w:t>
      </w:r>
    </w:p>
    <w:p w14:paraId="1B892635" w14:textId="66BAFDAB" w:rsidR="00F02252" w:rsidRPr="00D53188" w:rsidRDefault="0071699E" w:rsidP="00F02252">
      <m:oMathPara>
        <m:oMath>
          <m:r>
            <w:rPr>
              <w:rFonts w:ascii="Cambria Math" w:hAnsi="Cambria Math"/>
            </w:rPr>
            <m:t>P</m:t>
          </m:r>
          <m:d>
            <m:dPr>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t</m:t>
                      </m:r>
                    </m:sub>
                  </m:sSub>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τ</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-(α+1)</m:t>
              </m:r>
            </m:sup>
          </m:sSub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m:t>
                  </m:r>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oMath>
      </m:oMathPara>
    </w:p>
    <w:p w14:paraId="6CFDA9E7" w14:textId="1B3FF377" w:rsidR="00D53188" w:rsidRPr="00D53188" w:rsidRDefault="00D53188" w:rsidP="00F02252">
      <w:r>
        <w:rPr>
          <w:rFonts w:hint="eastAsia"/>
        </w:rPr>
        <w:t>よって，</w:t>
      </w:r>
      <m:oMath>
        <m:r>
          <w:rPr>
            <w:rFonts w:ascii="Cambria Math" w:hAnsi="Cambria Math"/>
          </w:rPr>
          <m:t>α=T+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τ</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τ</m:t>
                        </m:r>
                      </m:sub>
                    </m:sSub>
                    <m:sSub>
                      <m:sSubPr>
                        <m:ctrlPr>
                          <w:rPr>
                            <w:rFonts w:ascii="Cambria Math" w:hAnsi="Cambria Math"/>
                            <w:i/>
                          </w:rPr>
                        </m:ctrlPr>
                      </m:sSubPr>
                      <m:e>
                        <m:r>
                          <w:rPr>
                            <w:rFonts w:ascii="Cambria Math" w:hAnsi="Cambria Math"/>
                          </w:rPr>
                          <m:t>σ</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j-1</m:t>
                            </m:r>
                          </m:sub>
                        </m:sSub>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j-2</m:t>
                                </m:r>
                              </m:sub>
                            </m:sSub>
                          </m:e>
                        </m:d>
                      </m:e>
                      <m:sup>
                        <m:r>
                          <w:rPr>
                            <w:rFonts w:ascii="Cambria Math" w:hAnsi="Cambria Math"/>
                          </w:rPr>
                          <m:t>2</m:t>
                        </m:r>
                      </m:sup>
                    </m:sSup>
                  </m:e>
                </m:d>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0</m:t>
                </m:r>
              </m:sub>
            </m:sSub>
            <m:sSubSup>
              <m:sSubSupPr>
                <m:ctrlPr>
                  <w:rPr>
                    <w:rFonts w:ascii="Cambria Math" w:hAnsi="Cambria Math"/>
                    <w:i/>
                  </w:rPr>
                </m:ctrlPr>
              </m:sSubSupPr>
              <m:e>
                <m:r>
                  <w:rPr>
                    <w:rFonts w:ascii="Cambria Math" w:hAnsi="Cambria Math"/>
                  </w:rPr>
                  <m:t>σ</m:t>
                </m:r>
              </m:e>
              <m:sub>
                <m:r>
                  <w:rPr>
                    <w:rFonts w:ascii="Cambria Math" w:hAnsi="Cambria Math"/>
                  </w:rPr>
                  <m:t>τ</m:t>
                </m:r>
              </m:sub>
              <m:sup>
                <m:r>
                  <w:rPr>
                    <w:rFonts w:ascii="Cambria Math" w:hAnsi="Cambria Math"/>
                  </w:rPr>
                  <m:t>2</m:t>
                </m:r>
              </m:sup>
            </m:sSubSup>
          </m:e>
        </m:d>
      </m:oMath>
    </w:p>
    <w:sectPr w:rsidR="00D53188" w:rsidRPr="00D53188" w:rsidSect="003E757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C5793"/>
    <w:multiLevelType w:val="hybridMultilevel"/>
    <w:tmpl w:val="DF2AD0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EA7FEF"/>
    <w:multiLevelType w:val="hybridMultilevel"/>
    <w:tmpl w:val="AD58AE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82B58D1"/>
    <w:multiLevelType w:val="hybridMultilevel"/>
    <w:tmpl w:val="2D78C3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98"/>
    <w:rsid w:val="000258A5"/>
    <w:rsid w:val="00026D8E"/>
    <w:rsid w:val="00035485"/>
    <w:rsid w:val="00081F8A"/>
    <w:rsid w:val="00091C85"/>
    <w:rsid w:val="000E5F3E"/>
    <w:rsid w:val="0014498F"/>
    <w:rsid w:val="00194970"/>
    <w:rsid w:val="001A7361"/>
    <w:rsid w:val="001F6F48"/>
    <w:rsid w:val="00222CB5"/>
    <w:rsid w:val="00256C27"/>
    <w:rsid w:val="002609F4"/>
    <w:rsid w:val="00270E4B"/>
    <w:rsid w:val="00290453"/>
    <w:rsid w:val="002A7226"/>
    <w:rsid w:val="003461BF"/>
    <w:rsid w:val="003A4DB7"/>
    <w:rsid w:val="003B2426"/>
    <w:rsid w:val="003C631F"/>
    <w:rsid w:val="003C66EB"/>
    <w:rsid w:val="003E757D"/>
    <w:rsid w:val="004628DB"/>
    <w:rsid w:val="00466DA0"/>
    <w:rsid w:val="00496FC8"/>
    <w:rsid w:val="004977AF"/>
    <w:rsid w:val="004A09DA"/>
    <w:rsid w:val="004A36B3"/>
    <w:rsid w:val="004C3400"/>
    <w:rsid w:val="004D72CA"/>
    <w:rsid w:val="00506FE7"/>
    <w:rsid w:val="00585012"/>
    <w:rsid w:val="005A3720"/>
    <w:rsid w:val="005A52D9"/>
    <w:rsid w:val="00637AE6"/>
    <w:rsid w:val="006501E4"/>
    <w:rsid w:val="006C503B"/>
    <w:rsid w:val="0071699E"/>
    <w:rsid w:val="007301E1"/>
    <w:rsid w:val="007863FF"/>
    <w:rsid w:val="007925DA"/>
    <w:rsid w:val="007A0AFB"/>
    <w:rsid w:val="0080010B"/>
    <w:rsid w:val="008768B7"/>
    <w:rsid w:val="008D2418"/>
    <w:rsid w:val="009328BB"/>
    <w:rsid w:val="00936FA2"/>
    <w:rsid w:val="00997DB0"/>
    <w:rsid w:val="009E2580"/>
    <w:rsid w:val="00A576EC"/>
    <w:rsid w:val="00A96776"/>
    <w:rsid w:val="00AE77B6"/>
    <w:rsid w:val="00B10DF6"/>
    <w:rsid w:val="00B76E8B"/>
    <w:rsid w:val="00BF4A69"/>
    <w:rsid w:val="00C00398"/>
    <w:rsid w:val="00C2413C"/>
    <w:rsid w:val="00C42D07"/>
    <w:rsid w:val="00C73515"/>
    <w:rsid w:val="00C774AE"/>
    <w:rsid w:val="00C806D1"/>
    <w:rsid w:val="00CC5BFE"/>
    <w:rsid w:val="00D53188"/>
    <w:rsid w:val="00D753BF"/>
    <w:rsid w:val="00DA2F67"/>
    <w:rsid w:val="00F02252"/>
    <w:rsid w:val="00F07154"/>
    <w:rsid w:val="00F34C35"/>
    <w:rsid w:val="00F522D9"/>
    <w:rsid w:val="00F75850"/>
    <w:rsid w:val="00F75886"/>
    <w:rsid w:val="00F86B6D"/>
    <w:rsid w:val="00FB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484210"/>
  <w15:chartTrackingRefBased/>
  <w15:docId w15:val="{9C3ED142-18FC-4355-9B99-5B2F08EF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0398"/>
    <w:rPr>
      <w:color w:val="808080"/>
    </w:rPr>
  </w:style>
  <w:style w:type="paragraph" w:styleId="a4">
    <w:name w:val="List Paragraph"/>
    <w:basedOn w:val="a"/>
    <w:uiPriority w:val="34"/>
    <w:qFormat/>
    <w:rsid w:val="00270E4B"/>
    <w:pPr>
      <w:ind w:leftChars="400" w:left="840"/>
    </w:pPr>
  </w:style>
  <w:style w:type="character" w:styleId="a5">
    <w:name w:val="annotation reference"/>
    <w:basedOn w:val="a0"/>
    <w:uiPriority w:val="99"/>
    <w:semiHidden/>
    <w:unhideWhenUsed/>
    <w:rsid w:val="00C73515"/>
    <w:rPr>
      <w:sz w:val="18"/>
      <w:szCs w:val="18"/>
    </w:rPr>
  </w:style>
  <w:style w:type="paragraph" w:styleId="a6">
    <w:name w:val="annotation text"/>
    <w:basedOn w:val="a"/>
    <w:link w:val="a7"/>
    <w:uiPriority w:val="99"/>
    <w:semiHidden/>
    <w:unhideWhenUsed/>
    <w:rsid w:val="00C73515"/>
    <w:pPr>
      <w:jc w:val="left"/>
    </w:pPr>
  </w:style>
  <w:style w:type="character" w:customStyle="1" w:styleId="a7">
    <w:name w:val="コメント文字列 (文字)"/>
    <w:basedOn w:val="a0"/>
    <w:link w:val="a6"/>
    <w:uiPriority w:val="99"/>
    <w:semiHidden/>
    <w:rsid w:val="00C73515"/>
  </w:style>
  <w:style w:type="paragraph" w:styleId="a8">
    <w:name w:val="annotation subject"/>
    <w:basedOn w:val="a6"/>
    <w:next w:val="a6"/>
    <w:link w:val="a9"/>
    <w:uiPriority w:val="99"/>
    <w:semiHidden/>
    <w:unhideWhenUsed/>
    <w:rsid w:val="00C73515"/>
    <w:rPr>
      <w:b/>
      <w:bCs/>
    </w:rPr>
  </w:style>
  <w:style w:type="character" w:customStyle="1" w:styleId="a9">
    <w:name w:val="コメント内容 (文字)"/>
    <w:basedOn w:val="a7"/>
    <w:link w:val="a8"/>
    <w:uiPriority w:val="99"/>
    <w:semiHidden/>
    <w:rsid w:val="00C73515"/>
    <w:rPr>
      <w:b/>
      <w:bCs/>
    </w:rPr>
  </w:style>
  <w:style w:type="paragraph" w:styleId="aa">
    <w:name w:val="Balloon Text"/>
    <w:basedOn w:val="a"/>
    <w:link w:val="ab"/>
    <w:uiPriority w:val="99"/>
    <w:semiHidden/>
    <w:unhideWhenUsed/>
    <w:rsid w:val="00C7351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7351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210FC-E121-4A31-B9FC-FB536986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12192</TotalTime>
  <Pages>6</Pages>
  <Words>1778</Words>
  <Characters>10141</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29</cp:revision>
  <dcterms:created xsi:type="dcterms:W3CDTF">2020-07-26T06:22:00Z</dcterms:created>
  <dcterms:modified xsi:type="dcterms:W3CDTF">2020-08-16T14:44:00Z</dcterms:modified>
</cp:coreProperties>
</file>