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1C907" w14:textId="47ED7340" w:rsidR="00252791" w:rsidRDefault="00B35083" w:rsidP="00B35083">
      <w:pPr>
        <w:jc w:val="center"/>
      </w:pPr>
      <w:r>
        <w:rPr>
          <w:rFonts w:hint="eastAsia"/>
        </w:rPr>
        <w:t xml:space="preserve">確率金利モデル入門勉強会　</w:t>
      </w:r>
      <w:r>
        <w:rPr>
          <w:rFonts w:hint="eastAsia"/>
        </w:rPr>
        <w:t>S</w:t>
      </w:r>
      <w:r>
        <w:t xml:space="preserve">tochastic Interest Rates 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7B6B3E4E" w14:textId="64D1816C" w:rsidR="00B35083" w:rsidRDefault="00B35083" w:rsidP="00B35083">
      <w:pPr>
        <w:jc w:val="right"/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14:paraId="545EEA09" w14:textId="321AB6A2" w:rsidR="00B35083" w:rsidRPr="005C459F" w:rsidRDefault="00B35083" w:rsidP="005C459F">
      <w:pPr>
        <w:pStyle w:val="1"/>
        <w:spacing w:after="180"/>
      </w:pPr>
      <w:r w:rsidRPr="005C459F">
        <w:rPr>
          <w:rFonts w:hint="eastAsia"/>
        </w:rPr>
        <w:t>V</w:t>
      </w:r>
      <w:r w:rsidRPr="005C459F">
        <w:t>anilla interest rate options and forward measure</w:t>
      </w:r>
    </w:p>
    <w:p w14:paraId="45DD37CC" w14:textId="0FBC3938" w:rsidR="00B35083" w:rsidRDefault="00B35083" w:rsidP="00B35083">
      <w:pPr>
        <w:jc w:val="left"/>
      </w:pPr>
      <w:r>
        <w:rPr>
          <w:rFonts w:hint="eastAsia"/>
        </w:rPr>
        <w:t xml:space="preserve">　シンプルな金利オプションを考えるため，実測度からリスク中立測度，そしてフォワード測度への測度変換を考えていく．</w:t>
      </w:r>
    </w:p>
    <w:p w14:paraId="42EBC27B" w14:textId="4AC97286" w:rsidR="00B35083" w:rsidRPr="005C459F" w:rsidRDefault="00B35083" w:rsidP="00B35083">
      <w:pPr>
        <w:jc w:val="left"/>
        <w:rPr>
          <w:b/>
          <w:bCs/>
          <w:u w:val="single"/>
        </w:rPr>
      </w:pPr>
      <w:r w:rsidRPr="005C459F">
        <w:rPr>
          <w:rFonts w:hint="eastAsia"/>
          <w:b/>
          <w:bCs/>
          <w:u w:val="single"/>
        </w:rPr>
        <w:t>仮定</w:t>
      </w:r>
      <w:r w:rsidR="005C459F">
        <w:rPr>
          <w:rFonts w:hint="eastAsia"/>
          <w:b/>
          <w:bCs/>
          <w:u w:val="single"/>
        </w:rPr>
        <w:t>2</w:t>
      </w:r>
      <w:r w:rsidR="005C459F">
        <w:rPr>
          <w:b/>
          <w:bCs/>
          <w:u w:val="single"/>
        </w:rPr>
        <w:t>.1</w:t>
      </w:r>
      <w:r w:rsidRPr="005C459F">
        <w:rPr>
          <w:rFonts w:hint="eastAsia"/>
          <w:b/>
          <w:bCs/>
          <w:u w:val="single"/>
        </w:rPr>
        <w:t>：リスク中立測度</w:t>
      </w:r>
    </w:p>
    <w:p w14:paraId="0B1A0BE9" w14:textId="0B42EE37" w:rsidR="005353A6" w:rsidRDefault="005C459F" w:rsidP="00B35083">
      <w:pPr>
        <w:jc w:val="left"/>
      </w:pPr>
      <w:r>
        <w:rPr>
          <w:rFonts w:hint="eastAsia"/>
        </w:rPr>
        <w:t>実確率空間を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m:rPr>
                <m:scr m:val="script"/>
              </m:rPr>
              <w:rPr>
                <w:rFonts w:ascii="Cambria Math" w:hAnsi="Cambria Math"/>
              </w:rPr>
              <m:t>,F,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とすると，マネーマーケットアカウント</w:t>
      </w:r>
      <m:oMath>
        <m:r>
          <w:rPr>
            <w:rFonts w:ascii="Cambria Math" w:hAnsi="Cambria Math"/>
          </w:rPr>
          <m:t>B(t)</m:t>
        </m:r>
      </m:oMath>
      <w:r>
        <w:rPr>
          <w:rFonts w:hint="eastAsia"/>
        </w:rPr>
        <w:t>で割り引かれたある証券の価格</w:t>
      </w:r>
      <m:oMath>
        <m:r>
          <w:rPr>
            <w:rFonts w:ascii="Cambria Math" w:hAnsi="Cambria Math"/>
          </w:rPr>
          <m:t>V(t)</m:t>
        </m:r>
      </m:oMath>
      <w:r w:rsidR="00776A6F">
        <w:rPr>
          <w:rFonts w:hint="eastAsia"/>
        </w:rPr>
        <w:t>が確率</w:t>
      </w:r>
      <w:r w:rsidR="00776A6F">
        <w:rPr>
          <w:rFonts w:hint="eastAsia"/>
        </w:rPr>
        <w:t>測度</w:t>
      </w:r>
      <m:oMath>
        <m:r>
          <w:rPr>
            <w:rFonts w:ascii="Cambria Math" w:hAnsi="Cambria Math"/>
          </w:rPr>
          <m:t>Q</m:t>
        </m:r>
      </m:oMath>
      <w:r w:rsidR="00776A6F">
        <w:rPr>
          <w:rFonts w:hint="eastAsia"/>
        </w:rPr>
        <w:t>のもとでマルチンゲールとなるような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と同値な確率測度</w:t>
      </w:r>
      <m:oMath>
        <m:r>
          <w:rPr>
            <w:rFonts w:ascii="Cambria Math" w:hAnsi="Cambria Math"/>
          </w:rPr>
          <m:t>Q</m:t>
        </m:r>
      </m:oMath>
      <w:r w:rsidR="00776A6F">
        <w:rPr>
          <w:rFonts w:hint="eastAsia"/>
        </w:rPr>
        <w:t>が存在する．</w:t>
      </w:r>
      <w:r>
        <w:rPr>
          <w:rFonts w:hint="eastAsia"/>
        </w:rPr>
        <w:t>この時の</w:t>
      </w:r>
      <w:r w:rsidR="00776A6F">
        <w:rPr>
          <w:rFonts w:hint="eastAsia"/>
        </w:rPr>
        <w:t>確率測度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を</w:t>
      </w:r>
      <w:r w:rsidRPr="005C459F">
        <w:rPr>
          <w:rFonts w:hint="eastAsia"/>
          <w:b/>
          <w:bCs/>
        </w:rPr>
        <w:t>リスク中立測度</w:t>
      </w:r>
      <w:r>
        <w:rPr>
          <w:rFonts w:hint="eastAsia"/>
        </w:rPr>
        <w:t>ないし</w:t>
      </w:r>
      <w:r w:rsidRPr="005C459F">
        <w:rPr>
          <w:rFonts w:hint="eastAsia"/>
          <w:b/>
          <w:bCs/>
        </w:rPr>
        <w:t>マルチンゲール測度</w:t>
      </w:r>
      <w:r>
        <w:rPr>
          <w:rFonts w:hint="eastAsia"/>
        </w:rPr>
        <w:t>と呼ぶ．</w:t>
      </w:r>
    </w:p>
    <w:p w14:paraId="34971219" w14:textId="33254919" w:rsidR="005353A6" w:rsidRDefault="005353A6" w:rsidP="005353A6">
      <w:pPr>
        <w:jc w:val="center"/>
      </w:pPr>
      <w:r>
        <w:rPr>
          <w:noProof/>
        </w:rPr>
        <w:drawing>
          <wp:inline distT="0" distB="0" distL="0" distR="0" wp14:anchorId="214F484B" wp14:editId="6FD65EBA">
            <wp:extent cx="2873160" cy="388800"/>
            <wp:effectExtent l="0" t="0" r="381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160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24E4" w14:textId="58340CEF" w:rsidR="005C459F" w:rsidRDefault="005C459F" w:rsidP="005C459F">
      <w:pPr>
        <w:pStyle w:val="2"/>
      </w:pPr>
      <w:r>
        <w:t>Change of numeraire</w:t>
      </w:r>
    </w:p>
    <w:p w14:paraId="5FE11F17" w14:textId="3A889C7C" w:rsidR="005C459F" w:rsidRPr="00776A6F" w:rsidRDefault="005C459F" w:rsidP="005C459F">
      <w:pPr>
        <w:rPr>
          <w:b/>
          <w:bCs/>
        </w:rPr>
      </w:pPr>
      <w:r w:rsidRPr="00776A6F">
        <w:rPr>
          <w:rFonts w:hint="eastAsia"/>
          <w:b/>
          <w:bCs/>
          <w:u w:val="single"/>
        </w:rPr>
        <w:t>フォワード測度を考える理由</w:t>
      </w:r>
    </w:p>
    <w:p w14:paraId="25E81E42" w14:textId="601F99F8" w:rsidR="005C459F" w:rsidRDefault="000D20B1" w:rsidP="000D20B1">
      <w:r>
        <w:rPr>
          <w:rFonts w:hint="eastAsia"/>
        </w:rPr>
        <w:t>リスク中立測度の下での，</w:t>
      </w:r>
      <w:r>
        <w:rPr>
          <w:rFonts w:hint="eastAsia"/>
        </w:rPr>
        <w:t>FRA</w:t>
      </w:r>
      <w:r>
        <w:rPr>
          <w:rFonts w:hint="eastAsia"/>
        </w:rPr>
        <w:t>の価格</w:t>
      </w:r>
      <m:oMath>
        <m:r>
          <w:rPr>
            <w:rFonts w:ascii="Cambria Math" w:hAnsi="Cambria Math"/>
          </w:rPr>
          <m:t>V(t)</m:t>
        </m:r>
      </m:oMath>
      <w:r>
        <w:rPr>
          <w:rFonts w:hint="eastAsia"/>
        </w:rPr>
        <w:t>は</w:t>
      </w:r>
    </w:p>
    <w:p w14:paraId="55A8DD2F" w14:textId="37629856" w:rsidR="005C459F" w:rsidRPr="000D20B1" w:rsidRDefault="005C459F" w:rsidP="005C459F">
      <w:commentRangeStart w:id="0"/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S,T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B(T)</m:t>
                  </m:r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w:commentRangeEnd w:id="0"/>
          <m:r>
            <m:rPr>
              <m:sty m:val="p"/>
            </m:rPr>
            <w:rPr>
              <w:rStyle w:val="a7"/>
            </w:rPr>
            <w:commentReference w:id="0"/>
          </m:r>
        </m:oMath>
      </m:oMathPara>
    </w:p>
    <w:p w14:paraId="5C7ADB87" w14:textId="2FA71C1E" w:rsidR="000D20B1" w:rsidRDefault="000D20B1" w:rsidP="000D20B1">
      <w:pPr>
        <w:pStyle w:val="a0"/>
        <w:numPr>
          <w:ilvl w:val="0"/>
          <w:numId w:val="4"/>
        </w:numPr>
        <w:ind w:leftChars="0"/>
      </w:pPr>
      <w:r>
        <w:rPr>
          <w:rFonts w:hint="eastAsia"/>
        </w:rPr>
        <w:t>金利が確定的：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>
        <w:rPr>
          <w:rFonts w:hint="eastAsia"/>
        </w:rPr>
        <w:t>の期待値のみを考えればよい（</w:t>
      </w:r>
      <w:r>
        <w:rPr>
          <w:rFonts w:hint="eastAsia"/>
        </w:rPr>
        <w:t>B</w:t>
      </w:r>
      <w:r>
        <w:t>S</w:t>
      </w:r>
      <w:r>
        <w:rPr>
          <w:rFonts w:hint="eastAsia"/>
        </w:rPr>
        <w:t>フレームワーク）</w:t>
      </w:r>
    </w:p>
    <w:p w14:paraId="1C7E851C" w14:textId="22505278" w:rsidR="000D20B1" w:rsidRDefault="000D20B1" w:rsidP="000D20B1">
      <w:pPr>
        <w:pStyle w:val="a0"/>
        <w:numPr>
          <w:ilvl w:val="0"/>
          <w:numId w:val="4"/>
        </w:numPr>
        <w:ind w:leftChars="0"/>
      </w:pPr>
      <w:r>
        <w:rPr>
          <w:rFonts w:hint="eastAsia"/>
        </w:rPr>
        <w:t>金利が確率的：</w:t>
      </w:r>
      <m:oMath>
        <m:r>
          <w:rPr>
            <w:rFonts w:ascii="Cambria Math" w:hAnsi="Cambria Math"/>
          </w:rPr>
          <m:t>B(T)</m:t>
        </m:r>
      </m:oMath>
      <w:r>
        <w:rPr>
          <w:rFonts w:hint="eastAsia"/>
        </w:rPr>
        <w:t>と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>
        <w:rPr>
          <w:rFonts w:hint="eastAsia"/>
        </w:rPr>
        <w:t>の同時分布を考える必要がある</w:t>
      </w:r>
    </w:p>
    <w:p w14:paraId="72FE477E" w14:textId="13532085" w:rsidR="000D20B1" w:rsidRDefault="000D20B1" w:rsidP="000D20B1">
      <w:r>
        <w:rPr>
          <w:rFonts w:hint="eastAsia"/>
        </w:rPr>
        <w:t>⇒</w:t>
      </w:r>
      <w:r>
        <w:rPr>
          <w:rFonts w:hint="eastAsia"/>
        </w:rPr>
        <w:t xml:space="preserve"> </w:t>
      </w:r>
      <w:r>
        <w:rPr>
          <w:rFonts w:hint="eastAsia"/>
        </w:rPr>
        <w:t>適切なニューメレール</w:t>
      </w:r>
      <m:oMath>
        <m:r>
          <w:rPr>
            <w:rFonts w:ascii="Cambria Math" w:hAnsi="Cambria Math"/>
          </w:rPr>
          <m:t>A(t)</m:t>
        </m:r>
      </m:oMath>
      <w:r>
        <w:rPr>
          <w:rFonts w:hint="eastAsia"/>
        </w:rPr>
        <w:t>への変換</w:t>
      </w:r>
      <w:r w:rsidR="00C21EE1">
        <w:rPr>
          <w:rFonts w:hint="eastAsia"/>
        </w:rPr>
        <w:t>の必要性</w:t>
      </w:r>
    </w:p>
    <w:p w14:paraId="77133966" w14:textId="5FFE220A" w:rsidR="00C21EE1" w:rsidRDefault="00C21EE1" w:rsidP="000D20B1">
      <w:r>
        <w:rPr>
          <w:rFonts w:hint="eastAsia"/>
        </w:rPr>
        <w:t>有名な方法としてはゼロクーポン債であり，</w:t>
      </w:r>
      <w:r w:rsidRPr="00C21EE1">
        <w:rPr>
          <w:rFonts w:hint="eastAsia"/>
          <w:b/>
          <w:bCs/>
        </w:rPr>
        <w:t>フォワード測度</w:t>
      </w:r>
      <w:r>
        <w:rPr>
          <w:rFonts w:hint="eastAsia"/>
        </w:rPr>
        <w:t>と呼ばれる</w:t>
      </w:r>
    </w:p>
    <w:p w14:paraId="077E36A5" w14:textId="6BD6D65B" w:rsidR="00E07E1B" w:rsidRDefault="00E07E1B" w:rsidP="000D20B1">
      <w:pPr>
        <w:rPr>
          <w:b/>
          <w:bCs/>
          <w:u w:val="single"/>
        </w:rPr>
      </w:pPr>
      <w:r w:rsidRPr="00E07E1B">
        <w:rPr>
          <w:rFonts w:hint="eastAsia"/>
          <w:b/>
          <w:bCs/>
          <w:u w:val="single"/>
        </w:rPr>
        <w:t>命題</w:t>
      </w:r>
      <w:r>
        <w:rPr>
          <w:rFonts w:hint="eastAsia"/>
          <w:b/>
          <w:bCs/>
          <w:u w:val="single"/>
        </w:rPr>
        <w:t>2.2</w:t>
      </w:r>
    </w:p>
    <w:p w14:paraId="2BEA4564" w14:textId="2F1AEF6E" w:rsidR="00E07E1B" w:rsidRPr="00E07E1B" w:rsidRDefault="00E07E1B" w:rsidP="000D20B1">
      <w:r>
        <w:rPr>
          <w:rFonts w:hint="eastAsia"/>
        </w:rPr>
        <w:t>ニューメレールを</w:t>
      </w:r>
      <m:oMath>
        <m:r>
          <w:rPr>
            <w:rFonts w:ascii="Cambria Math" w:hAnsi="Cambria Math"/>
          </w:rPr>
          <m:t>A(t)</m:t>
        </m:r>
      </m:oMath>
      <w:r>
        <w:rPr>
          <w:rFonts w:hint="eastAsia"/>
        </w:rPr>
        <w:t>とすると，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V(t)/A(t)</m:t>
        </m:r>
      </m:oMath>
      <w:r w:rsidR="00776A6F">
        <w:rPr>
          <w:rFonts w:hint="eastAsia"/>
        </w:rPr>
        <w:t>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76A6F">
        <w:rPr>
          <w:rFonts w:hint="eastAsia"/>
        </w:rPr>
        <w:t>のもと</w:t>
      </w:r>
      <w:r>
        <w:rPr>
          <w:rFonts w:hint="eastAsia"/>
        </w:rPr>
        <w:t>でマルチンゲールとなる</w:t>
      </w:r>
      <w:r w:rsidR="00776A6F">
        <w:rPr>
          <w:rFonts w:hint="eastAsia"/>
        </w:rPr>
        <w:t>ような，</w:t>
      </w:r>
      <w:r w:rsidR="00776A6F">
        <w:rPr>
          <w:rFonts w:hint="eastAsia"/>
        </w:rPr>
        <w:t>確率測度</w:t>
      </w:r>
      <m:oMath>
        <m:r>
          <w:rPr>
            <w:rFonts w:ascii="Cambria Math" w:hAnsi="Cambria Math"/>
          </w:rPr>
          <m:t>Q</m:t>
        </m:r>
      </m:oMath>
      <w:r w:rsidR="00776A6F">
        <w:rPr>
          <w:rFonts w:hint="eastAsia"/>
        </w:rPr>
        <w:t>と同値な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76A6F">
        <w:rPr>
          <w:rFonts w:hint="eastAsia"/>
        </w:rPr>
        <w:t>が存在し，</w:t>
      </w:r>
      <w:r>
        <w:rPr>
          <w:rFonts w:hint="eastAsia"/>
        </w:rPr>
        <w:t>下記式を満たす．</w:t>
      </w:r>
    </w:p>
    <w:p w14:paraId="3F58585F" w14:textId="065949A8" w:rsidR="00E07E1B" w:rsidRDefault="00E07E1B" w:rsidP="00E07E1B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A6086F0" wp14:editId="00BD1C3B">
            <wp:extent cx="2415600" cy="405000"/>
            <wp:effectExtent l="0" t="0" r="381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4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576C" w14:textId="1F3AC341" w:rsidR="0025088C" w:rsidRDefault="0025088C" w:rsidP="0025088C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証明概略</w:t>
      </w:r>
    </w:p>
    <w:p w14:paraId="23A592D7" w14:textId="2DDF1B58" w:rsidR="00C21EE1" w:rsidRDefault="0025088C" w:rsidP="00A76A52">
      <w:pPr>
        <w:jc w:val="left"/>
      </w:pPr>
      <w:r>
        <w:rPr>
          <w:rFonts w:hint="eastAsia"/>
        </w:rPr>
        <w:t>ニューメレール</w:t>
      </w:r>
      <m:oMath>
        <m:r>
          <w:rPr>
            <w:rFonts w:ascii="Cambria Math" w:hAnsi="Cambria Math"/>
          </w:rPr>
          <m:t>A(t)</m:t>
        </m:r>
      </m:oMath>
      <w:r>
        <w:rPr>
          <w:rFonts w:hint="eastAsia"/>
        </w:rPr>
        <w:t>は取引可能であることから</w:t>
      </w:r>
      <m:oMath>
        <m:r>
          <w:rPr>
            <w:rFonts w:ascii="Cambria Math" w:hAnsi="Cambria Math"/>
          </w:rPr>
          <m:t>A(t)/B(t)</m:t>
        </m:r>
      </m:oMath>
      <w:r>
        <w:rPr>
          <w:rFonts w:hint="eastAsia"/>
        </w:rPr>
        <w:t>がマルチンゲールとな</w:t>
      </w:r>
      <w:r w:rsidR="00143A5F">
        <w:rPr>
          <w:rFonts w:hint="eastAsia"/>
        </w:rPr>
        <w:t>り，</w:t>
      </w:r>
      <w:r>
        <w:rPr>
          <w:rFonts w:hint="eastAsia"/>
        </w:rPr>
        <w:t>ラドンニコディム微分を定義．</w:t>
      </w:r>
      <m:oMath>
        <m:r>
          <w:rPr>
            <w:rFonts w:ascii="Cambria Math" w:hAnsi="Cambria Math"/>
          </w:rPr>
          <m:t>V(T)/A(T)</m:t>
        </m:r>
      </m:oMath>
      <w:r w:rsidR="00E3310E">
        <w:rPr>
          <w:rFonts w:hint="eastAsia"/>
        </w:rPr>
        <w:t>に対して，</w:t>
      </w:r>
      <w:commentRangeStart w:id="1"/>
      <w:r w:rsidR="00E3310E">
        <w:rPr>
          <w:rFonts w:hint="eastAsia"/>
        </w:rPr>
        <w:t>条件付き期待値のベイズ定理</w:t>
      </w:r>
      <w:commentRangeEnd w:id="1"/>
      <w:r w:rsidR="00E3310E">
        <w:rPr>
          <w:rStyle w:val="a7"/>
        </w:rPr>
        <w:commentReference w:id="1"/>
      </w:r>
      <w:r w:rsidR="00E3310E">
        <w:rPr>
          <w:rFonts w:hint="eastAsia"/>
        </w:rPr>
        <w:t>を適用する．</w:t>
      </w:r>
    </w:p>
    <w:p w14:paraId="6DC34864" w14:textId="3DE101E6" w:rsidR="00C21EE1" w:rsidRDefault="00C21EE1" w:rsidP="00C21EE1">
      <w:pPr>
        <w:pStyle w:val="2"/>
      </w:pPr>
      <w:r>
        <w:t>Forward measure</w:t>
      </w:r>
    </w:p>
    <w:p w14:paraId="4E2F43A5" w14:textId="77777777" w:rsidR="00A76A52" w:rsidRDefault="00A76A52" w:rsidP="00A76A52">
      <w:pPr>
        <w:jc w:val="left"/>
      </w:pPr>
      <w:r>
        <w:rPr>
          <w:rFonts w:hint="eastAsia"/>
        </w:rPr>
        <w:t>・ラドンニコディム微分</w:t>
      </w:r>
    </w:p>
    <w:p w14:paraId="7C12AD0B" w14:textId="5A55190D" w:rsidR="00C21EE1" w:rsidRDefault="009644BF" w:rsidP="00A76A52">
      <w:pPr>
        <w:jc w:val="center"/>
      </w:pPr>
      <w:r>
        <w:rPr>
          <w:noProof/>
        </w:rPr>
        <w:drawing>
          <wp:inline distT="0" distB="0" distL="0" distR="0" wp14:anchorId="0DAEE83C" wp14:editId="615A1C3F">
            <wp:extent cx="3293280" cy="393840"/>
            <wp:effectExtent l="0" t="0" r="2540" b="635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3280" cy="3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689C" w14:textId="3B3D2212" w:rsidR="00A76A52" w:rsidRDefault="00A76A52" w:rsidP="00A76A52">
      <w:pPr>
        <w:jc w:val="left"/>
      </w:pP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年満期のゼロクーポン債をニューメレールとした，満期におけるペイオフが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の資産価格は，下記となり，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の下での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の確率分布がわかればよい．</w:t>
      </w:r>
    </w:p>
    <w:p w14:paraId="0C0A8204" w14:textId="7FB37221" w:rsidR="00A76A52" w:rsidRDefault="00A76A52" w:rsidP="00A76A52">
      <w:pPr>
        <w:jc w:val="center"/>
      </w:pPr>
      <w:r>
        <w:rPr>
          <w:noProof/>
        </w:rPr>
        <w:lastRenderedPageBreak/>
        <w:drawing>
          <wp:inline distT="0" distB="0" distL="0" distR="0" wp14:anchorId="75576FC1" wp14:editId="34CB8B80">
            <wp:extent cx="3650040" cy="4086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0040" cy="4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6AE1" w14:textId="6D1D7FA6" w:rsidR="00A76A52" w:rsidRDefault="009644BF" w:rsidP="00A76A52">
      <w:pPr>
        <w:jc w:val="left"/>
      </w:pPr>
      <w:r>
        <w:rPr>
          <w:rFonts w:hint="eastAsia"/>
        </w:rPr>
        <w:t>ここで，ゼロクーポン債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</m:oMath>
      <w:r>
        <w:rPr>
          <w:rFonts w:hint="eastAsia"/>
        </w:rPr>
        <w:t>が下記の確率過程に従うと仮定する．</w:t>
      </w:r>
    </w:p>
    <w:p w14:paraId="1BDEF91F" w14:textId="5919CA53" w:rsidR="00F8463E" w:rsidRDefault="009644BF" w:rsidP="009644BF">
      <w:pPr>
        <w:jc w:val="center"/>
      </w:pPr>
      <w:r>
        <w:rPr>
          <w:noProof/>
        </w:rPr>
        <w:drawing>
          <wp:inline distT="0" distB="0" distL="0" distR="0" wp14:anchorId="4D73B223" wp14:editId="0CCC78D5">
            <wp:extent cx="3508920" cy="19476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8920" cy="1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B11A" w14:textId="7F714460" w:rsidR="00F8463E" w:rsidRDefault="009644BF" w:rsidP="00A76A52">
      <w:pPr>
        <w:jc w:val="left"/>
        <w:rPr>
          <w:b/>
          <w:bCs/>
          <w:u w:val="single"/>
        </w:rPr>
      </w:pPr>
      <w:r w:rsidRPr="009644BF">
        <w:rPr>
          <w:rFonts w:hint="eastAsia"/>
          <w:b/>
          <w:bCs/>
          <w:u w:val="single"/>
        </w:rPr>
        <w:t>命題</w:t>
      </w:r>
      <w:r w:rsidRPr="009644BF">
        <w:rPr>
          <w:rFonts w:hint="eastAsia"/>
          <w:b/>
          <w:bCs/>
          <w:u w:val="single"/>
        </w:rPr>
        <w:t>2.3</w:t>
      </w:r>
    </w:p>
    <w:p w14:paraId="375914E8" w14:textId="77F07237" w:rsidR="009644BF" w:rsidRDefault="009644BF" w:rsidP="00A76A52">
      <w:pPr>
        <w:jc w:val="left"/>
      </w:pPr>
      <w:r>
        <w:rPr>
          <w:rFonts w:hint="eastAsia"/>
        </w:rPr>
        <w:t>ゼロクーポン債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</m:oMath>
      <w:r>
        <w:rPr>
          <w:rFonts w:hint="eastAsia"/>
        </w:rPr>
        <w:t>が</w:t>
      </w:r>
      <w:r>
        <w:rPr>
          <w:rFonts w:hint="eastAsia"/>
        </w:rPr>
        <w:t>(2.8)</w:t>
      </w:r>
      <w:r>
        <w:rPr>
          <w:rFonts w:hint="eastAsia"/>
        </w:rPr>
        <w:t>式に従うとき，</w:t>
      </w:r>
    </w:p>
    <w:p w14:paraId="5E5AA615" w14:textId="7B7A2674" w:rsidR="009644BF" w:rsidRPr="009644BF" w:rsidRDefault="009644BF" w:rsidP="009644BF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8223464" wp14:editId="760F667F">
            <wp:extent cx="3000960" cy="391680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960" cy="3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0DA3" w14:textId="5FA7AFA9" w:rsidR="00F8463E" w:rsidRDefault="009644BF" w:rsidP="009644BF">
      <w:pPr>
        <w:pStyle w:val="2"/>
      </w:pPr>
      <w:r>
        <w:rPr>
          <w:rFonts w:hint="eastAsia"/>
        </w:rPr>
        <w:t>F</w:t>
      </w:r>
      <w:r>
        <w:t>orward Contract</w:t>
      </w:r>
    </w:p>
    <w:p w14:paraId="3F0ABFEF" w14:textId="69FA3D89" w:rsidR="009644BF" w:rsidRDefault="00947477" w:rsidP="009644BF">
      <w:r>
        <w:rPr>
          <w:rFonts w:hint="eastAsia"/>
        </w:rPr>
        <w:t>フォワード契約は時点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において，時点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で原資産を</w:t>
      </w:r>
      <m:oMath>
        <m:r>
          <w:rPr>
            <w:rFonts w:ascii="Cambria Math" w:hAnsi="Cambria Math"/>
          </w:rPr>
          <m:t>F(t,T)</m:t>
        </m:r>
      </m:oMath>
      <w:r>
        <w:rPr>
          <w:rFonts w:hint="eastAsia"/>
        </w:rPr>
        <w:t>で購入する契約であり，時点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での価格</w:t>
      </w:r>
      <m:oMath>
        <m:r>
          <w:rPr>
            <w:rFonts w:ascii="Cambria Math" w:hAnsi="Cambria Math"/>
          </w:rPr>
          <m:t>V(t)</m:t>
        </m:r>
      </m:oMath>
      <w:r>
        <w:rPr>
          <w:rFonts w:hint="eastAsia"/>
        </w:rPr>
        <w:t>が</w:t>
      </w:r>
      <w:r>
        <w:rPr>
          <w:rFonts w:hint="eastAsia"/>
        </w:rPr>
        <w:t>0</w:t>
      </w:r>
      <w:r>
        <w:rPr>
          <w:rFonts w:hint="eastAsia"/>
        </w:rPr>
        <w:t>となる契約．</w:t>
      </w:r>
    </w:p>
    <w:p w14:paraId="6F3E7A71" w14:textId="7FD1CC71" w:rsidR="00947477" w:rsidRPr="009644BF" w:rsidRDefault="00947477" w:rsidP="00947477">
      <w:pPr>
        <w:jc w:val="center"/>
      </w:pPr>
      <w:r>
        <w:rPr>
          <w:noProof/>
        </w:rPr>
        <w:drawing>
          <wp:inline distT="0" distB="0" distL="0" distR="0" wp14:anchorId="2E9D0C4E" wp14:editId="5EC9BD22">
            <wp:extent cx="2385360" cy="190440"/>
            <wp:effectExtent l="0" t="0" r="0" b="63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360" cy="1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8764" w14:textId="3EDEE305" w:rsidR="009644BF" w:rsidRDefault="00653A52" w:rsidP="00A76A52">
      <w:pPr>
        <w:jc w:val="left"/>
      </w:pPr>
      <w:r>
        <w:rPr>
          <w:rFonts w:hint="eastAsia"/>
        </w:rPr>
        <w:t>フォワード価格</w:t>
      </w:r>
      <m:oMath>
        <m:r>
          <w:rPr>
            <w:rFonts w:ascii="Cambria Math" w:hAnsi="Cambria Math"/>
          </w:rPr>
          <m:t>F(t,T)</m:t>
        </m:r>
      </m:oMath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可測であるので，上記式を書き換えると，</w:t>
      </w:r>
    </w:p>
    <w:p w14:paraId="04C98502" w14:textId="0086A722" w:rsidR="009644BF" w:rsidRDefault="00947477" w:rsidP="00947477">
      <w:pPr>
        <w:jc w:val="center"/>
      </w:pPr>
      <w:r>
        <w:rPr>
          <w:noProof/>
        </w:rPr>
        <w:drawing>
          <wp:inline distT="0" distB="0" distL="0" distR="0" wp14:anchorId="47EA8A51" wp14:editId="5B99DC5F">
            <wp:extent cx="2840400" cy="19440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0400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F8A7" w14:textId="6F61850E" w:rsidR="00C00BC7" w:rsidRDefault="00D14A7E" w:rsidP="009B6C5F">
      <w:pPr>
        <w:pStyle w:val="2"/>
      </w:pPr>
      <w:bookmarkStart w:id="2" w:name="_Ref61208253"/>
      <w:r>
        <w:rPr>
          <w:rFonts w:hint="eastAsia"/>
        </w:rPr>
        <w:t>M</w:t>
      </w:r>
      <w:r>
        <w:t>artingales under the forward measure</w:t>
      </w:r>
      <w:bookmarkEnd w:id="2"/>
    </w:p>
    <w:p w14:paraId="14C0AD5F" w14:textId="45AA82E2" w:rsidR="00C00BC7" w:rsidRDefault="00C00BC7" w:rsidP="009B6C5F">
      <w:pPr>
        <w:pStyle w:val="a0"/>
        <w:numPr>
          <w:ilvl w:val="0"/>
          <w:numId w:val="6"/>
        </w:numPr>
        <w:ind w:leftChars="0" w:left="420"/>
      </w:pPr>
      <w:r>
        <w:rPr>
          <w:rFonts w:hint="eastAsia"/>
        </w:rPr>
        <w:t>フォワード債券価格</w:t>
      </w:r>
      <m:oMath>
        <m:r>
          <w:rPr>
            <w:rFonts w:ascii="Cambria Math" w:hAnsi="Cambria Math"/>
          </w:rPr>
          <m:t>FP(t;S,T)</m:t>
        </m:r>
      </m:oMath>
      <w:r w:rsidR="00204A3B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204A3B">
        <w:rPr>
          <w:rFonts w:hint="eastAsia"/>
        </w:rPr>
        <w:t>のもとでマルチンゲール</w:t>
      </w:r>
    </w:p>
    <w:p w14:paraId="019B2B6C" w14:textId="7E4B6260" w:rsidR="00C00BC7" w:rsidRPr="00D14A7E" w:rsidRDefault="00C00BC7" w:rsidP="009B6C5F">
      <w:pPr>
        <w:pStyle w:val="a0"/>
        <w:ind w:leftChars="200" w:left="420"/>
      </w:pPr>
      <w:r>
        <w:rPr>
          <w:rFonts w:hint="eastAsia"/>
        </w:rPr>
        <w:t>(2.10)</w:t>
      </w:r>
      <w:r>
        <w:rPr>
          <w:rFonts w:hint="eastAsia"/>
        </w:rPr>
        <w:t>式よりフォワード債券価格は下記式</w:t>
      </w:r>
      <w:r w:rsidR="00143A5F">
        <w:rPr>
          <w:rFonts w:hint="eastAsia"/>
        </w:rPr>
        <w:t>（</w:t>
      </w:r>
      <w:r>
        <w:rPr>
          <w:rFonts w:hint="eastAsia"/>
        </w:rPr>
        <w:t>命題</w:t>
      </w:r>
      <w:r>
        <w:rPr>
          <w:rFonts w:hint="eastAsia"/>
        </w:rPr>
        <w:t>2.2</w:t>
      </w:r>
      <w:r>
        <w:rPr>
          <w:rFonts w:hint="eastAsia"/>
        </w:rPr>
        <w:t>でニューメレール</w:t>
      </w:r>
      <w:r>
        <w:rPr>
          <w:rFonts w:hint="eastAsia"/>
        </w:rPr>
        <w:t>S</w:t>
      </w:r>
      <w:r>
        <w:t>-bond</w:t>
      </w:r>
      <w:r>
        <w:rPr>
          <w:rFonts w:hint="eastAsia"/>
        </w:rPr>
        <w:t>を考えた例</w:t>
      </w:r>
      <w:r w:rsidR="00143A5F">
        <w:rPr>
          <w:rFonts w:hint="eastAsia"/>
        </w:rPr>
        <w:t>）</w:t>
      </w:r>
    </w:p>
    <w:p w14:paraId="167AE94B" w14:textId="3A31A121" w:rsidR="00C00BC7" w:rsidRDefault="00C00BC7" w:rsidP="009B6C5F">
      <w:pPr>
        <w:pStyle w:val="a0"/>
        <w:ind w:leftChars="200" w:left="420"/>
        <w:jc w:val="center"/>
      </w:pPr>
      <w:r>
        <w:rPr>
          <w:noProof/>
        </w:rPr>
        <w:drawing>
          <wp:inline distT="0" distB="0" distL="0" distR="0" wp14:anchorId="25F0E758" wp14:editId="25E7D2DE">
            <wp:extent cx="3424680" cy="362880"/>
            <wp:effectExtent l="0" t="0" r="4445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4680" cy="3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3890" w14:textId="7089AA4E" w:rsidR="00C00BC7" w:rsidRDefault="00C00BC7" w:rsidP="009B6C5F">
      <w:pPr>
        <w:pStyle w:val="a0"/>
        <w:numPr>
          <w:ilvl w:val="0"/>
          <w:numId w:val="6"/>
        </w:numPr>
        <w:ind w:leftChars="0" w:left="420"/>
      </w:pPr>
      <w:r>
        <w:rPr>
          <w:rFonts w:hint="eastAsia"/>
        </w:rPr>
        <w:t>フォワードレート</w:t>
      </w:r>
      <m:oMath>
        <m:r>
          <w:rPr>
            <w:rFonts w:ascii="Cambria Math" w:hAnsi="Cambria Math"/>
          </w:rPr>
          <m:t>F(t;S,T)</m:t>
        </m:r>
      </m:oMath>
      <w:r w:rsidR="00204A3B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4A3B">
        <w:rPr>
          <w:rFonts w:hint="eastAsia"/>
        </w:rPr>
        <w:t>のもとでマルチンゲール</w:t>
      </w:r>
    </w:p>
    <w:p w14:paraId="0388B084" w14:textId="3B28A30B" w:rsidR="00090CF8" w:rsidRDefault="00090CF8" w:rsidP="009B6C5F">
      <w:pPr>
        <w:pStyle w:val="a0"/>
        <w:ind w:leftChars="200" w:left="420"/>
        <w:jc w:val="center"/>
      </w:pPr>
      <w:r>
        <w:rPr>
          <w:noProof/>
        </w:rPr>
        <w:drawing>
          <wp:inline distT="0" distB="0" distL="0" distR="0" wp14:anchorId="2103AC59" wp14:editId="48B6E5C0">
            <wp:extent cx="2989800" cy="190440"/>
            <wp:effectExtent l="0" t="0" r="0" b="63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9800" cy="1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E4FC" w14:textId="219AC5E8" w:rsidR="00D14A7E" w:rsidRDefault="00EA1CB4" w:rsidP="00EA1CB4">
      <w:pPr>
        <w:pStyle w:val="2"/>
      </w:pPr>
      <w:r>
        <w:rPr>
          <w:rFonts w:hint="eastAsia"/>
        </w:rPr>
        <w:t>FRA</w:t>
      </w:r>
      <w:r>
        <w:t>s and interest rate swaps: the forward measure</w:t>
      </w:r>
    </w:p>
    <w:p w14:paraId="49A71678" w14:textId="746E1765" w:rsidR="00EA1CB4" w:rsidRPr="00EA1CB4" w:rsidRDefault="00EA1CB4" w:rsidP="00EA1CB4">
      <w:r>
        <w:rPr>
          <w:rFonts w:hint="eastAsia"/>
        </w:rPr>
        <w:t>マルチンゲールの性質</w:t>
      </w:r>
      <w:r>
        <w:rPr>
          <w:rFonts w:hint="eastAsia"/>
        </w:rPr>
        <w:t>(</w:t>
      </w:r>
      <w:r>
        <w:t>2.11)</w:t>
      </w:r>
      <w:r w:rsidR="00143A5F">
        <w:rPr>
          <w:rFonts w:hint="eastAsia"/>
        </w:rPr>
        <w:t>式</w:t>
      </w:r>
      <w:r>
        <w:rPr>
          <w:rFonts w:hint="eastAsia"/>
        </w:rPr>
        <w:t>を使用して</w:t>
      </w:r>
      <w:r w:rsidR="00143A5F">
        <w:rPr>
          <w:rFonts w:hint="eastAsia"/>
        </w:rPr>
        <w:t>FRA</w:t>
      </w:r>
      <w:r w:rsidR="00143A5F">
        <w:rPr>
          <w:rFonts w:hint="eastAsia"/>
        </w:rPr>
        <w:t>と金利スワップの価格式を</w:t>
      </w:r>
      <w:r>
        <w:rPr>
          <w:rFonts w:hint="eastAsia"/>
        </w:rPr>
        <w:t>再導出する．</w:t>
      </w:r>
    </w:p>
    <w:p w14:paraId="500FE3B3" w14:textId="4D5826F1" w:rsidR="00EA1CB4" w:rsidRDefault="00EA1CB4" w:rsidP="009B6C5F">
      <w:pPr>
        <w:pStyle w:val="a0"/>
        <w:numPr>
          <w:ilvl w:val="0"/>
          <w:numId w:val="6"/>
        </w:numPr>
        <w:ind w:leftChars="0" w:left="420"/>
      </w:pPr>
      <w:r>
        <w:rPr>
          <w:rFonts w:hint="eastAsia"/>
        </w:rPr>
        <w:t>フォワード測度下における</w:t>
      </w:r>
      <w:r>
        <w:rPr>
          <w:rFonts w:hint="eastAsia"/>
        </w:rPr>
        <w:t>F</w:t>
      </w:r>
      <w:r>
        <w:t>RA</w:t>
      </w:r>
      <w:r>
        <w:rPr>
          <w:rFonts w:hint="eastAsia"/>
        </w:rPr>
        <w:t>契約の価格評価式</w:t>
      </w:r>
    </w:p>
    <w:p w14:paraId="7A2AC3EF" w14:textId="05ADF667" w:rsidR="000268FF" w:rsidRDefault="000268FF" w:rsidP="009B6C5F">
      <w:pPr>
        <w:ind w:leftChars="200" w:left="420"/>
        <w:jc w:val="left"/>
      </w:pPr>
      <w:r>
        <w:rPr>
          <w:rFonts w:hint="eastAsia"/>
        </w:rPr>
        <w:t>FRA</w:t>
      </w:r>
      <w:r>
        <w:rPr>
          <w:rFonts w:hint="eastAsia"/>
        </w:rPr>
        <w:t>契約の満期におけるペイオフが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K-L(S,T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であり，時点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の価値は</w:t>
      </w:r>
      <w:r>
        <w:rPr>
          <w:rFonts w:hint="eastAsia"/>
        </w:rPr>
        <w:t>0</w:t>
      </w:r>
      <w:r w:rsidR="009B6C5F">
        <w:rPr>
          <w:rFonts w:hint="eastAsia"/>
        </w:rPr>
        <w:t>より</w:t>
      </w:r>
    </w:p>
    <w:p w14:paraId="1014F9B0" w14:textId="697CF75E" w:rsidR="00EA1CB4" w:rsidRDefault="00EA1CB4" w:rsidP="009B6C5F">
      <w:pPr>
        <w:jc w:val="center"/>
      </w:pPr>
      <w:r>
        <w:rPr>
          <w:noProof/>
        </w:rPr>
        <w:drawing>
          <wp:inline distT="0" distB="0" distL="0" distR="0" wp14:anchorId="7DC02D25" wp14:editId="5721D74B">
            <wp:extent cx="2350440" cy="17640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044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5D50" w14:textId="2E34E21C" w:rsidR="00EA1CB4" w:rsidRDefault="00EA1CB4" w:rsidP="009B6C5F">
      <w:pPr>
        <w:ind w:leftChars="200" w:left="420"/>
        <w:jc w:val="left"/>
      </w:pPr>
      <w:r>
        <w:rPr>
          <w:rFonts w:hint="eastAsia"/>
        </w:rPr>
        <w:t>(</w:t>
      </w:r>
      <w:r>
        <w:t>2.11)</w:t>
      </w:r>
      <w:r>
        <w:rPr>
          <w:rFonts w:hint="eastAsia"/>
        </w:rPr>
        <w:t>式および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可測であることから下記式となり，</w:t>
      </w:r>
      <m:oMath>
        <m:r>
          <w:rPr>
            <w:rFonts w:ascii="Cambria Math" w:hAnsi="Cambria Math"/>
          </w:rPr>
          <m:t>K=F(t;S,T)</m:t>
        </m:r>
      </m:oMath>
      <w:r>
        <w:rPr>
          <w:rFonts w:hint="eastAsia"/>
        </w:rPr>
        <w:t>となる．</w:t>
      </w:r>
    </w:p>
    <w:p w14:paraId="11760B5D" w14:textId="66B9600A" w:rsidR="00EA1CB4" w:rsidRPr="00EA1CB4" w:rsidRDefault="00EA1CB4" w:rsidP="009B6C5F">
      <w:pPr>
        <w:jc w:val="center"/>
      </w:pPr>
      <w:r>
        <w:rPr>
          <w:noProof/>
        </w:rPr>
        <w:drawing>
          <wp:inline distT="0" distB="0" distL="0" distR="0" wp14:anchorId="70A64EF9" wp14:editId="1960C647">
            <wp:extent cx="2349360" cy="181080"/>
            <wp:effectExtent l="0" t="0" r="0" b="952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9360" cy="18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7DB0" w14:textId="1AE13E7A" w:rsidR="00D14A7E" w:rsidRDefault="00EA1CB4" w:rsidP="009B6C5F">
      <w:pPr>
        <w:pStyle w:val="a0"/>
        <w:numPr>
          <w:ilvl w:val="0"/>
          <w:numId w:val="6"/>
        </w:numPr>
        <w:ind w:leftChars="0" w:left="420"/>
        <w:jc w:val="left"/>
      </w:pPr>
      <w:r>
        <w:rPr>
          <w:rFonts w:hint="eastAsia"/>
        </w:rPr>
        <w:t>フォワード測度下における金利スワップの価格評価式</w:t>
      </w:r>
    </w:p>
    <w:p w14:paraId="220411BA" w14:textId="69B3EAFA" w:rsidR="00EA1CB4" w:rsidRDefault="001D5763" w:rsidP="009B6C5F">
      <w:pPr>
        <w:pStyle w:val="a0"/>
        <w:ind w:leftChars="200" w:left="420"/>
        <w:jc w:val="left"/>
      </w:pPr>
      <w:r>
        <w:rPr>
          <w:rFonts w:hint="eastAsia"/>
        </w:rPr>
        <w:t>ペイ</w:t>
      </w:r>
      <w:r w:rsidR="000268FF">
        <w:rPr>
          <w:rFonts w:hint="eastAsia"/>
        </w:rPr>
        <w:t>ヤーズスワップは固定支払い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K</m:t>
        </m:r>
      </m:oMath>
      <w:r w:rsidR="000268FF">
        <w:rPr>
          <w:rFonts w:hint="eastAsia"/>
        </w:rPr>
        <w:t>と変動受け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68FF">
        <w:rPr>
          <w:rFonts w:hint="eastAsia"/>
        </w:rPr>
        <w:t>)</w:t>
      </w:r>
      <w:r w:rsidR="000268FF">
        <w:rPr>
          <w:rFonts w:hint="eastAsia"/>
        </w:rPr>
        <w:t>流列の交換であるので</w:t>
      </w:r>
    </w:p>
    <w:p w14:paraId="63735CFF" w14:textId="40D597FB" w:rsidR="000268FF" w:rsidRDefault="00143A5F" w:rsidP="00EA1CB4">
      <w:pPr>
        <w:pStyle w:val="a0"/>
        <w:ind w:leftChars="0"/>
        <w:jc w:val="center"/>
      </w:pPr>
      <w:r>
        <w:rPr>
          <w:noProof/>
        </w:rPr>
        <w:drawing>
          <wp:inline distT="0" distB="0" distL="0" distR="0" wp14:anchorId="632E3DAA" wp14:editId="2C8D3922">
            <wp:extent cx="2671200" cy="399960"/>
            <wp:effectExtent l="0" t="0" r="0" b="63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3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4EB9" w14:textId="4D702915" w:rsidR="00143A5F" w:rsidRDefault="00143A5F" w:rsidP="00EA1CB4">
      <w:pPr>
        <w:pStyle w:val="a0"/>
        <w:ind w:leftChars="0"/>
        <w:jc w:val="center"/>
      </w:pPr>
      <w:r>
        <w:rPr>
          <w:noProof/>
        </w:rPr>
        <w:drawing>
          <wp:inline distT="0" distB="0" distL="0" distR="0" wp14:anchorId="62E4E0DF" wp14:editId="41F6C675">
            <wp:extent cx="2196720" cy="40500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6720" cy="4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9AFA" w14:textId="7B7CD055" w:rsidR="00F8463E" w:rsidRDefault="000268FF" w:rsidP="00143A5F">
      <w:pPr>
        <w:widowControl/>
        <w:jc w:val="left"/>
      </w:pPr>
      <w:r>
        <w:br w:type="page"/>
      </w:r>
      <w:r w:rsidR="00F8463E">
        <w:rPr>
          <w:rFonts w:hint="eastAsia"/>
        </w:rPr>
        <w:lastRenderedPageBreak/>
        <w:t>Ex</w:t>
      </w:r>
      <w:r w:rsidR="00F8463E">
        <w:t>2.4</w:t>
      </w:r>
    </w:p>
    <w:p w14:paraId="40E3303B" w14:textId="74CFE80D" w:rsidR="00F8463E" w:rsidRDefault="00F8463E" w:rsidP="00A76A52">
      <w:pPr>
        <w:jc w:val="left"/>
      </w:pPr>
      <w:r>
        <w:rPr>
          <w:rFonts w:hint="eastAsia"/>
        </w:rPr>
        <w:t>伊藤の公式より，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=lnx</m:t>
        </m:r>
      </m:oMath>
      <w:r>
        <w:rPr>
          <w:rFonts w:hint="eastAsia"/>
        </w:rPr>
        <w:t>とおくと</w:t>
      </w:r>
    </w:p>
    <w:p w14:paraId="67064257" w14:textId="019D5A93" w:rsidR="00F8463E" w:rsidRPr="00F8463E" w:rsidRDefault="00F8463E" w:rsidP="00A76A52">
      <w:pPr>
        <w:jc w:val="left"/>
      </w:pPr>
      <m:oMathPara>
        <m:oMath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</m:den>
          </m:f>
          <m:r>
            <w:rPr>
              <w:rFonts w:ascii="Cambria Math" w:hAnsi="Cambria Math"/>
            </w:rPr>
            <m:t>dB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dt+B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</w:rPr>
                    <m:t>dW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dt+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CA868E9" w14:textId="7416CF43" w:rsidR="00F8463E" w:rsidRDefault="00F8463E" w:rsidP="00A76A52">
      <w:pPr>
        <w:jc w:val="left"/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より，両辺を積分して，</w:t>
      </w:r>
    </w:p>
    <w:p w14:paraId="2A1A245E" w14:textId="32F52EF7" w:rsidR="00F8463E" w:rsidRPr="00A76A52" w:rsidRDefault="00F8463E" w:rsidP="00A76A52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u,T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du+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u,T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u,T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du+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u,T</m:t>
                      </m:r>
                    </m:e>
                  </m:d>
                  <m:r>
                    <w:rPr>
                      <w:rFonts w:ascii="Cambria Math" w:hAnsi="Cambria Math"/>
                    </w:rPr>
                    <m:t>dW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u,T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du-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u,T</m:t>
                      </m:r>
                    </m:e>
                  </m:d>
                  <m:r>
                    <w:rPr>
                      <w:rFonts w:ascii="Cambria Math" w:hAnsi="Cambria Math"/>
                    </w:rPr>
                    <m:t>dW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nary>
            </m:sup>
          </m:sSup>
        </m:oMath>
      </m:oMathPara>
    </w:p>
    <w:sectPr w:rsidR="00F8463E" w:rsidRPr="00A76A52" w:rsidSect="009B6C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柴原 聖大" w:date="2021-01-13T21:43:00Z" w:initials="柴原">
    <w:p w14:paraId="0BDC867B" w14:textId="29B740BA" w:rsidR="00776A6F" w:rsidRDefault="00776A6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テキスト誤植？</w:t>
      </w:r>
    </w:p>
  </w:comment>
  <w:comment w:id="1" w:author="柴原 聖大" w:date="2021-01-09T10:57:00Z" w:initials="柴原">
    <w:p w14:paraId="06107CF4" w14:textId="48A05634" w:rsidR="00E3310E" w:rsidRDefault="00E3310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証明はシュリーブⅡ補題</w:t>
      </w:r>
      <w:r>
        <w:rPr>
          <w:rFonts w:hint="eastAsia"/>
        </w:rPr>
        <w:t>5</w:t>
      </w:r>
      <w:r>
        <w:t>.2.2</w:t>
      </w:r>
      <w:r>
        <w:rPr>
          <w:rFonts w:hint="eastAsia"/>
        </w:rPr>
        <w:t>参照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DC867B" w15:done="0"/>
  <w15:commentEx w15:paraId="06107C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9E81A" w16cex:dateUtc="2021-01-13T12:43:00Z"/>
  <w16cex:commentExtensible w16cex:durableId="23A40A9F" w16cex:dateUtc="2021-01-09T0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DC867B" w16cid:durableId="23A9E81A"/>
  <w16cid:commentId w16cid:paraId="06107CF4" w16cid:durableId="23A40A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F1635" w14:textId="77777777" w:rsidR="005D0A8E" w:rsidRDefault="005D0A8E" w:rsidP="006C15DD">
      <w:r>
        <w:separator/>
      </w:r>
    </w:p>
  </w:endnote>
  <w:endnote w:type="continuationSeparator" w:id="0">
    <w:p w14:paraId="0757367E" w14:textId="77777777" w:rsidR="005D0A8E" w:rsidRDefault="005D0A8E" w:rsidP="006C1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2DE7F" w14:textId="77777777" w:rsidR="005D0A8E" w:rsidRDefault="005D0A8E" w:rsidP="006C15DD">
      <w:r>
        <w:separator/>
      </w:r>
    </w:p>
  </w:footnote>
  <w:footnote w:type="continuationSeparator" w:id="0">
    <w:p w14:paraId="5DD90EFB" w14:textId="77777777" w:rsidR="005D0A8E" w:rsidRDefault="005D0A8E" w:rsidP="006C1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11F28"/>
    <w:multiLevelType w:val="hybridMultilevel"/>
    <w:tmpl w:val="D4960B4E"/>
    <w:lvl w:ilvl="0" w:tplc="50541C3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8379AE"/>
    <w:multiLevelType w:val="hybridMultilevel"/>
    <w:tmpl w:val="DBD8AC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366BC6"/>
    <w:multiLevelType w:val="hybridMultilevel"/>
    <w:tmpl w:val="D6DAF0F4"/>
    <w:lvl w:ilvl="0" w:tplc="50541C3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8E736C"/>
    <w:multiLevelType w:val="hybridMultilevel"/>
    <w:tmpl w:val="E168FC76"/>
    <w:lvl w:ilvl="0" w:tplc="50541C38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7F45906"/>
    <w:multiLevelType w:val="hybridMultilevel"/>
    <w:tmpl w:val="28C8EFA4"/>
    <w:lvl w:ilvl="0" w:tplc="50541C3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77517B"/>
    <w:multiLevelType w:val="multilevel"/>
    <w:tmpl w:val="C9DA68B6"/>
    <w:lvl w:ilvl="0">
      <w:start w:val="2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柴原 聖大">
    <w15:presenceInfo w15:providerId="Windows Live" w15:userId="be520e513ca46f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83"/>
    <w:rsid w:val="000268FF"/>
    <w:rsid w:val="00090CF8"/>
    <w:rsid w:val="000D20B1"/>
    <w:rsid w:val="00143A5F"/>
    <w:rsid w:val="001D5763"/>
    <w:rsid w:val="001F1682"/>
    <w:rsid w:val="00204A3B"/>
    <w:rsid w:val="0025088C"/>
    <w:rsid w:val="004F3252"/>
    <w:rsid w:val="005353A6"/>
    <w:rsid w:val="005C459F"/>
    <w:rsid w:val="005D0A8E"/>
    <w:rsid w:val="00653A52"/>
    <w:rsid w:val="006C15DD"/>
    <w:rsid w:val="00776A6F"/>
    <w:rsid w:val="00807438"/>
    <w:rsid w:val="008E3930"/>
    <w:rsid w:val="00947477"/>
    <w:rsid w:val="009644BF"/>
    <w:rsid w:val="009B6C5F"/>
    <w:rsid w:val="00A76A52"/>
    <w:rsid w:val="00AE77B6"/>
    <w:rsid w:val="00B35083"/>
    <w:rsid w:val="00BF4A69"/>
    <w:rsid w:val="00C00BC7"/>
    <w:rsid w:val="00C21EE1"/>
    <w:rsid w:val="00D10025"/>
    <w:rsid w:val="00D14A7E"/>
    <w:rsid w:val="00E07E1B"/>
    <w:rsid w:val="00E3310E"/>
    <w:rsid w:val="00EA1CB4"/>
    <w:rsid w:val="00F10374"/>
    <w:rsid w:val="00F8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0E0797"/>
  <w15:chartTrackingRefBased/>
  <w15:docId w15:val="{8B256987-EF6D-4151-873F-68E987BA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5C459F"/>
    <w:pPr>
      <w:numPr>
        <w:numId w:val="1"/>
      </w:numPr>
      <w:spacing w:afterLines="50" w:after="50"/>
      <w:ind w:leftChars="0" w:left="0"/>
      <w:jc w:val="left"/>
      <w:outlineLvl w:val="0"/>
    </w:pPr>
    <w:rPr>
      <w:b/>
      <w:bCs/>
      <w:sz w:val="24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5C459F"/>
    <w:pPr>
      <w:numPr>
        <w:ilvl w:val="1"/>
      </w:numPr>
      <w:spacing w:after="180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link w:val="a5"/>
    <w:uiPriority w:val="99"/>
    <w:semiHidden/>
    <w:unhideWhenUsed/>
    <w:rsid w:val="00B35083"/>
  </w:style>
  <w:style w:type="character" w:customStyle="1" w:styleId="a5">
    <w:name w:val="日付 (文字)"/>
    <w:basedOn w:val="a1"/>
    <w:link w:val="a4"/>
    <w:uiPriority w:val="99"/>
    <w:semiHidden/>
    <w:rsid w:val="00B35083"/>
  </w:style>
  <w:style w:type="paragraph" w:styleId="a0">
    <w:name w:val="List Paragraph"/>
    <w:basedOn w:val="a"/>
    <w:uiPriority w:val="34"/>
    <w:qFormat/>
    <w:rsid w:val="00B35083"/>
    <w:pPr>
      <w:ind w:leftChars="400" w:left="840"/>
    </w:pPr>
  </w:style>
  <w:style w:type="character" w:styleId="a6">
    <w:name w:val="Placeholder Text"/>
    <w:basedOn w:val="a1"/>
    <w:uiPriority w:val="99"/>
    <w:semiHidden/>
    <w:rsid w:val="00B35083"/>
    <w:rPr>
      <w:color w:val="808080"/>
    </w:rPr>
  </w:style>
  <w:style w:type="character" w:customStyle="1" w:styleId="10">
    <w:name w:val="見出し 1 (文字)"/>
    <w:basedOn w:val="a1"/>
    <w:link w:val="1"/>
    <w:uiPriority w:val="9"/>
    <w:rsid w:val="005C459F"/>
    <w:rPr>
      <w:b/>
      <w:bCs/>
      <w:sz w:val="24"/>
      <w:szCs w:val="28"/>
    </w:rPr>
  </w:style>
  <w:style w:type="character" w:customStyle="1" w:styleId="20">
    <w:name w:val="見出し 2 (文字)"/>
    <w:basedOn w:val="a1"/>
    <w:link w:val="2"/>
    <w:uiPriority w:val="9"/>
    <w:rsid w:val="005C459F"/>
    <w:rPr>
      <w:b/>
      <w:bCs/>
      <w:sz w:val="24"/>
      <w:szCs w:val="28"/>
    </w:rPr>
  </w:style>
  <w:style w:type="character" w:styleId="a7">
    <w:name w:val="annotation reference"/>
    <w:basedOn w:val="a1"/>
    <w:uiPriority w:val="99"/>
    <w:semiHidden/>
    <w:unhideWhenUsed/>
    <w:rsid w:val="00E3310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E3310E"/>
    <w:pPr>
      <w:jc w:val="left"/>
    </w:pPr>
  </w:style>
  <w:style w:type="character" w:customStyle="1" w:styleId="a9">
    <w:name w:val="コメント文字列 (文字)"/>
    <w:basedOn w:val="a1"/>
    <w:link w:val="a8"/>
    <w:uiPriority w:val="99"/>
    <w:semiHidden/>
    <w:rsid w:val="00E3310E"/>
  </w:style>
  <w:style w:type="paragraph" w:styleId="aa">
    <w:name w:val="annotation subject"/>
    <w:basedOn w:val="a8"/>
    <w:next w:val="a8"/>
    <w:link w:val="ab"/>
    <w:uiPriority w:val="99"/>
    <w:semiHidden/>
    <w:unhideWhenUsed/>
    <w:rsid w:val="00E3310E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E3310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331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1"/>
    <w:link w:val="ac"/>
    <w:uiPriority w:val="99"/>
    <w:semiHidden/>
    <w:rsid w:val="00E3310E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6C15D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1"/>
    <w:link w:val="ae"/>
    <w:uiPriority w:val="99"/>
    <w:rsid w:val="006C15DD"/>
  </w:style>
  <w:style w:type="paragraph" w:styleId="af0">
    <w:name w:val="footer"/>
    <w:basedOn w:val="a"/>
    <w:link w:val="af1"/>
    <w:uiPriority w:val="99"/>
    <w:unhideWhenUsed/>
    <w:rsid w:val="006C15DD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1"/>
    <w:link w:val="af0"/>
    <w:uiPriority w:val="99"/>
    <w:rsid w:val="006C1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6833E-5EAA-4057-B849-2DDDE8843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柴原 聖大</dc:creator>
  <cp:keywords/>
  <dc:description/>
  <cp:lastModifiedBy>柴原 聖大</cp:lastModifiedBy>
  <cp:revision>12</cp:revision>
  <dcterms:created xsi:type="dcterms:W3CDTF">2021-01-09T00:50:00Z</dcterms:created>
  <dcterms:modified xsi:type="dcterms:W3CDTF">2021-01-13T14:08:00Z</dcterms:modified>
</cp:coreProperties>
</file>