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DCD76" w14:textId="21461609" w:rsidR="00252791" w:rsidRDefault="004D72CA"/>
    <w:p w14:paraId="18C81AA2" w14:textId="4FB277A4" w:rsidR="00C00398" w:rsidRDefault="00C00398"/>
    <w:p w14:paraId="0CA4B0AA" w14:textId="3E992207" w:rsidR="00C00398" w:rsidRPr="00C00398" w:rsidRDefault="00C0039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3BB3E49" w14:textId="6A444CA0" w:rsidR="00C00398" w:rsidRPr="00C00398" w:rsidRDefault="00C0039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266AE971" w14:textId="0A1B93FE" w:rsidR="00C00398" w:rsidRPr="00C00398" w:rsidRDefault="00C0039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E600710" w14:textId="7742709B" w:rsidR="00C00398" w:rsidRDefault="00C00398">
      <w:r>
        <w:rPr>
          <w:rFonts w:hint="eastAsia"/>
        </w:rPr>
        <w:t xml:space="preserve">→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~i.i.d.N</m:t>
        </m:r>
        <m:r>
          <w:rPr>
            <w:rFonts w:ascii="Cambria Math" w:hAnsi="Cambria Math"/>
          </w:rPr>
          <m:t>(0,1)</m:t>
        </m:r>
      </m:oMath>
    </w:p>
    <w:p w14:paraId="4AE6EFFB" w14:textId="12A206F7" w:rsidR="00997DB0" w:rsidRDefault="00997DB0"/>
    <w:p w14:paraId="6CF1E295" w14:textId="75375C08" w:rsidR="00997DB0" w:rsidRDefault="00997DB0">
      <w:pPr>
        <w:rPr>
          <w:rFonts w:hint="eastAsia"/>
        </w:rPr>
      </w:pPr>
      <w:r>
        <w:rPr>
          <w:rFonts w:hint="eastAsia"/>
        </w:rPr>
        <w:t>BN分解→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をA</w:t>
      </w:r>
      <w:r>
        <w:t>RIMA(2,1,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で表現し，最尤法によってパラメータを推計し，長期変動成分を抽出する．一方で，この方法では長期変動成分と短期変動成分の相関を推計できない（変数が3つ，長期と短期の分散，相関に対して</w:t>
      </w:r>
      <w:r w:rsidR="004D72CA">
        <w:rPr>
          <w:rFonts w:hint="eastAsia"/>
        </w:rPr>
        <w:t>2つの方程式）．</w:t>
      </w:r>
    </w:p>
    <w:p w14:paraId="191696C0" w14:textId="6F879F69" w:rsidR="00997DB0" w:rsidRDefault="004D72CA">
      <w:pPr>
        <w:rPr>
          <w:rFonts w:hint="eastAsia"/>
        </w:rPr>
      </w:pPr>
      <w:r>
        <w:rPr>
          <w:rFonts w:hint="eastAsia"/>
        </w:rPr>
        <w:t>→ 上記の3式のままパラメータ推計を行う．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は本来観測誤差がないが，下記のように代入して，MCMCを実施する．</w:t>
      </w:r>
    </w:p>
    <w:p w14:paraId="752D790B" w14:textId="77777777" w:rsidR="004D72CA" w:rsidRPr="00997DB0" w:rsidRDefault="004D72CA" w:rsidP="004D72C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C898F5B" w14:textId="77777777" w:rsidR="004D72CA" w:rsidRPr="00C00398" w:rsidRDefault="004D72CA" w:rsidP="004D72CA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4C3700FB" w14:textId="77777777" w:rsidR="004D72CA" w:rsidRPr="004D72CA" w:rsidRDefault="004D72CA">
      <w:pPr>
        <w:rPr>
          <w:rFonts w:hint="eastAsia"/>
        </w:rPr>
      </w:pPr>
    </w:p>
    <w:p w14:paraId="004D1AE6" w14:textId="174ACC3F" w:rsidR="00C00398" w:rsidRPr="00C00398" w:rsidRDefault="00C0039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τ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2B8A502D" w14:textId="268257FF" w:rsidR="00C00398" w:rsidRPr="00997DB0" w:rsidRDefault="00C0039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~N(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7176ABC6" w14:textId="40FB60DA" w:rsidR="00997DB0" w:rsidRDefault="00997DB0"/>
    <w:p w14:paraId="06BF5FA5" w14:textId="73A799F7" w:rsidR="004D72CA" w:rsidRDefault="004D72CA">
      <w:pPr>
        <w:rPr>
          <w:rFonts w:hint="eastAsia"/>
        </w:rPr>
      </w:pPr>
      <w:r>
        <w:rPr>
          <w:rFonts w:hint="eastAsia"/>
        </w:rPr>
        <w:t>パラメータ推計後，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の</w:t>
      </w:r>
      <w:r>
        <w:rPr>
          <w:rFonts w:hint="eastAsia"/>
        </w:rPr>
        <w:t>A</w:t>
      </w:r>
      <w:r>
        <w:t>RIMA(2,1,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を得ることで，長期変動成分と短期変動成分を識別する．</w:t>
      </w:r>
    </w:p>
    <w:sectPr w:rsidR="004D72C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98"/>
    <w:rsid w:val="004D72CA"/>
    <w:rsid w:val="00997DB0"/>
    <w:rsid w:val="00AE77B6"/>
    <w:rsid w:val="00BF4A69"/>
    <w:rsid w:val="00C00398"/>
    <w:rsid w:val="00F5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484210"/>
  <w15:chartTrackingRefBased/>
  <w15:docId w15:val="{9C3ED142-18FC-4355-9B99-5B2F08EF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03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柴原 聖大</dc:creator>
  <cp:keywords/>
  <dc:description/>
  <cp:lastModifiedBy>柴原 聖大</cp:lastModifiedBy>
  <cp:revision>1</cp:revision>
  <dcterms:created xsi:type="dcterms:W3CDTF">2020-07-26T06:22:00Z</dcterms:created>
  <dcterms:modified xsi:type="dcterms:W3CDTF">2020-07-26T07:26:00Z</dcterms:modified>
</cp:coreProperties>
</file>