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DB007" w14:textId="77777777" w:rsidR="003C631F" w:rsidRDefault="003C631F" w:rsidP="003C631F">
      <w:r>
        <w:rPr>
          <w:rFonts w:hint="eastAsia"/>
        </w:rPr>
        <w:t>BN分解→</w:t>
      </w:r>
      <w: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をA</w:t>
      </w:r>
      <w:r>
        <w:t>RIMA(2,1,</w:t>
      </w:r>
      <w:r>
        <w:rPr>
          <w:rFonts w:hint="eastAsia"/>
        </w:rPr>
        <w:t>2</w:t>
      </w:r>
      <w:r>
        <w:t>)</w:t>
      </w:r>
      <w:r>
        <w:rPr>
          <w:rFonts w:hint="eastAsia"/>
        </w:rPr>
        <w:t>で表現し，最尤法によってパラメータを推計し，長期変動成分を抽出する．</w:t>
      </w:r>
      <w:r>
        <w:rPr>
          <w:rFonts w:hint="eastAsia"/>
        </w:rPr>
        <w:t>Morley(2002)の変換により，下記式で表すことができる．</w:t>
      </w:r>
      <w:r>
        <w:rPr>
          <w:rFonts w:hint="eastAsia"/>
        </w:rPr>
        <w:t>一方で，この方法では長期変動成分と短期変動成分の相関を推計できない（変数が3つ，長期と短期の分散，相関に対して2つの方程式）．</w:t>
      </w:r>
    </w:p>
    <w:p w14:paraId="18C81AA2" w14:textId="4FB277A4" w:rsidR="00C00398" w:rsidRDefault="00C00398">
      <w:pPr>
        <w:rPr>
          <w:rFonts w:hint="eastAsia"/>
        </w:rPr>
      </w:pPr>
    </w:p>
    <w:p w14:paraId="0CA4B0AA" w14:textId="3E992207" w:rsidR="00C00398" w:rsidRPr="00C00398" w:rsidRDefault="00466DA0">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14:paraId="13BB3E49" w14:textId="6A444CA0" w:rsidR="00C00398" w:rsidRPr="00C00398" w:rsidRDefault="00466DA0">
      <m:oMathPara>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oMath>
      </m:oMathPara>
    </w:p>
    <w:p w14:paraId="266AE971" w14:textId="0A1B93FE" w:rsidR="00C00398" w:rsidRPr="00C00398" w:rsidRDefault="00466DA0">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E600710" w14:textId="7742709B" w:rsidR="00C00398" w:rsidRDefault="00C00398">
      <w:r>
        <w:rPr>
          <w:rFonts w:hint="eastAsia"/>
        </w:rPr>
        <w:t xml:space="preserve">→ </w:t>
      </w:r>
      <m:oMath>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~i.i.d.N(0,1)</m:t>
        </m:r>
      </m:oMath>
    </w:p>
    <w:p w14:paraId="4AE6EFFB" w14:textId="12A206F7" w:rsidR="00997DB0" w:rsidRDefault="00997DB0"/>
    <w:p w14:paraId="758945D5" w14:textId="77777777" w:rsidR="003C631F" w:rsidRDefault="003C631F">
      <w:r>
        <w:rPr>
          <w:rFonts w:hint="eastAsia"/>
        </w:rPr>
        <w:t>BN分解では，</w:t>
      </w:r>
      <m:oMath>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oMath>
      <w:r>
        <w:rPr>
          <w:rFonts w:hint="eastAsia"/>
        </w:rPr>
        <w:t>が識別できない．そこで，</w:t>
      </w:r>
      <w:r w:rsidR="004D72CA">
        <w:rPr>
          <w:rFonts w:hint="eastAsia"/>
        </w:rPr>
        <w:t>上記の3式のままパラメータ推計を行う．</w:t>
      </w:r>
    </w:p>
    <w:p w14:paraId="6CDA795A" w14:textId="6C338207" w:rsidR="003C631F" w:rsidRDefault="003C631F">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を観測誤差とし，</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Pr>
          <w:rFonts w:hint="eastAsia"/>
        </w:rPr>
        <w:t>を状態変数とすることがしばしばあるが（Morley(2003)より），この方法だと，長期変動成分と短期変動成分が独立していると仮定を課すことになる．そこで，</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Pr>
          <w:rFonts w:hint="eastAsia"/>
        </w:rPr>
        <w:t>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をともに状態変数とし，観測方程式を誤差のない形とした状態空間モデルによって推計するモデルが提案されている．</w:t>
      </w:r>
      <w:r>
        <w:t>Kim and Nelson (1999)</w:t>
      </w:r>
      <w:r>
        <w:rPr>
          <w:rFonts w:hint="eastAsia"/>
        </w:rPr>
        <w:t>などでは，Kalman</w:t>
      </w:r>
      <w:r>
        <w:t xml:space="preserve"> Filter</w:t>
      </w:r>
      <w:r>
        <w:rPr>
          <w:rFonts w:hint="eastAsia"/>
        </w:rPr>
        <w:t>を用いてパラメータを推計する方法が提案されているが，</w:t>
      </w:r>
      <w:r w:rsidR="00466DA0">
        <w:rPr>
          <w:rFonts w:hint="eastAsia"/>
        </w:rPr>
        <w:t>高橋(2016)では多変量状態空間モデルによってモデル化しているためギブスサンプリングによるパラメータ推計手法が提案されている．</w:t>
      </w:r>
    </w:p>
    <w:p w14:paraId="0F103CDC" w14:textId="7CFB7033" w:rsidR="00466DA0" w:rsidRDefault="00466DA0"/>
    <w:p w14:paraId="550C6224" w14:textId="5132D9EE" w:rsidR="00466DA0" w:rsidRDefault="00466DA0">
      <w:r>
        <w:rPr>
          <w:rFonts w:hint="eastAsia"/>
        </w:rPr>
        <w:t>得たいもの</w:t>
      </w:r>
    </w:p>
    <w:p w14:paraId="26DF594D" w14:textId="38D95C3D" w:rsidR="00466DA0" w:rsidRDefault="00466DA0">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oMath>
      </m:oMathPara>
    </w:p>
    <w:p w14:paraId="6E79B486" w14:textId="5659F161" w:rsidR="003C631F" w:rsidRDefault="00466DA0">
      <w:r>
        <w:rPr>
          <w:rFonts w:hint="eastAsia"/>
        </w:rPr>
        <w:t>→</w:t>
      </w:r>
      <w:r>
        <w:t xml:space="preserve"> </w:t>
      </w:r>
      <w:r>
        <w:rPr>
          <w:rFonts w:hint="eastAsia"/>
        </w:rPr>
        <w:t>ギブスサンプリングの必要性</w:t>
      </w:r>
    </w:p>
    <w:p w14:paraId="38632AF7" w14:textId="4F741EAB" w:rsidR="00466DA0" w:rsidRDefault="00466DA0"/>
    <w:p w14:paraId="34C97744" w14:textId="77777777" w:rsidR="00466DA0" w:rsidRDefault="00466DA0">
      <w:pPr>
        <w:rPr>
          <w:rFonts w:hint="eastAsia"/>
        </w:rPr>
      </w:pPr>
    </w:p>
    <w:p w14:paraId="191696C0" w14:textId="2E48EAAD" w:rsidR="00997DB0" w:rsidRDefault="00466DA0">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4D72CA">
        <w:rPr>
          <w:rFonts w:hint="eastAsia"/>
        </w:rPr>
        <w:t>は本来観測誤差がないが，下記のように代入して，MCMCを実施する．</w:t>
      </w:r>
    </w:p>
    <w:p w14:paraId="752D790B" w14:textId="77777777" w:rsidR="004D72CA" w:rsidRPr="00997DB0" w:rsidRDefault="00466DA0" w:rsidP="004D72CA">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C898F5B" w14:textId="77777777" w:rsidR="004D72CA" w:rsidRPr="00C00398" w:rsidRDefault="00466DA0" w:rsidP="004D72CA">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m:oMathPara>
    </w:p>
    <w:p w14:paraId="4C3700FB" w14:textId="77777777" w:rsidR="004D72CA" w:rsidRPr="004D72CA" w:rsidRDefault="004D72CA"/>
    <w:p w14:paraId="004D1AE6" w14:textId="174ACC3F" w:rsidR="00C00398" w:rsidRPr="00C00398" w:rsidRDefault="00466DA0">
      <m:oMathPara>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d>
        </m:oMath>
      </m:oMathPara>
    </w:p>
    <w:p w14:paraId="2B8A502D" w14:textId="268257FF" w:rsidR="00C00398" w:rsidRPr="00997DB0" w:rsidRDefault="00466DA0">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~N(</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m:oMathPara>
    </w:p>
    <w:p w14:paraId="7176ABC6" w14:textId="40FB60DA" w:rsidR="00997DB0" w:rsidRDefault="00997DB0"/>
    <w:p w14:paraId="06BF5FA5" w14:textId="73A799F7" w:rsidR="004D72CA" w:rsidRDefault="004D72CA">
      <w:r>
        <w:rPr>
          <w:rFonts w:hint="eastAsia"/>
        </w:rPr>
        <w:t>パラメータ推計後，</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のA</w:t>
      </w:r>
      <w:r>
        <w:t>RIMA(2,1,</w:t>
      </w:r>
      <w:r>
        <w:rPr>
          <w:rFonts w:hint="eastAsia"/>
        </w:rPr>
        <w:t>2</w:t>
      </w:r>
      <w:r>
        <w:t>)</w:t>
      </w:r>
      <w:r>
        <w:rPr>
          <w:rFonts w:hint="eastAsia"/>
        </w:rPr>
        <w:t>を得ることで，長期変動成分と短期変動成分を識別する．</w:t>
      </w:r>
    </w:p>
    <w:sectPr w:rsidR="004D72C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98"/>
    <w:rsid w:val="003C631F"/>
    <w:rsid w:val="00466DA0"/>
    <w:rsid w:val="004D72CA"/>
    <w:rsid w:val="00997DB0"/>
    <w:rsid w:val="00AE77B6"/>
    <w:rsid w:val="00BF4A69"/>
    <w:rsid w:val="00C00398"/>
    <w:rsid w:val="00F52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484210"/>
  <w15:chartTrackingRefBased/>
  <w15:docId w15:val="{9C3ED142-18FC-4355-9B99-5B2F08EF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03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171</Words>
  <Characters>978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2</cp:revision>
  <dcterms:created xsi:type="dcterms:W3CDTF">2020-07-26T06:22:00Z</dcterms:created>
  <dcterms:modified xsi:type="dcterms:W3CDTF">2020-07-28T18:09:00Z</dcterms:modified>
</cp:coreProperties>
</file>