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BA20" w14:textId="50E3391D" w:rsidR="00455980" w:rsidRPr="006B50F6" w:rsidRDefault="0031265F" w:rsidP="00455980">
      <w:pPr>
        <w:pStyle w:val="Heading1"/>
        <w:rPr>
          <w:rFonts w:ascii="Times New Roman" w:hAnsi="Times New Roman" w:cs="Times New Roman"/>
          <w:b/>
          <w:sz w:val="36"/>
          <w:szCs w:val="36"/>
        </w:rPr>
      </w:pPr>
      <w:bookmarkStart w:id="0" w:name="_Toc203129637"/>
      <w:bookmarkStart w:id="1" w:name="_Toc209888768"/>
      <w:r>
        <w:rPr>
          <w:rFonts w:ascii="Times New Roman" w:hAnsi="Times New Roman" w:cs="Times New Roman"/>
          <w:b/>
          <w:sz w:val="36"/>
          <w:szCs w:val="36"/>
        </w:rPr>
        <w:t xml:space="preserve">STD </w:t>
      </w:r>
      <w:r w:rsidR="00455980" w:rsidRPr="006B50F6">
        <w:rPr>
          <w:rFonts w:ascii="Times New Roman" w:hAnsi="Times New Roman" w:cs="Times New Roman"/>
          <w:b/>
          <w:sz w:val="36"/>
          <w:szCs w:val="36"/>
        </w:rPr>
        <w:t>71</w:t>
      </w:r>
      <w:r>
        <w:rPr>
          <w:rFonts w:ascii="Times New Roman" w:hAnsi="Times New Roman" w:cs="Times New Roman"/>
          <w:b/>
          <w:sz w:val="36"/>
          <w:szCs w:val="36"/>
        </w:rPr>
        <w:t>2</w:t>
      </w:r>
      <w:r w:rsidR="00455980" w:rsidRPr="006B50F6">
        <w:rPr>
          <w:rFonts w:ascii="Times New Roman" w:hAnsi="Times New Roman" w:cs="Times New Roman"/>
          <w:b/>
          <w:sz w:val="36"/>
          <w:szCs w:val="36"/>
        </w:rPr>
        <w:t xml:space="preserve">: </w:t>
      </w:r>
      <w:bookmarkEnd w:id="0"/>
      <w:bookmarkEnd w:id="1"/>
      <w:r w:rsidR="00455980" w:rsidRPr="006B50F6">
        <w:rPr>
          <w:rFonts w:ascii="Times New Roman" w:hAnsi="Times New Roman" w:cs="Times New Roman"/>
          <w:b/>
          <w:sz w:val="36"/>
          <w:szCs w:val="36"/>
        </w:rPr>
        <w:t>Probability</w:t>
      </w:r>
      <w:r w:rsidR="00124BA2" w:rsidRPr="006B50F6">
        <w:rPr>
          <w:rFonts w:ascii="Times New Roman" w:hAnsi="Times New Roman" w:cs="Times New Roman"/>
          <w:b/>
          <w:sz w:val="36"/>
          <w:szCs w:val="36"/>
        </w:rPr>
        <w:t>, Statistics</w:t>
      </w:r>
      <w:r w:rsidR="007827CD" w:rsidRPr="006B50F6">
        <w:rPr>
          <w:rFonts w:ascii="Times New Roman" w:hAnsi="Times New Roman" w:cs="Times New Roman"/>
          <w:b/>
          <w:sz w:val="36"/>
          <w:szCs w:val="36"/>
        </w:rPr>
        <w:t>,</w:t>
      </w:r>
      <w:r w:rsidR="00124BA2" w:rsidRPr="006B50F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455980" w:rsidRPr="006B50F6">
        <w:rPr>
          <w:rFonts w:ascii="Times New Roman" w:hAnsi="Times New Roman" w:cs="Times New Roman"/>
          <w:b/>
          <w:sz w:val="36"/>
          <w:szCs w:val="36"/>
        </w:rPr>
        <w:t>and Stochastic Process</w:t>
      </w:r>
    </w:p>
    <w:p w14:paraId="2622BBD9" w14:textId="77777777" w:rsidR="006B50F6" w:rsidRDefault="006B50F6" w:rsidP="00455980">
      <w:pPr>
        <w:rPr>
          <w:rFonts w:ascii="Bookman Old Style" w:hAnsi="Bookman Old Style"/>
          <w:b/>
          <w:bCs/>
        </w:rPr>
      </w:pPr>
    </w:p>
    <w:p w14:paraId="2D9DFC05" w14:textId="7B41CB57" w:rsidR="00455980" w:rsidRPr="00455980" w:rsidRDefault="00455980" w:rsidP="00455980">
      <w:pPr>
        <w:rPr>
          <w:rFonts w:ascii="Bookman Old Style" w:hAnsi="Bookman Old Style"/>
        </w:rPr>
      </w:pPr>
      <w:r w:rsidRPr="00455980">
        <w:rPr>
          <w:rFonts w:ascii="Bookman Old Style" w:hAnsi="Bookman Old Style"/>
          <w:b/>
          <w:bCs/>
        </w:rPr>
        <w:t>Course Lecturer:</w:t>
      </w:r>
      <w:r w:rsidRPr="00455980">
        <w:rPr>
          <w:rFonts w:ascii="Bookman Old Style" w:hAnsi="Bookman Old Style"/>
        </w:rPr>
        <w:t xml:space="preserve"> Professor Kayode </w:t>
      </w:r>
      <w:proofErr w:type="spellStart"/>
      <w:r w:rsidRPr="00455980">
        <w:rPr>
          <w:rFonts w:ascii="Bookman Old Style" w:hAnsi="Bookman Old Style"/>
        </w:rPr>
        <w:t>Adekeye</w:t>
      </w:r>
      <w:proofErr w:type="spellEnd"/>
    </w:p>
    <w:p w14:paraId="2BADE510" w14:textId="0815B03F" w:rsidR="00455980" w:rsidRPr="00455980" w:rsidRDefault="00455980" w:rsidP="00455980">
      <w:pPr>
        <w:rPr>
          <w:rFonts w:ascii="Bookman Old Style" w:hAnsi="Bookman Old Style"/>
        </w:rPr>
      </w:pPr>
      <w:r w:rsidRPr="00455980">
        <w:rPr>
          <w:rFonts w:ascii="Bookman Old Style" w:hAnsi="Bookman Old Style"/>
          <w:b/>
          <w:bCs/>
        </w:rPr>
        <w:t>Day of Lecture:</w:t>
      </w:r>
      <w:r w:rsidRPr="00455980">
        <w:rPr>
          <w:rFonts w:ascii="Bookman Old Style" w:hAnsi="Bookman Old Style"/>
        </w:rPr>
        <w:t xml:space="preserve"> Friday </w:t>
      </w:r>
    </w:p>
    <w:p w14:paraId="1FAEB668" w14:textId="480B6510" w:rsidR="00455980" w:rsidRPr="00455980" w:rsidRDefault="00455980" w:rsidP="00455980">
      <w:pPr>
        <w:rPr>
          <w:rFonts w:ascii="Bookman Old Style" w:hAnsi="Bookman Old Style"/>
        </w:rPr>
      </w:pPr>
      <w:r w:rsidRPr="00455980">
        <w:rPr>
          <w:rFonts w:ascii="Bookman Old Style" w:hAnsi="Bookman Old Style"/>
          <w:b/>
          <w:bCs/>
        </w:rPr>
        <w:t>Time</w:t>
      </w:r>
      <w:r w:rsidR="00401C1F">
        <w:rPr>
          <w:rFonts w:ascii="Bookman Old Style" w:hAnsi="Bookman Old Style"/>
          <w:b/>
          <w:bCs/>
        </w:rPr>
        <w:t xml:space="preserve"> of Lecture</w:t>
      </w:r>
      <w:r w:rsidRPr="00455980">
        <w:rPr>
          <w:rFonts w:ascii="Bookman Old Style" w:hAnsi="Bookman Old Style"/>
          <w:b/>
          <w:bCs/>
        </w:rPr>
        <w:t>:</w:t>
      </w:r>
      <w:r w:rsidRPr="00455980">
        <w:rPr>
          <w:rFonts w:ascii="Bookman Old Style" w:hAnsi="Bookman Old Style"/>
        </w:rPr>
        <w:t xml:space="preserve"> 4:00pm to 7:00 pm</w:t>
      </w:r>
    </w:p>
    <w:p w14:paraId="485106F0" w14:textId="440A418E" w:rsidR="00455980" w:rsidRPr="00455980" w:rsidRDefault="00455980" w:rsidP="00455980">
      <w:pPr>
        <w:rPr>
          <w:rFonts w:ascii="Bookman Old Style" w:hAnsi="Bookman Old Style"/>
        </w:rPr>
      </w:pPr>
      <w:r w:rsidRPr="00455980">
        <w:rPr>
          <w:rFonts w:ascii="Bookman Old Style" w:hAnsi="Bookman Old Style"/>
          <w:b/>
          <w:bCs/>
        </w:rPr>
        <w:t>Venue:</w:t>
      </w:r>
      <w:r w:rsidRPr="00455980">
        <w:rPr>
          <w:rFonts w:ascii="Bookman Old Style" w:hAnsi="Bookman Old Style"/>
        </w:rPr>
        <w:t xml:space="preserve"> Kanifing Campus, University of The Gambia</w:t>
      </w:r>
    </w:p>
    <w:p w14:paraId="053C6438" w14:textId="6DF23298" w:rsidR="00455980" w:rsidRPr="00455980" w:rsidRDefault="00455980" w:rsidP="00455980">
      <w:pPr>
        <w:rPr>
          <w:rFonts w:ascii="Bookman Old Style" w:hAnsi="Bookman Old Style"/>
        </w:rPr>
      </w:pPr>
      <w:r w:rsidRPr="00455980">
        <w:rPr>
          <w:rFonts w:ascii="Bookman Old Style" w:hAnsi="Bookman Old Style"/>
          <w:b/>
          <w:bCs/>
        </w:rPr>
        <w:t>Contact Hour:</w:t>
      </w:r>
      <w:r w:rsidRPr="00455980">
        <w:rPr>
          <w:rFonts w:ascii="Bookman Old Style" w:hAnsi="Bookman Old Style"/>
        </w:rPr>
        <w:t xml:space="preserve"> </w:t>
      </w:r>
      <w:r w:rsidR="00401C1F">
        <w:rPr>
          <w:rFonts w:ascii="Bookman Old Style" w:hAnsi="Bookman Old Style"/>
        </w:rPr>
        <w:t xml:space="preserve">Every </w:t>
      </w:r>
      <w:r w:rsidRPr="00455980">
        <w:rPr>
          <w:rFonts w:ascii="Bookman Old Style" w:hAnsi="Bookman Old Style"/>
        </w:rPr>
        <w:t>Wednesday, 10:00 am to 11:00 am</w:t>
      </w:r>
    </w:p>
    <w:p w14:paraId="178C536E" w14:textId="77777777" w:rsidR="0071221B" w:rsidRPr="00C20080" w:rsidRDefault="0071221B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</w:p>
    <w:p w14:paraId="47312961" w14:textId="30CBDA8E" w:rsidR="00455980" w:rsidRPr="00C20080" w:rsidRDefault="00455980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  <w:r w:rsidRPr="00C20080"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  <w:t>Course Description</w:t>
      </w:r>
    </w:p>
    <w:p w14:paraId="7388F245" w14:textId="0F304F6D" w:rsidR="00455980" w:rsidRPr="00C20080" w:rsidRDefault="00455980" w:rsidP="0045598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20080">
        <w:rPr>
          <w:rFonts w:ascii="Times New Roman" w:hAnsi="Times New Roman" w:cs="Times New Roman"/>
          <w:color w:val="000000"/>
          <w:sz w:val="24"/>
          <w:szCs w:val="24"/>
        </w:rPr>
        <w:t>This course introduces students to the concepts and methods of probability</w:t>
      </w:r>
      <w:r w:rsidR="007827CD" w:rsidRPr="00C20080">
        <w:rPr>
          <w:rFonts w:ascii="Times New Roman" w:hAnsi="Times New Roman" w:cs="Times New Roman"/>
          <w:color w:val="000000"/>
          <w:sz w:val="24"/>
          <w:szCs w:val="24"/>
        </w:rPr>
        <w:t xml:space="preserve">, statistics </w:t>
      </w:r>
      <w:r w:rsidRPr="00C20080">
        <w:rPr>
          <w:rFonts w:ascii="Times New Roman" w:hAnsi="Times New Roman" w:cs="Times New Roman"/>
          <w:color w:val="000000"/>
          <w:sz w:val="24"/>
          <w:szCs w:val="24"/>
        </w:rPr>
        <w:t xml:space="preserve">and stochastic processes. It emphasizes real-world applications in fields such as finance, engineering, computer science, and operations research. </w:t>
      </w:r>
      <w:r w:rsidR="007827CD" w:rsidRPr="00C20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20080">
        <w:rPr>
          <w:rFonts w:ascii="Times New Roman" w:hAnsi="Times New Roman" w:cs="Times New Roman"/>
          <w:color w:val="000000"/>
          <w:sz w:val="24"/>
          <w:szCs w:val="24"/>
        </w:rPr>
        <w:t xml:space="preserve">Students will develop both theoretical understanding and practical skills for </w:t>
      </w:r>
      <w:proofErr w:type="spellStart"/>
      <w:r w:rsidRPr="00C20080">
        <w:rPr>
          <w:rFonts w:ascii="Times New Roman" w:hAnsi="Times New Roman" w:cs="Times New Roman"/>
          <w:color w:val="000000"/>
          <w:sz w:val="24"/>
          <w:szCs w:val="24"/>
        </w:rPr>
        <w:t>modeling</w:t>
      </w:r>
      <w:proofErr w:type="spellEnd"/>
      <w:r w:rsidRPr="00C20080">
        <w:rPr>
          <w:rFonts w:ascii="Times New Roman" w:hAnsi="Times New Roman" w:cs="Times New Roman"/>
          <w:color w:val="000000"/>
          <w:sz w:val="24"/>
          <w:szCs w:val="24"/>
        </w:rPr>
        <w:t xml:space="preserve"> systems that evolve probabilistically over time.</w:t>
      </w:r>
    </w:p>
    <w:p w14:paraId="01154E7C" w14:textId="77777777" w:rsidR="00455980" w:rsidRPr="00C20080" w:rsidRDefault="00455980" w:rsidP="004559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274AE27D" w14:textId="77777777" w:rsidR="00455980" w:rsidRPr="00C20080" w:rsidRDefault="00455980" w:rsidP="004559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29708FC3" w14:textId="77777777" w:rsidR="00455980" w:rsidRPr="00C20080" w:rsidRDefault="00455980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  <w:r w:rsidRPr="00C20080"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  <w:t>Course Content</w:t>
      </w:r>
    </w:p>
    <w:p w14:paraId="5E4805D4" w14:textId="77777777" w:rsidR="00455980" w:rsidRPr="00C20080" w:rsidRDefault="00455980" w:rsidP="004559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080">
        <w:rPr>
          <w:rFonts w:ascii="Times New Roman" w:hAnsi="Times New Roman" w:cs="Times New Roman"/>
          <w:sz w:val="24"/>
          <w:szCs w:val="24"/>
        </w:rPr>
        <w:t>The topics to cover include the following:</w:t>
      </w:r>
    </w:p>
    <w:p w14:paraId="2CEF9B08" w14:textId="77777777" w:rsidR="00455980" w:rsidRPr="00C20080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20080">
        <w:rPr>
          <w:rFonts w:ascii="Times New Roman" w:hAnsi="Times New Roman" w:cs="Times New Roman"/>
          <w:sz w:val="24"/>
          <w:szCs w:val="24"/>
        </w:rPr>
        <w:t>Axiomatic probability theory</w:t>
      </w:r>
    </w:p>
    <w:p w14:paraId="7F1B3E38" w14:textId="77777777" w:rsidR="00455980" w:rsidRPr="00C20080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20080">
        <w:rPr>
          <w:rFonts w:ascii="Times New Roman" w:hAnsi="Times New Roman" w:cs="Times New Roman"/>
          <w:sz w:val="24"/>
          <w:szCs w:val="24"/>
        </w:rPr>
        <w:t>Discrete and continuous random variables</w:t>
      </w:r>
    </w:p>
    <w:p w14:paraId="532EF303" w14:textId="77777777" w:rsidR="00455980" w:rsidRPr="00C20080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20080">
        <w:rPr>
          <w:rFonts w:ascii="Times New Roman" w:hAnsi="Times New Roman" w:cs="Times New Roman"/>
          <w:sz w:val="24"/>
          <w:szCs w:val="24"/>
        </w:rPr>
        <w:t>Functions of random variables</w:t>
      </w:r>
    </w:p>
    <w:p w14:paraId="4B2D9FEB" w14:textId="77777777" w:rsidR="00455980" w:rsidRPr="00C20080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20080">
        <w:rPr>
          <w:rFonts w:ascii="Times New Roman" w:hAnsi="Times New Roman" w:cs="Times New Roman"/>
          <w:sz w:val="24"/>
          <w:szCs w:val="24"/>
        </w:rPr>
        <w:t>Generating functions and transform methods</w:t>
      </w:r>
    </w:p>
    <w:p w14:paraId="305CCE71" w14:textId="77777777" w:rsidR="00455980" w:rsidRPr="00C20080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20080">
        <w:rPr>
          <w:rFonts w:ascii="Times New Roman" w:hAnsi="Times New Roman" w:cs="Times New Roman"/>
          <w:sz w:val="24"/>
          <w:szCs w:val="24"/>
        </w:rPr>
        <w:t>Inequalities, bounds, and large deviation theory</w:t>
      </w:r>
    </w:p>
    <w:p w14:paraId="7368973F" w14:textId="77777777" w:rsidR="00455980" w:rsidRPr="00C20080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20080">
        <w:rPr>
          <w:rFonts w:ascii="Times New Roman" w:hAnsi="Times New Roman" w:cs="Times New Roman"/>
          <w:sz w:val="24"/>
          <w:szCs w:val="24"/>
        </w:rPr>
        <w:t>Convergence and limit theorems</w:t>
      </w:r>
    </w:p>
    <w:p w14:paraId="0E7F2FB2" w14:textId="77777777" w:rsidR="00455980" w:rsidRPr="00CF4F2C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F4F2C">
        <w:rPr>
          <w:rFonts w:ascii="Times New Roman" w:hAnsi="Times New Roman" w:cs="Times New Roman"/>
          <w:sz w:val="24"/>
          <w:szCs w:val="24"/>
        </w:rPr>
        <w:t>Random processes</w:t>
      </w:r>
    </w:p>
    <w:p w14:paraId="4055710B" w14:textId="77777777" w:rsidR="00455980" w:rsidRPr="00CF4F2C" w:rsidRDefault="00455980" w:rsidP="00455980">
      <w:pPr>
        <w:numPr>
          <w:ilvl w:val="0"/>
          <w:numId w:val="11"/>
        </w:numPr>
        <w:tabs>
          <w:tab w:val="left" w:pos="851"/>
        </w:tabs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F4F2C">
        <w:rPr>
          <w:rFonts w:ascii="Times New Roman" w:hAnsi="Times New Roman" w:cs="Times New Roman"/>
          <w:sz w:val="24"/>
          <w:szCs w:val="24"/>
        </w:rPr>
        <w:t>Spectral representation</w:t>
      </w:r>
    </w:p>
    <w:p w14:paraId="28DE815F" w14:textId="77777777" w:rsidR="00455980" w:rsidRPr="00CF4F2C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F4F2C">
        <w:rPr>
          <w:rFonts w:ascii="Times New Roman" w:hAnsi="Times New Roman" w:cs="Times New Roman"/>
          <w:sz w:val="24"/>
          <w:szCs w:val="24"/>
        </w:rPr>
        <w:t>Gaussian processes</w:t>
      </w:r>
    </w:p>
    <w:p w14:paraId="7B15F333" w14:textId="77777777" w:rsidR="00455980" w:rsidRPr="00CF4F2C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F4F2C">
        <w:rPr>
          <w:rFonts w:ascii="Times New Roman" w:hAnsi="Times New Roman" w:cs="Times New Roman"/>
          <w:sz w:val="24"/>
          <w:szCs w:val="24"/>
        </w:rPr>
        <w:t>Poisson and birth-death processes</w:t>
      </w:r>
    </w:p>
    <w:p w14:paraId="141FD5A1" w14:textId="77777777" w:rsidR="00455980" w:rsidRPr="00CF4F2C" w:rsidRDefault="00455980" w:rsidP="00455980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F4F2C">
        <w:rPr>
          <w:rFonts w:ascii="Times New Roman" w:hAnsi="Times New Roman" w:cs="Times New Roman"/>
          <w:sz w:val="24"/>
          <w:szCs w:val="24"/>
        </w:rPr>
        <w:t>Markov chains</w:t>
      </w:r>
    </w:p>
    <w:p w14:paraId="183CF2CF" w14:textId="77777777" w:rsidR="00DA589E" w:rsidRPr="00CF4F2C" w:rsidRDefault="00DA589E" w:rsidP="00DA589E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F4F2C">
        <w:rPr>
          <w:rFonts w:ascii="Times New Roman" w:hAnsi="Times New Roman" w:cs="Times New Roman"/>
          <w:sz w:val="24"/>
          <w:szCs w:val="24"/>
        </w:rPr>
        <w:t>Markov processes and their generators</w:t>
      </w:r>
    </w:p>
    <w:p w14:paraId="24533CC2" w14:textId="77777777" w:rsidR="00455980" w:rsidRPr="00CF4F2C" w:rsidRDefault="00455980" w:rsidP="00C20080">
      <w:pPr>
        <w:numPr>
          <w:ilvl w:val="0"/>
          <w:numId w:val="11"/>
        </w:numPr>
        <w:tabs>
          <w:tab w:val="left" w:pos="851"/>
        </w:tabs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CF4F2C">
        <w:rPr>
          <w:rFonts w:ascii="Times New Roman" w:hAnsi="Times New Roman" w:cs="Times New Roman"/>
          <w:sz w:val="24"/>
          <w:szCs w:val="24"/>
        </w:rPr>
        <w:t>Random walks</w:t>
      </w:r>
    </w:p>
    <w:p w14:paraId="07777B72" w14:textId="77777777" w:rsidR="00455980" w:rsidRPr="00C20080" w:rsidRDefault="00455980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</w:p>
    <w:p w14:paraId="1B430D9D" w14:textId="77777777" w:rsidR="00455980" w:rsidRPr="00C20080" w:rsidRDefault="00455980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  <w:r w:rsidRPr="00C20080"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  <w:lastRenderedPageBreak/>
        <w:t>Course Materials</w:t>
      </w:r>
    </w:p>
    <w:p w14:paraId="1E552D8F" w14:textId="6FC86664" w:rsidR="00987F85" w:rsidRPr="00C20080" w:rsidRDefault="00185E3B" w:rsidP="00451F97">
      <w:pPr>
        <w:pStyle w:val="NoSpacing"/>
        <w:numPr>
          <w:ilvl w:val="0"/>
          <w:numId w:val="13"/>
        </w:numPr>
        <w:spacing w:line="360" w:lineRule="auto"/>
        <w:rPr>
          <w:rFonts w:ascii="Times New Roman" w:eastAsia="PMingLiU" w:hAnsi="Times New Roman" w:cs="Times New Roman"/>
          <w:bCs/>
          <w:sz w:val="24"/>
          <w:szCs w:val="24"/>
          <w:lang w:val="en-GB"/>
        </w:rPr>
      </w:pP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George </w:t>
      </w:r>
      <w:proofErr w:type="spellStart"/>
      <w:r w:rsidR="00C14468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>Casella.and</w:t>
      </w:r>
      <w:proofErr w:type="spellEnd"/>
      <w:r w:rsidR="00C14468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R</w:t>
      </w: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oger </w:t>
      </w:r>
      <w:r w:rsidR="00C14468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>L.</w:t>
      </w: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</w:t>
      </w:r>
      <w:r w:rsidR="00C14468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>Berger</w:t>
      </w: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(2002).</w:t>
      </w:r>
      <w:r w:rsidR="00C14468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Statistical Inference.</w:t>
      </w:r>
      <w:r w:rsidR="00987F85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2</w:t>
      </w:r>
      <w:r w:rsidR="00987F85" w:rsidRPr="00C20080">
        <w:rPr>
          <w:rFonts w:ascii="Times New Roman" w:eastAsia="PMingLiU" w:hAnsi="Times New Roman" w:cs="Times New Roman"/>
          <w:bCs/>
          <w:sz w:val="24"/>
          <w:szCs w:val="24"/>
          <w:vertAlign w:val="superscript"/>
          <w:lang w:val="en-GB"/>
        </w:rPr>
        <w:t>nd</w:t>
      </w:r>
      <w:r w:rsidR="00987F85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Edition, Duxbury Thomson Learning, USA</w:t>
      </w:r>
    </w:p>
    <w:p w14:paraId="34643FA2" w14:textId="4A3BB13F" w:rsidR="00455980" w:rsidRPr="00C20080" w:rsidRDefault="00C14468" w:rsidP="00451F97">
      <w:pPr>
        <w:pStyle w:val="NoSpacing"/>
        <w:spacing w:line="360" w:lineRule="auto"/>
        <w:ind w:left="1080"/>
        <w:rPr>
          <w:rFonts w:ascii="Times New Roman" w:eastAsia="PMingLiU" w:hAnsi="Times New Roman" w:cs="Times New Roman"/>
          <w:bCs/>
          <w:sz w:val="24"/>
          <w:szCs w:val="24"/>
          <w:lang w:val="en-GB"/>
        </w:rPr>
      </w:pP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Chapter1, Sections1.4&amp;1.6; Chapter 2, Sections2.1&amp;2.3; Chapter3,</w:t>
      </w:r>
      <w:r w:rsidR="0089348A"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 </w:t>
      </w: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>Sections3.1&amp;3.3; Chapter5, Section5.5.</w:t>
      </w:r>
    </w:p>
    <w:p w14:paraId="79B96194" w14:textId="764CDB85" w:rsidR="00C14468" w:rsidRPr="00C20080" w:rsidRDefault="00D71F31" w:rsidP="00451F97">
      <w:pPr>
        <w:pStyle w:val="NoSpacing"/>
        <w:numPr>
          <w:ilvl w:val="0"/>
          <w:numId w:val="13"/>
        </w:numPr>
        <w:spacing w:line="360" w:lineRule="auto"/>
        <w:rPr>
          <w:rFonts w:ascii="Times New Roman" w:eastAsia="PMingLiU" w:hAnsi="Times New Roman" w:cs="Times New Roman"/>
          <w:bCs/>
          <w:sz w:val="24"/>
          <w:szCs w:val="24"/>
          <w:lang w:val="en-GB"/>
        </w:rPr>
      </w:pPr>
      <w:r w:rsidRPr="00C20080">
        <w:rPr>
          <w:rFonts w:ascii="Times New Roman" w:eastAsia="PMingLiU" w:hAnsi="Times New Roman" w:cs="Times New Roman"/>
          <w:bCs/>
          <w:sz w:val="24"/>
          <w:szCs w:val="24"/>
        </w:rPr>
        <w:t xml:space="preserve">Miltiadis C. </w:t>
      </w:r>
      <w:proofErr w:type="spellStart"/>
      <w:r w:rsidRPr="00C20080">
        <w:rPr>
          <w:rFonts w:ascii="Times New Roman" w:eastAsia="PMingLiU" w:hAnsi="Times New Roman" w:cs="Times New Roman"/>
          <w:bCs/>
          <w:sz w:val="24"/>
          <w:szCs w:val="24"/>
        </w:rPr>
        <w:t>Mavrakakis</w:t>
      </w:r>
      <w:proofErr w:type="spellEnd"/>
      <w:r w:rsidRPr="00C20080">
        <w:rPr>
          <w:rFonts w:ascii="Times New Roman" w:eastAsia="PMingLiU" w:hAnsi="Times New Roman" w:cs="Times New Roman"/>
          <w:bCs/>
          <w:sz w:val="24"/>
          <w:szCs w:val="24"/>
        </w:rPr>
        <w:t xml:space="preserve"> and </w:t>
      </w: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Jeremy Penzer (20221). </w:t>
      </w:r>
      <w:r w:rsidRPr="00C20080">
        <w:rPr>
          <w:rFonts w:ascii="Times New Roman" w:eastAsia="PMingLiU" w:hAnsi="Times New Roman" w:cs="Times New Roman"/>
          <w:bCs/>
          <w:sz w:val="24"/>
          <w:szCs w:val="24"/>
        </w:rPr>
        <w:t xml:space="preserve">Probability and Statistical Inference </w:t>
      </w:r>
      <w:proofErr w:type="gramStart"/>
      <w:r w:rsidRPr="00C20080">
        <w:rPr>
          <w:rFonts w:ascii="Times New Roman" w:eastAsia="PMingLiU" w:hAnsi="Times New Roman" w:cs="Times New Roman"/>
          <w:bCs/>
          <w:sz w:val="24"/>
          <w:szCs w:val="24"/>
        </w:rPr>
        <w:t>From</w:t>
      </w:r>
      <w:proofErr w:type="gramEnd"/>
      <w:r w:rsidRPr="00C20080">
        <w:rPr>
          <w:rFonts w:ascii="Times New Roman" w:eastAsia="PMingLiU" w:hAnsi="Times New Roman" w:cs="Times New Roman"/>
          <w:bCs/>
          <w:sz w:val="24"/>
          <w:szCs w:val="24"/>
        </w:rPr>
        <w:t xml:space="preserve"> Basic Principles to </w:t>
      </w:r>
      <w:r w:rsidRPr="00C20080">
        <w:rPr>
          <w:rFonts w:ascii="Times New Roman" w:eastAsia="PMingLiU" w:hAnsi="Times New Roman" w:cs="Times New Roman"/>
          <w:bCs/>
          <w:sz w:val="24"/>
          <w:szCs w:val="24"/>
          <w:lang w:val="en-GB"/>
        </w:rPr>
        <w:t xml:space="preserve">Advanced Models. </w:t>
      </w:r>
      <w:r w:rsidRPr="00C20080">
        <w:rPr>
          <w:rFonts w:ascii="Times New Roman" w:eastAsia="PMingLiU" w:hAnsi="Times New Roman" w:cs="Times New Roman"/>
          <w:sz w:val="24"/>
          <w:szCs w:val="24"/>
          <w:lang w:val="en-GB"/>
        </w:rPr>
        <w:t>Chapman &amp; Hall/CRC</w:t>
      </w:r>
    </w:p>
    <w:p w14:paraId="3E354889" w14:textId="12F5E478" w:rsidR="00CD0E62" w:rsidRPr="00C20080" w:rsidRDefault="00CD0E62" w:rsidP="00F376BC">
      <w:pPr>
        <w:pStyle w:val="NoSpacing"/>
        <w:numPr>
          <w:ilvl w:val="0"/>
          <w:numId w:val="13"/>
        </w:numPr>
        <w:spacing w:line="360" w:lineRule="auto"/>
        <w:rPr>
          <w:rFonts w:ascii="Times New Roman" w:eastAsia="PMingLiU" w:hAnsi="Times New Roman" w:cs="Times New Roman"/>
          <w:bCs/>
          <w:lang w:val="en-GB"/>
        </w:rPr>
      </w:pPr>
      <w:r w:rsidRPr="00CD0E62">
        <w:rPr>
          <w:rFonts w:ascii="Times New Roman" w:eastAsia="PMingLiU" w:hAnsi="Times New Roman" w:cs="Times New Roman"/>
          <w:bCs/>
          <w:sz w:val="24"/>
          <w:szCs w:val="24"/>
        </w:rPr>
        <w:t>Robert V. Hogg</w:t>
      </w:r>
      <w:r w:rsidRPr="00C20080">
        <w:rPr>
          <w:rFonts w:ascii="Times New Roman" w:eastAsia="PMingLiU" w:hAnsi="Times New Roman" w:cs="Times New Roman"/>
          <w:bCs/>
          <w:sz w:val="24"/>
          <w:szCs w:val="24"/>
        </w:rPr>
        <w:t xml:space="preserve">, </w:t>
      </w:r>
      <w:r w:rsidRPr="00CD0E62">
        <w:rPr>
          <w:rFonts w:ascii="Times New Roman" w:eastAsia="PMingLiU" w:hAnsi="Times New Roman" w:cs="Times New Roman"/>
          <w:bCs/>
          <w:sz w:val="24"/>
          <w:szCs w:val="24"/>
        </w:rPr>
        <w:t>Joseph W. McKean</w:t>
      </w:r>
      <w:r w:rsidRPr="00C20080">
        <w:rPr>
          <w:rFonts w:ascii="Times New Roman" w:eastAsia="PMingLiU" w:hAnsi="Times New Roman" w:cs="Times New Roman"/>
          <w:bCs/>
          <w:sz w:val="24"/>
          <w:szCs w:val="24"/>
        </w:rPr>
        <w:t xml:space="preserve">, and </w:t>
      </w:r>
      <w:r w:rsidRPr="00CD0E62">
        <w:rPr>
          <w:rFonts w:ascii="Times New Roman" w:eastAsia="PMingLiU" w:hAnsi="Times New Roman" w:cs="Times New Roman"/>
          <w:bCs/>
          <w:sz w:val="24"/>
          <w:szCs w:val="24"/>
        </w:rPr>
        <w:t>Allen T. Craig</w:t>
      </w:r>
      <w:r w:rsidRPr="00C20080">
        <w:rPr>
          <w:rFonts w:ascii="Times New Roman" w:eastAsia="PMingLiU" w:hAnsi="Times New Roman" w:cs="Times New Roman"/>
          <w:bCs/>
          <w:sz w:val="24"/>
          <w:szCs w:val="24"/>
        </w:rPr>
        <w:t xml:space="preserve"> (2013). </w:t>
      </w:r>
      <w:r w:rsidRPr="00C20080">
        <w:rPr>
          <w:rFonts w:ascii="Times New Roman" w:eastAsiaTheme="minorHAnsi" w:hAnsi="Times New Roman" w:cs="Times New Roman"/>
          <w:bCs/>
          <w:sz w:val="24"/>
          <w:szCs w:val="24"/>
          <w14:ligatures w14:val="standardContextual"/>
        </w:rPr>
        <w:t>Introduction to Mathematical Statistics</w:t>
      </w:r>
      <w:r w:rsidR="00F376BC" w:rsidRPr="00C20080">
        <w:rPr>
          <w:rFonts w:ascii="Times New Roman" w:eastAsiaTheme="minorHAnsi" w:hAnsi="Times New Roman" w:cs="Times New Roman"/>
          <w:bCs/>
          <w:sz w:val="24"/>
          <w:szCs w:val="24"/>
          <w14:ligatures w14:val="standardContextual"/>
        </w:rPr>
        <w:t xml:space="preserve">, </w:t>
      </w:r>
      <w:r w:rsidR="00F376BC" w:rsidRPr="00C20080">
        <w:rPr>
          <w:rFonts w:ascii="Times New Roman" w:eastAsiaTheme="minorHAnsi" w:hAnsi="Times New Roman" w:cs="Times New Roman"/>
          <w:bCs/>
          <w:sz w:val="24"/>
          <w:szCs w:val="24"/>
          <w:lang w:val="en-GB"/>
          <w14:ligatures w14:val="standardContextual"/>
        </w:rPr>
        <w:t xml:space="preserve">7th ed., </w:t>
      </w:r>
      <w:r w:rsidR="004C6E5B" w:rsidRPr="00C20080">
        <w:rPr>
          <w:rFonts w:ascii="Times New Roman" w:eastAsiaTheme="minorHAnsi" w:hAnsi="Times New Roman" w:cs="Times New Roman"/>
          <w:bCs/>
          <w:sz w:val="24"/>
          <w:szCs w:val="24"/>
          <w:lang w:val="en-GB"/>
          <w14:ligatures w14:val="standardContextual"/>
        </w:rPr>
        <w:t xml:space="preserve">Pearson Education, Inc. </w:t>
      </w:r>
      <w:r w:rsidR="00F376BC" w:rsidRPr="00C20080">
        <w:rPr>
          <w:rFonts w:ascii="Times New Roman" w:eastAsiaTheme="minorHAnsi" w:hAnsi="Times New Roman" w:cs="Times New Roman"/>
          <w:bCs/>
          <w:lang w:val="en-GB"/>
          <w14:ligatures w14:val="standardContextual"/>
        </w:rPr>
        <w:t>ISBN 978-0-321-79543-4</w:t>
      </w:r>
    </w:p>
    <w:p w14:paraId="2A26BCCE" w14:textId="3273D259" w:rsidR="00D71F31" w:rsidRPr="00C20080" w:rsidRDefault="00D71F31" w:rsidP="00F376BC">
      <w:pPr>
        <w:pStyle w:val="NoSpacing"/>
        <w:numPr>
          <w:ilvl w:val="0"/>
          <w:numId w:val="13"/>
        </w:numPr>
        <w:spacing w:line="360" w:lineRule="auto"/>
        <w:rPr>
          <w:rFonts w:ascii="Times New Roman" w:eastAsia="PMingLiU" w:hAnsi="Times New Roman" w:cs="Times New Roman"/>
          <w:bCs/>
          <w:sz w:val="24"/>
          <w:szCs w:val="24"/>
          <w:lang w:val="en-GB"/>
        </w:rPr>
      </w:pPr>
      <w:r w:rsidRPr="00C20080">
        <w:rPr>
          <w:rFonts w:ascii="Times New Roman" w:eastAsiaTheme="minorHAnsi" w:hAnsi="Times New Roman" w:cs="Times New Roman"/>
          <w:bCs/>
          <w:sz w:val="24"/>
          <w:szCs w:val="24"/>
          <w14:ligatures w14:val="standardContextual"/>
        </w:rPr>
        <w:t>Benjamin S. Baumer, Daniel T. Kaplan, and Nicholas J. Horton (</w:t>
      </w:r>
      <w:r w:rsidR="00987F85" w:rsidRPr="00C20080">
        <w:rPr>
          <w:rFonts w:ascii="Times New Roman" w:eastAsiaTheme="minorHAnsi" w:hAnsi="Times New Roman" w:cs="Times New Roman"/>
          <w:bCs/>
          <w:sz w:val="24"/>
          <w:szCs w:val="24"/>
          <w14:ligatures w14:val="standardContextual"/>
        </w:rPr>
        <w:t>2021</w:t>
      </w:r>
      <w:r w:rsidRPr="00C20080">
        <w:rPr>
          <w:rFonts w:ascii="Times New Roman" w:eastAsiaTheme="minorHAnsi" w:hAnsi="Times New Roman" w:cs="Times New Roman"/>
          <w:bCs/>
          <w:sz w:val="24"/>
          <w:szCs w:val="24"/>
          <w14:ligatures w14:val="standardContextual"/>
        </w:rPr>
        <w:t>)</w:t>
      </w:r>
      <w:r w:rsidRPr="00C20080">
        <w:rPr>
          <w:rFonts w:ascii="Times New Roman" w:eastAsiaTheme="minorHAnsi" w:hAnsi="Times New Roman" w:cs="Times New Roman"/>
          <w:bCs/>
          <w:i/>
          <w:iCs/>
          <w:sz w:val="24"/>
          <w:szCs w:val="24"/>
          <w14:ligatures w14:val="standardContextual"/>
        </w:rPr>
        <w:t>. Modern Data Science with R</w:t>
      </w:r>
      <w:r w:rsidRPr="00C20080">
        <w:rPr>
          <w:rFonts w:ascii="Times New Roman" w:eastAsiaTheme="minorHAnsi" w:hAnsi="Times New Roman" w:cs="Times New Roman"/>
          <w:bCs/>
          <w:sz w:val="24"/>
          <w:szCs w:val="24"/>
          <w14:ligatures w14:val="standardContextual"/>
        </w:rPr>
        <w:t>, Second Edition</w:t>
      </w:r>
      <w:r w:rsidR="00987F85" w:rsidRPr="00C20080">
        <w:rPr>
          <w:rFonts w:ascii="Times New Roman" w:eastAsiaTheme="minorHAnsi" w:hAnsi="Times New Roman" w:cs="Times New Roman"/>
          <w:bCs/>
          <w:sz w:val="24"/>
          <w:szCs w:val="24"/>
          <w14:ligatures w14:val="standardContextual"/>
        </w:rPr>
        <w:t>.</w:t>
      </w:r>
      <w:r w:rsidR="00987F85" w:rsidRPr="00C20080">
        <w:rPr>
          <w:rFonts w:ascii="Times New Roman" w:eastAsia="PMingLiU" w:hAnsi="Times New Roman" w:cs="Times New Roman"/>
          <w:b/>
          <w:bCs/>
          <w:sz w:val="24"/>
          <w:szCs w:val="24"/>
        </w:rPr>
        <w:t xml:space="preserve"> </w:t>
      </w:r>
      <w:r w:rsidR="00987F85" w:rsidRPr="00C20080">
        <w:rPr>
          <w:rFonts w:ascii="Times New Roman" w:eastAsia="PMingLiU" w:hAnsi="Times New Roman" w:cs="Times New Roman"/>
          <w:sz w:val="24"/>
          <w:szCs w:val="24"/>
        </w:rPr>
        <w:t>Chapman &amp; Hall/CRC</w:t>
      </w:r>
    </w:p>
    <w:p w14:paraId="5A813661" w14:textId="77777777" w:rsidR="00D71F31" w:rsidRPr="00C20080" w:rsidRDefault="00D71F31" w:rsidP="00F376B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eastAsia="PMingLiU" w:hAnsi="Times New Roman" w:cs="Times New Roman"/>
          <w:bCs/>
          <w:sz w:val="24"/>
          <w:szCs w:val="24"/>
        </w:rPr>
      </w:pPr>
    </w:p>
    <w:p w14:paraId="6AED48AD" w14:textId="77777777" w:rsidR="00455980" w:rsidRPr="00455980" w:rsidRDefault="00455980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</w:p>
    <w:p w14:paraId="2C0A1354" w14:textId="77777777" w:rsidR="00455980" w:rsidRPr="00455980" w:rsidRDefault="00455980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  <w:r w:rsidRPr="00455980"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  <w:t>Delivery Method</w:t>
      </w:r>
    </w:p>
    <w:p w14:paraId="1994485F" w14:textId="55BFE7A7" w:rsidR="00455980" w:rsidRPr="00455980" w:rsidRDefault="00455980" w:rsidP="00C200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eastAsia="Times New Roman" w:hAnsi="Times New Roman" w:cs="Times New Roman"/>
          <w:sz w:val="24"/>
          <w:szCs w:val="24"/>
        </w:rPr>
        <w:t xml:space="preserve">A blended approach will be used in the delivery of the course. </w:t>
      </w:r>
      <w:r w:rsidRPr="00455980">
        <w:rPr>
          <w:rFonts w:ascii="Times New Roman" w:hAnsi="Times New Roman" w:cs="Times New Roman"/>
          <w:sz w:val="24"/>
          <w:szCs w:val="24"/>
        </w:rPr>
        <w:t xml:space="preserve">It </w:t>
      </w:r>
      <w:r w:rsidRPr="00455980">
        <w:rPr>
          <w:rFonts w:ascii="Times New Roman" w:eastAsia="Times New Roman" w:hAnsi="Times New Roman" w:cs="Times New Roman"/>
          <w:sz w:val="24"/>
          <w:szCs w:val="24"/>
        </w:rPr>
        <w:t xml:space="preserve">will be delivered in a semester basis and students will learn topics in </w:t>
      </w:r>
      <w:r w:rsidR="00F376BC">
        <w:rPr>
          <w:rFonts w:ascii="Times New Roman" w:eastAsia="Times New Roman" w:hAnsi="Times New Roman" w:cs="Times New Roman"/>
          <w:sz w:val="24"/>
          <w:szCs w:val="24"/>
        </w:rPr>
        <w:t xml:space="preserve">probability theories and random processes. </w:t>
      </w:r>
      <w:r w:rsidRPr="00455980">
        <w:rPr>
          <w:rFonts w:ascii="Times New Roman" w:hAnsi="Times New Roman" w:cs="Times New Roman"/>
          <w:sz w:val="24"/>
          <w:szCs w:val="24"/>
        </w:rPr>
        <w:t xml:space="preserve">Students will be engaged in group </w:t>
      </w:r>
      <w:r w:rsidR="00F376BC" w:rsidRPr="00455980">
        <w:rPr>
          <w:rFonts w:ascii="Times New Roman" w:hAnsi="Times New Roman" w:cs="Times New Roman"/>
          <w:sz w:val="24"/>
          <w:szCs w:val="24"/>
        </w:rPr>
        <w:t>activities;</w:t>
      </w:r>
      <w:r w:rsidRPr="00455980">
        <w:rPr>
          <w:rFonts w:ascii="Times New Roman" w:hAnsi="Times New Roman" w:cs="Times New Roman"/>
          <w:sz w:val="24"/>
          <w:szCs w:val="24"/>
        </w:rPr>
        <w:t xml:space="preserve"> there will be </w:t>
      </w:r>
      <w:r w:rsidR="00F376BC">
        <w:rPr>
          <w:rFonts w:ascii="Times New Roman" w:hAnsi="Times New Roman" w:cs="Times New Roman"/>
          <w:sz w:val="24"/>
          <w:szCs w:val="24"/>
        </w:rPr>
        <w:t>presentation by students in some selected topics</w:t>
      </w:r>
      <w:r w:rsidRPr="00455980">
        <w:rPr>
          <w:rFonts w:ascii="Times New Roman" w:hAnsi="Times New Roman" w:cs="Times New Roman"/>
          <w:sz w:val="24"/>
          <w:szCs w:val="24"/>
        </w:rPr>
        <w:t>. The course will be delivered in lecture sessions</w:t>
      </w:r>
      <w:r w:rsidR="00F376BC">
        <w:rPr>
          <w:rFonts w:ascii="Times New Roman" w:hAnsi="Times New Roman" w:cs="Times New Roman"/>
          <w:sz w:val="24"/>
          <w:szCs w:val="24"/>
        </w:rPr>
        <w:t xml:space="preserve"> synchronously and asynchronously.</w:t>
      </w:r>
    </w:p>
    <w:p w14:paraId="68A92998" w14:textId="77777777" w:rsidR="00455980" w:rsidRPr="00455980" w:rsidRDefault="00455980" w:rsidP="00C20080">
      <w:pPr>
        <w:pStyle w:val="NoSpacing"/>
        <w:spacing w:line="360" w:lineRule="auto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  <w:r w:rsidRPr="00455980"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  <w:t>Delivery Policies</w:t>
      </w:r>
    </w:p>
    <w:p w14:paraId="3CAD9831" w14:textId="77777777" w:rsidR="00455980" w:rsidRPr="00455980" w:rsidRDefault="00455980" w:rsidP="006B50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hAnsi="Times New Roman" w:cs="Times New Roman"/>
          <w:sz w:val="24"/>
          <w:szCs w:val="24"/>
        </w:rPr>
        <w:t>All students are required to complete their registration formalities</w:t>
      </w:r>
    </w:p>
    <w:p w14:paraId="6AB45FD2" w14:textId="77777777" w:rsidR="00455980" w:rsidRPr="00455980" w:rsidRDefault="00455980" w:rsidP="006B50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hAnsi="Times New Roman" w:cs="Times New Roman"/>
          <w:sz w:val="24"/>
          <w:szCs w:val="24"/>
        </w:rPr>
        <w:t>Students who are not registered after add/drop period will not be allowed to sit to the exams.</w:t>
      </w:r>
    </w:p>
    <w:p w14:paraId="24CCFB32" w14:textId="77777777" w:rsidR="00455980" w:rsidRPr="00455980" w:rsidRDefault="00455980" w:rsidP="006B50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hAnsi="Times New Roman" w:cs="Times New Roman"/>
          <w:sz w:val="24"/>
          <w:szCs w:val="24"/>
        </w:rPr>
        <w:t>It is the responsibility of the student to adhere to UTG registration policy guidelines</w:t>
      </w:r>
    </w:p>
    <w:p w14:paraId="66CD62F6" w14:textId="77777777" w:rsidR="00455980" w:rsidRPr="00455980" w:rsidRDefault="00455980" w:rsidP="004559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5A613D" w14:textId="77777777" w:rsidR="00455980" w:rsidRPr="00455980" w:rsidRDefault="00455980" w:rsidP="00455980">
      <w:pPr>
        <w:pStyle w:val="NoSpacing"/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</w:pPr>
      <w:r w:rsidRPr="00455980">
        <w:rPr>
          <w:rFonts w:ascii="Times New Roman" w:eastAsia="PMingLiU" w:hAnsi="Times New Roman" w:cs="Times New Roman"/>
          <w:b/>
          <w:color w:val="365F91"/>
          <w:sz w:val="24"/>
          <w:szCs w:val="24"/>
          <w:lang w:val="en-GB"/>
        </w:rPr>
        <w:t>Assessment</w:t>
      </w:r>
    </w:p>
    <w:p w14:paraId="56515440" w14:textId="77777777" w:rsidR="00455980" w:rsidRPr="00455980" w:rsidRDefault="00455980" w:rsidP="00C200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hAnsi="Times New Roman" w:cs="Times New Roman"/>
          <w:sz w:val="24"/>
          <w:szCs w:val="24"/>
        </w:rPr>
        <w:t>Students will be assessed based on learning outcomes and level of comprehension in theory and practice. Summative and Formative (Continuous Assessment and Examination)</w:t>
      </w:r>
    </w:p>
    <w:p w14:paraId="0919F518" w14:textId="41798B4E" w:rsidR="00455980" w:rsidRPr="00455980" w:rsidRDefault="00455980" w:rsidP="00C20080">
      <w:pPr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hAnsi="Times New Roman" w:cs="Times New Roman"/>
          <w:sz w:val="24"/>
          <w:szCs w:val="24"/>
        </w:rPr>
        <w:t>Assignments</w:t>
      </w:r>
      <w:r w:rsidR="00F376BC">
        <w:rPr>
          <w:rFonts w:ascii="Times New Roman" w:hAnsi="Times New Roman" w:cs="Times New Roman"/>
          <w:sz w:val="24"/>
          <w:szCs w:val="24"/>
        </w:rPr>
        <w:t xml:space="preserve"> ---------------------------10%</w:t>
      </w:r>
    </w:p>
    <w:p w14:paraId="43DC4507" w14:textId="6EE215C3" w:rsidR="00455980" w:rsidRPr="00455980" w:rsidRDefault="00455980" w:rsidP="00C20080">
      <w:pPr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hAnsi="Times New Roman" w:cs="Times New Roman"/>
          <w:sz w:val="24"/>
          <w:szCs w:val="24"/>
        </w:rPr>
        <w:t>Tests</w:t>
      </w:r>
      <w:r w:rsidR="00F376BC">
        <w:rPr>
          <w:rFonts w:ascii="Times New Roman" w:hAnsi="Times New Roman" w:cs="Times New Roman"/>
          <w:sz w:val="24"/>
          <w:szCs w:val="24"/>
        </w:rPr>
        <w:t xml:space="preserve"> ------------------------------------15%</w:t>
      </w:r>
    </w:p>
    <w:p w14:paraId="7450F6EE" w14:textId="5DDC77FC" w:rsidR="00455980" w:rsidRPr="00455980" w:rsidRDefault="00F376BC" w:rsidP="00C20080">
      <w:pPr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----------------------------20%</w:t>
      </w:r>
    </w:p>
    <w:p w14:paraId="611DFD0C" w14:textId="35137D25" w:rsidR="00455980" w:rsidRPr="00455980" w:rsidRDefault="00F376BC" w:rsidP="00C20080">
      <w:pPr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 Attendance ------------------------5% </w:t>
      </w:r>
    </w:p>
    <w:p w14:paraId="5681A779" w14:textId="4B6769C0" w:rsidR="00455980" w:rsidRPr="00455980" w:rsidRDefault="00F376BC" w:rsidP="00C20080">
      <w:pPr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End of Semester </w:t>
      </w:r>
      <w:r w:rsidR="00455980" w:rsidRPr="00455980">
        <w:rPr>
          <w:rFonts w:ascii="Times New Roman" w:hAnsi="Times New Roman" w:cs="Times New Roman"/>
          <w:sz w:val="24"/>
          <w:szCs w:val="24"/>
        </w:rPr>
        <w:t>Examination</w:t>
      </w:r>
      <w:r>
        <w:rPr>
          <w:rFonts w:ascii="Times New Roman" w:hAnsi="Times New Roman" w:cs="Times New Roman"/>
          <w:sz w:val="24"/>
          <w:szCs w:val="24"/>
        </w:rPr>
        <w:t xml:space="preserve"> -------50%</w:t>
      </w:r>
    </w:p>
    <w:p w14:paraId="30E75F64" w14:textId="77777777" w:rsidR="005A62A3" w:rsidRDefault="005A62A3" w:rsidP="00C200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2BF4C" w14:textId="6858C76C" w:rsidR="00455980" w:rsidRPr="003D3DA8" w:rsidRDefault="00455980" w:rsidP="005A62A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5980">
        <w:rPr>
          <w:rFonts w:ascii="Times New Roman" w:hAnsi="Times New Roman" w:cs="Times New Roman"/>
          <w:sz w:val="24"/>
          <w:szCs w:val="24"/>
        </w:rPr>
        <w:t>There will be continuous assessment as the semester rolls out. This will contribute 50% of the total mark. At the end of the course there will be an examination that gives 50% of the total mark. The scores of the continuous assessment and the end of semester exams will total 100%. The new UTG grading system will be used.</w:t>
      </w:r>
    </w:p>
    <w:sectPr w:rsidR="00455980" w:rsidRPr="003D3DA8" w:rsidSect="00401C1F">
      <w:footerReference w:type="defaul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0EF6" w14:textId="77777777" w:rsidR="00F82CF9" w:rsidRDefault="00F82CF9" w:rsidP="006B50F6">
      <w:pPr>
        <w:spacing w:after="0" w:line="240" w:lineRule="auto"/>
      </w:pPr>
      <w:r>
        <w:separator/>
      </w:r>
    </w:p>
  </w:endnote>
  <w:endnote w:type="continuationSeparator" w:id="0">
    <w:p w14:paraId="64D41682" w14:textId="77777777" w:rsidR="00F82CF9" w:rsidRDefault="00F82CF9" w:rsidP="006B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6221100"/>
      <w:docPartObj>
        <w:docPartGallery w:val="Page Numbers (Bottom of Page)"/>
        <w:docPartUnique/>
      </w:docPartObj>
    </w:sdtPr>
    <w:sdtContent>
      <w:p w14:paraId="374091B4" w14:textId="18EAD6F3" w:rsidR="006B50F6" w:rsidRDefault="006B50F6">
        <w:pPr>
          <w:pStyle w:val="Footer"/>
        </w:pPr>
        <w: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2E1632" w14:textId="77777777" w:rsidR="006B50F6" w:rsidRDefault="006B5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018E" w14:textId="77777777" w:rsidR="00F82CF9" w:rsidRDefault="00F82CF9" w:rsidP="006B50F6">
      <w:pPr>
        <w:spacing w:after="0" w:line="240" w:lineRule="auto"/>
      </w:pPr>
      <w:r>
        <w:separator/>
      </w:r>
    </w:p>
  </w:footnote>
  <w:footnote w:type="continuationSeparator" w:id="0">
    <w:p w14:paraId="76CD36E5" w14:textId="77777777" w:rsidR="00F82CF9" w:rsidRDefault="00F82CF9" w:rsidP="006B5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1"/>
    <w:multiLevelType w:val="hybridMultilevel"/>
    <w:tmpl w:val="0B6A6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A7"/>
    <w:multiLevelType w:val="hybridMultilevel"/>
    <w:tmpl w:val="AF5E3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FC"/>
    <w:multiLevelType w:val="hybridMultilevel"/>
    <w:tmpl w:val="F49CC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107"/>
    <w:multiLevelType w:val="hybridMultilevel"/>
    <w:tmpl w:val="7852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10D"/>
    <w:multiLevelType w:val="hybridMultilevel"/>
    <w:tmpl w:val="F3BE4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134"/>
    <w:multiLevelType w:val="hybridMultilevel"/>
    <w:tmpl w:val="45DC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182"/>
    <w:multiLevelType w:val="hybridMultilevel"/>
    <w:tmpl w:val="A7202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18D"/>
    <w:multiLevelType w:val="hybridMultilevel"/>
    <w:tmpl w:val="42C8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A58E2"/>
    <w:multiLevelType w:val="hybridMultilevel"/>
    <w:tmpl w:val="9522E222"/>
    <w:lvl w:ilvl="0" w:tplc="A05C94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57AE7"/>
    <w:multiLevelType w:val="multilevel"/>
    <w:tmpl w:val="889897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41046"/>
    <w:multiLevelType w:val="multilevel"/>
    <w:tmpl w:val="99A4BF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52534"/>
    <w:multiLevelType w:val="multilevel"/>
    <w:tmpl w:val="018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B28AB"/>
    <w:multiLevelType w:val="hybridMultilevel"/>
    <w:tmpl w:val="E846590A"/>
    <w:lvl w:ilvl="0" w:tplc="6D282A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0C4B8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6C9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89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A89B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DC8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C5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0A3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522C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D0C61BD"/>
    <w:multiLevelType w:val="multilevel"/>
    <w:tmpl w:val="A12A68A0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661D9"/>
    <w:multiLevelType w:val="hybridMultilevel"/>
    <w:tmpl w:val="9522E222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DD43AD"/>
    <w:multiLevelType w:val="multilevel"/>
    <w:tmpl w:val="6F1E50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41D34"/>
    <w:multiLevelType w:val="hybridMultilevel"/>
    <w:tmpl w:val="9522E222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251646">
    <w:abstractNumId w:val="0"/>
  </w:num>
  <w:num w:numId="2" w16cid:durableId="1518890024">
    <w:abstractNumId w:val="1"/>
  </w:num>
  <w:num w:numId="3" w16cid:durableId="1735010590">
    <w:abstractNumId w:val="5"/>
  </w:num>
  <w:num w:numId="4" w16cid:durableId="1495606289">
    <w:abstractNumId w:val="7"/>
  </w:num>
  <w:num w:numId="5" w16cid:durableId="1195461392">
    <w:abstractNumId w:val="2"/>
  </w:num>
  <w:num w:numId="6" w16cid:durableId="1102990038">
    <w:abstractNumId w:val="6"/>
  </w:num>
  <w:num w:numId="7" w16cid:durableId="20521962">
    <w:abstractNumId w:val="4"/>
  </w:num>
  <w:num w:numId="8" w16cid:durableId="35132061">
    <w:abstractNumId w:val="3"/>
  </w:num>
  <w:num w:numId="9" w16cid:durableId="219950264">
    <w:abstractNumId w:val="15"/>
  </w:num>
  <w:num w:numId="10" w16cid:durableId="205920409">
    <w:abstractNumId w:val="10"/>
  </w:num>
  <w:num w:numId="11" w16cid:durableId="1418869011">
    <w:abstractNumId w:val="13"/>
  </w:num>
  <w:num w:numId="12" w16cid:durableId="1147626881">
    <w:abstractNumId w:val="9"/>
  </w:num>
  <w:num w:numId="13" w16cid:durableId="1128815794">
    <w:abstractNumId w:val="8"/>
  </w:num>
  <w:num w:numId="14" w16cid:durableId="280499495">
    <w:abstractNumId w:val="16"/>
  </w:num>
  <w:num w:numId="15" w16cid:durableId="272128630">
    <w:abstractNumId w:val="14"/>
  </w:num>
  <w:num w:numId="16" w16cid:durableId="1244804788">
    <w:abstractNumId w:val="11"/>
  </w:num>
  <w:num w:numId="17" w16cid:durableId="8757774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80"/>
    <w:rsid w:val="00033D28"/>
    <w:rsid w:val="000B2E62"/>
    <w:rsid w:val="00124BA2"/>
    <w:rsid w:val="001541CB"/>
    <w:rsid w:val="00185E3B"/>
    <w:rsid w:val="002828E0"/>
    <w:rsid w:val="002856E9"/>
    <w:rsid w:val="0031265F"/>
    <w:rsid w:val="00347D83"/>
    <w:rsid w:val="00374A96"/>
    <w:rsid w:val="00401C1F"/>
    <w:rsid w:val="00451F97"/>
    <w:rsid w:val="00455980"/>
    <w:rsid w:val="004C6E5B"/>
    <w:rsid w:val="005A62A3"/>
    <w:rsid w:val="006B108F"/>
    <w:rsid w:val="006B50F6"/>
    <w:rsid w:val="0071221B"/>
    <w:rsid w:val="007134F7"/>
    <w:rsid w:val="00734A41"/>
    <w:rsid w:val="00760002"/>
    <w:rsid w:val="007827CD"/>
    <w:rsid w:val="00795E01"/>
    <w:rsid w:val="007C6E9D"/>
    <w:rsid w:val="007D760E"/>
    <w:rsid w:val="00866CB4"/>
    <w:rsid w:val="0089348A"/>
    <w:rsid w:val="0098655D"/>
    <w:rsid w:val="00987F85"/>
    <w:rsid w:val="00C14468"/>
    <w:rsid w:val="00C20080"/>
    <w:rsid w:val="00CD0E62"/>
    <w:rsid w:val="00CF4F2C"/>
    <w:rsid w:val="00D15A5D"/>
    <w:rsid w:val="00D71F31"/>
    <w:rsid w:val="00DA589E"/>
    <w:rsid w:val="00E556ED"/>
    <w:rsid w:val="00F376BC"/>
    <w:rsid w:val="00F54E76"/>
    <w:rsid w:val="00F82CF9"/>
    <w:rsid w:val="00FF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3549"/>
  <w15:chartTrackingRefBased/>
  <w15:docId w15:val="{4ACFAAB8-D804-4437-A2D0-22BF19C3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980"/>
    <w:pPr>
      <w:spacing w:after="200" w:line="276" w:lineRule="auto"/>
    </w:pPr>
    <w:rPr>
      <w:rFonts w:ascii="Calibri" w:eastAsia="Calibri" w:hAnsi="Calibri" w:cs="SimSu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9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55980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5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0F6"/>
    <w:rPr>
      <w:rFonts w:ascii="Calibri" w:eastAsia="Calibri" w:hAnsi="Calibri" w:cs="SimSu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5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0F6"/>
    <w:rPr>
      <w:rFonts w:ascii="Calibri" w:eastAsia="Calibri" w:hAnsi="Calibri" w:cs="SimSu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kayode ADEKEYE</dc:creator>
  <cp:keywords/>
  <dc:description/>
  <cp:lastModifiedBy>Prof. kayode ADEKEYE</cp:lastModifiedBy>
  <cp:revision>2</cp:revision>
  <cp:lastPrinted>2025-10-03T15:38:00Z</cp:lastPrinted>
  <dcterms:created xsi:type="dcterms:W3CDTF">2026-09-18T15:36:00Z</dcterms:created>
  <dcterms:modified xsi:type="dcterms:W3CDTF">2026-09-18T15:36:00Z</dcterms:modified>
</cp:coreProperties>
</file>