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360" w:rsidRPr="00593360" w:rsidRDefault="00593360" w:rsidP="00031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593360">
        <w:rPr>
          <w:rFonts w:ascii="Times New Roman" w:eastAsia="Times New Roman" w:hAnsi="Times New Roman" w:cs="Times New Roman"/>
          <w:b/>
          <w:sz w:val="24"/>
          <w:szCs w:val="24"/>
        </w:rPr>
        <w:t>PROBABILITY OVERVIEW:</w:t>
      </w:r>
    </w:p>
    <w:p w:rsidR="00031523" w:rsidRPr="00031523" w:rsidRDefault="00031523" w:rsidP="00031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Probability is the language that data mining uses to describe uncertainty. Almost every method in the field is </w:t>
      </w:r>
      <w:proofErr w:type="gramStart"/>
      <w:r w:rsidRPr="00031523">
        <w:rPr>
          <w:rFonts w:ascii="Times New Roman" w:eastAsia="Times New Roman" w:hAnsi="Times New Roman" w:cs="Times New Roman"/>
          <w:sz w:val="24"/>
          <w:szCs w:val="24"/>
        </w:rPr>
        <w:t>either a</w:t>
      </w:r>
      <w:proofErr w:type="gramEnd"/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probability model, an estimator of one, or a way of checking whether a pattern is real or noise. As a statistician you will know most of the individual pieces, so this overview focuses on where each one shows up in data mining.</w:t>
      </w:r>
    </w:p>
    <w:p w:rsidR="00031523" w:rsidRPr="00031523" w:rsidRDefault="00031523" w:rsidP="00031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1523">
        <w:rPr>
          <w:rFonts w:ascii="Times New Roman" w:eastAsia="Times New Roman" w:hAnsi="Times New Roman" w:cs="Times New Roman"/>
          <w:b/>
          <w:bCs/>
          <w:sz w:val="27"/>
          <w:szCs w:val="27"/>
        </w:rPr>
        <w:t>1. Core building blocks</w:t>
      </w:r>
    </w:p>
    <w:p w:rsidR="00031523" w:rsidRPr="00031523" w:rsidRDefault="00031523" w:rsidP="00031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space and events:</w:t>
      </w:r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the sample space, events, and the axioms. In data mining, an "event" is usually a record having some attribute or class (a customer churns, a transaction contains item A).</w:t>
      </w:r>
    </w:p>
    <w:p w:rsidR="00031523" w:rsidRPr="00031523" w:rsidRDefault="00031523" w:rsidP="00031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probability and independence:</w:t>
      </w:r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31523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031523">
        <w:rPr>
          <w:rFonts w:ascii="Times New Roman" w:eastAsia="Times New Roman" w:hAnsi="Times New Roman" w:cs="Times New Roman"/>
          <w:sz w:val="24"/>
          <w:szCs w:val="24"/>
        </w:rPr>
        <w:t>A|B) = P(A∩B) / P(B). Association rules, naive Bayes, and decision trees all rest on conditional probabilities. Independence is what makes many methods tractable, and its failure is a common source of error.</w:t>
      </w:r>
    </w:p>
    <w:p w:rsidR="00031523" w:rsidRPr="00031523" w:rsidRDefault="00031523" w:rsidP="00031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>Bayes' theorem:</w:t>
      </w:r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31523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spellStart"/>
      <w:proofErr w:type="gramEnd"/>
      <w:r w:rsidRPr="00031523">
        <w:rPr>
          <w:rFonts w:ascii="Times New Roman" w:eastAsia="Times New Roman" w:hAnsi="Times New Roman" w:cs="Times New Roman"/>
          <w:sz w:val="24"/>
          <w:szCs w:val="24"/>
        </w:rPr>
        <w:t>C|x</w:t>
      </w:r>
      <w:proofErr w:type="spellEnd"/>
      <w:r w:rsidRPr="00031523">
        <w:rPr>
          <w:rFonts w:ascii="Times New Roman" w:eastAsia="Times New Roman" w:hAnsi="Times New Roman" w:cs="Times New Roman"/>
          <w:sz w:val="24"/>
          <w:szCs w:val="24"/>
        </w:rPr>
        <w:t>) = P(</w:t>
      </w:r>
      <w:proofErr w:type="spellStart"/>
      <w:r w:rsidRPr="00031523">
        <w:rPr>
          <w:rFonts w:ascii="Times New Roman" w:eastAsia="Times New Roman" w:hAnsi="Times New Roman" w:cs="Times New Roman"/>
          <w:sz w:val="24"/>
          <w:szCs w:val="24"/>
        </w:rPr>
        <w:t>x|C</w:t>
      </w:r>
      <w:proofErr w:type="spellEnd"/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) P(C) / P(x). This is the engine of classification: posterior = likelihood × prior, </w:t>
      </w:r>
      <w:proofErr w:type="spellStart"/>
      <w:r w:rsidRPr="00031523">
        <w:rPr>
          <w:rFonts w:ascii="Times New Roman" w:eastAsia="Times New Roman" w:hAnsi="Times New Roman" w:cs="Times New Roman"/>
          <w:sz w:val="24"/>
          <w:szCs w:val="24"/>
        </w:rPr>
        <w:t>normalised</w:t>
      </w:r>
      <w:proofErr w:type="spellEnd"/>
      <w:r w:rsidRPr="000315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1523" w:rsidRPr="00031523" w:rsidRDefault="00031523" w:rsidP="00031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>Random variables and distributions:</w:t>
      </w:r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Bernoulli/binomial for yes-no outcomes, Poisson for counts, normal for measurement noise and for sums via the central limit theorem, multinomial for text and categories, exponential/</w:t>
      </w:r>
      <w:proofErr w:type="spellStart"/>
      <w:r w:rsidRPr="00031523">
        <w:rPr>
          <w:rFonts w:ascii="Times New Roman" w:eastAsia="Times New Roman" w:hAnsi="Times New Roman" w:cs="Times New Roman"/>
          <w:sz w:val="24"/>
          <w:szCs w:val="24"/>
        </w:rPr>
        <w:t>Weibull</w:t>
      </w:r>
      <w:proofErr w:type="spellEnd"/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for time-to-event.</w:t>
      </w:r>
    </w:p>
    <w:p w:rsidR="00031523" w:rsidRPr="00031523" w:rsidRDefault="00031523" w:rsidP="00031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>Expectation, variance and covariance:</w:t>
      </w:r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these underlie regression, PCA (the covariance matrix), and the bias–variance trade-off.</w:t>
      </w:r>
    </w:p>
    <w:p w:rsidR="00031523" w:rsidRPr="00031523" w:rsidRDefault="00031523" w:rsidP="00031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>Law of large numbers and CLT:</w:t>
      </w:r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why sample averages </w:t>
      </w:r>
      <w:proofErr w:type="spellStart"/>
      <w:r w:rsidRPr="00031523">
        <w:rPr>
          <w:rFonts w:ascii="Times New Roman" w:eastAsia="Times New Roman" w:hAnsi="Times New Roman" w:cs="Times New Roman"/>
          <w:sz w:val="24"/>
          <w:szCs w:val="24"/>
        </w:rPr>
        <w:t>stabilise</w:t>
      </w:r>
      <w:proofErr w:type="spellEnd"/>
      <w:r w:rsidRPr="00031523">
        <w:rPr>
          <w:rFonts w:ascii="Times New Roman" w:eastAsia="Times New Roman" w:hAnsi="Times New Roman" w:cs="Times New Roman"/>
          <w:sz w:val="24"/>
          <w:szCs w:val="24"/>
        </w:rPr>
        <w:t>, and why confidence intervals and many test statistics work.</w:t>
      </w:r>
    </w:p>
    <w:p w:rsidR="00031523" w:rsidRPr="00031523" w:rsidRDefault="00031523" w:rsidP="00031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1523">
        <w:rPr>
          <w:rFonts w:ascii="Times New Roman" w:eastAsia="Times New Roman" w:hAnsi="Times New Roman" w:cs="Times New Roman"/>
          <w:b/>
          <w:bCs/>
          <w:sz w:val="27"/>
          <w:szCs w:val="27"/>
        </w:rPr>
        <w:t>2. Where probability appears in data mining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6999"/>
      </w:tblGrid>
      <w:tr w:rsidR="00031523" w:rsidRPr="00031523" w:rsidTr="000315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Probabilistic idea</w:t>
            </w:r>
          </w:p>
        </w:tc>
      </w:tr>
      <w:tr w:rsidR="00031523" w:rsidRPr="00031523" w:rsidTr="00031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Posterior P(class given features); naive Bayes, logistic regression, Bayesian networks</w:t>
            </w:r>
          </w:p>
        </w:tc>
      </w:tr>
      <w:tr w:rsidR="00031523" w:rsidRPr="00031523" w:rsidTr="00031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Association rules</w:t>
            </w:r>
          </w:p>
        </w:tc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Support = P(A∩B); confidence = P(B given A); lift = P(B given A) / P(B)</w:t>
            </w:r>
          </w:p>
        </w:tc>
      </w:tr>
      <w:tr w:rsidR="00031523" w:rsidRPr="00031523" w:rsidTr="00031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Mixture models (Gaussian mixtures fitted with EM): each cluster is a distribution, membership is a probability</w:t>
            </w:r>
          </w:p>
        </w:tc>
      </w:tr>
      <w:tr w:rsidR="00031523" w:rsidRPr="00031523" w:rsidTr="00031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Regression/prediction</w:t>
            </w:r>
          </w:p>
        </w:tc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 expectation E[Y given X] with an error distribution</w:t>
            </w:r>
          </w:p>
        </w:tc>
      </w:tr>
      <w:tr w:rsidR="00031523" w:rsidRPr="00031523" w:rsidTr="00031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Points with very low density or likelihood under a fitted model</w:t>
            </w:r>
          </w:p>
        </w:tc>
      </w:tr>
      <w:tr w:rsidR="00031523" w:rsidRPr="00031523" w:rsidTr="00031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Time series and sequences</w:t>
            </w:r>
          </w:p>
        </w:tc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Markov chains, hidden Markov models, stochastic processes</w:t>
            </w:r>
          </w:p>
        </w:tc>
      </w:tr>
      <w:tr w:rsidR="00031523" w:rsidRPr="00031523" w:rsidTr="00031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Text mining</w:t>
            </w:r>
          </w:p>
        </w:tc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Multinomial word models, topic models (LDA)</w:t>
            </w:r>
          </w:p>
        </w:tc>
      </w:tr>
      <w:tr w:rsidR="00031523" w:rsidRPr="00031523" w:rsidTr="00031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Recommender systems</w:t>
            </w:r>
          </w:p>
        </w:tc>
        <w:tc>
          <w:tcPr>
            <w:tcW w:w="0" w:type="auto"/>
            <w:vAlign w:val="center"/>
            <w:hideMark/>
          </w:tcPr>
          <w:p w:rsidR="00031523" w:rsidRPr="00031523" w:rsidRDefault="00031523" w:rsidP="000315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Probabilistic matrix </w:t>
            </w:r>
            <w:proofErr w:type="spellStart"/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factorisation</w:t>
            </w:r>
            <w:proofErr w:type="spellEnd"/>
            <w:r w:rsidRPr="00031523">
              <w:rPr>
                <w:rFonts w:ascii="Times New Roman" w:eastAsia="Times New Roman" w:hAnsi="Times New Roman" w:cs="Times New Roman"/>
                <w:sz w:val="24"/>
                <w:szCs w:val="24"/>
              </w:rPr>
              <w:t>, collaborative filtering as conditional probability</w:t>
            </w:r>
          </w:p>
        </w:tc>
      </w:tr>
    </w:tbl>
    <w:p w:rsidR="00664B98" w:rsidRDefault="00664B98" w:rsidP="00031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64B98" w:rsidRDefault="00664B98" w:rsidP="00031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31523" w:rsidRPr="00031523" w:rsidRDefault="00031523" w:rsidP="00031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1523">
        <w:rPr>
          <w:rFonts w:ascii="Times New Roman" w:eastAsia="Times New Roman" w:hAnsi="Times New Roman" w:cs="Times New Roman"/>
          <w:b/>
          <w:bCs/>
          <w:sz w:val="27"/>
          <w:szCs w:val="27"/>
        </w:rPr>
        <w:t>3. Estimation and inference</w:t>
      </w:r>
    </w:p>
    <w:p w:rsidR="00031523" w:rsidRPr="00031523" w:rsidRDefault="00031523" w:rsidP="00031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>Maximum likelihood and Bayesian estimation:</w:t>
      </w:r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most models are fitted by </w:t>
      </w:r>
      <w:proofErr w:type="spellStart"/>
      <w:r w:rsidRPr="00031523">
        <w:rPr>
          <w:rFonts w:ascii="Times New Roman" w:eastAsia="Times New Roman" w:hAnsi="Times New Roman" w:cs="Times New Roman"/>
          <w:sz w:val="24"/>
          <w:szCs w:val="24"/>
        </w:rPr>
        <w:t>maximising</w:t>
      </w:r>
      <w:proofErr w:type="spellEnd"/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31523">
        <w:rPr>
          <w:rFonts w:ascii="Times New Roman" w:eastAsia="Times New Roman" w:hAnsi="Times New Roman" w:cs="Times New Roman"/>
          <w:sz w:val="24"/>
          <w:szCs w:val="24"/>
        </w:rPr>
        <w:t>a likelihood</w:t>
      </w:r>
      <w:proofErr w:type="gramEnd"/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or computing a posterior. </w:t>
      </w:r>
      <w:proofErr w:type="spellStart"/>
      <w:r w:rsidRPr="00031523">
        <w:rPr>
          <w:rFonts w:ascii="Times New Roman" w:eastAsia="Times New Roman" w:hAnsi="Times New Roman" w:cs="Times New Roman"/>
          <w:sz w:val="24"/>
          <w:szCs w:val="24"/>
        </w:rPr>
        <w:t>Regularisation</w:t>
      </w:r>
      <w:proofErr w:type="spellEnd"/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(ridge, lasso) is equivalent to placing a prior on the parameters.</w:t>
      </w:r>
    </w:p>
    <w:p w:rsidR="00031523" w:rsidRPr="00031523" w:rsidRDefault="00031523" w:rsidP="00031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>EM algorithm:</w:t>
      </w:r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for models with hidden structure, such as mixtures and missing data.</w:t>
      </w:r>
    </w:p>
    <w:p w:rsidR="00031523" w:rsidRPr="00031523" w:rsidRDefault="00031523" w:rsidP="00031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>Resampling:</w:t>
      </w:r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bootstrap and cross-validation are probabilistic tools for estimating error and uncertainty when theory is intractable.</w:t>
      </w:r>
    </w:p>
    <w:p w:rsidR="00031523" w:rsidRPr="00031523" w:rsidRDefault="00031523" w:rsidP="00031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>Hypothesis testing and multiple comparisons:</w:t>
      </w:r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mining thousands of patterns guarantees some "significant" ones by chance. False discovery rate control (</w:t>
      </w:r>
      <w:proofErr w:type="spellStart"/>
      <w:r w:rsidRPr="00031523">
        <w:rPr>
          <w:rFonts w:ascii="Times New Roman" w:eastAsia="Times New Roman" w:hAnsi="Times New Roman" w:cs="Times New Roman"/>
          <w:sz w:val="24"/>
          <w:szCs w:val="24"/>
        </w:rPr>
        <w:t>Benjamini</w:t>
      </w:r>
      <w:proofErr w:type="spellEnd"/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–Hochberg) and </w:t>
      </w:r>
      <w:proofErr w:type="spellStart"/>
      <w:r w:rsidRPr="00031523">
        <w:rPr>
          <w:rFonts w:ascii="Times New Roman" w:eastAsia="Times New Roman" w:hAnsi="Times New Roman" w:cs="Times New Roman"/>
          <w:sz w:val="24"/>
          <w:szCs w:val="24"/>
        </w:rPr>
        <w:t>Bonferroni</w:t>
      </w:r>
      <w:proofErr w:type="spellEnd"/>
      <w:r w:rsidRPr="00031523">
        <w:rPr>
          <w:rFonts w:ascii="Times New Roman" w:eastAsia="Times New Roman" w:hAnsi="Times New Roman" w:cs="Times New Roman"/>
          <w:sz w:val="24"/>
          <w:szCs w:val="24"/>
        </w:rPr>
        <w:t>-type corrections are essential.</w:t>
      </w:r>
    </w:p>
    <w:p w:rsidR="00031523" w:rsidRPr="00031523" w:rsidRDefault="00031523" w:rsidP="00031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1523">
        <w:rPr>
          <w:rFonts w:ascii="Times New Roman" w:eastAsia="Times New Roman" w:hAnsi="Times New Roman" w:cs="Times New Roman"/>
          <w:b/>
          <w:bCs/>
          <w:sz w:val="27"/>
          <w:szCs w:val="27"/>
        </w:rPr>
        <w:t>4. Model evaluation</w:t>
      </w:r>
    </w:p>
    <w:p w:rsidR="00031523" w:rsidRPr="00031523" w:rsidRDefault="00031523" w:rsidP="00031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sz w:val="24"/>
          <w:szCs w:val="24"/>
        </w:rPr>
        <w:t>Accuracy, precision, recall, the ROC curve and AUC all have probabilistic meanings. AUC is the probability that a random positive scores higher than a random negative.</w:t>
      </w:r>
    </w:p>
    <w:p w:rsidR="00031523" w:rsidRPr="00031523" w:rsidRDefault="00031523" w:rsidP="00031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>Calibration:</w:t>
      </w:r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whether a predicted 70% really happens about 70% of the time. Many good classifiers are poorly calibrated.</w:t>
      </w:r>
    </w:p>
    <w:p w:rsidR="00031523" w:rsidRPr="00031523" w:rsidRDefault="00031523" w:rsidP="00031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>Base rates:</w:t>
      </w:r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with rare events (fraud, disease), a high accuracy can be meaningless. Bayes' theorem shows why even an accurate flag may be mostly false alarms.</w:t>
      </w:r>
    </w:p>
    <w:p w:rsidR="00031523" w:rsidRPr="00031523" w:rsidRDefault="00031523" w:rsidP="00031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proofErr w:type="spellEnd"/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>generalisation</w:t>
      </w:r>
      <w:proofErr w:type="spellEnd"/>
      <w:r w:rsidRPr="000315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 the gap between training and test error, explained through variance and sampling.</w:t>
      </w:r>
    </w:p>
    <w:p w:rsidR="00031523" w:rsidRPr="00031523" w:rsidRDefault="00031523" w:rsidP="00031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1523">
        <w:rPr>
          <w:rFonts w:ascii="Times New Roman" w:eastAsia="Times New Roman" w:hAnsi="Times New Roman" w:cs="Times New Roman"/>
          <w:b/>
          <w:bCs/>
          <w:sz w:val="27"/>
          <w:szCs w:val="27"/>
        </w:rPr>
        <w:t>5. Pitfalls to keep in mind</w:t>
      </w:r>
    </w:p>
    <w:p w:rsidR="00031523" w:rsidRPr="00031523" w:rsidRDefault="00031523" w:rsidP="00031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sz w:val="24"/>
          <w:szCs w:val="24"/>
        </w:rPr>
        <w:t>Treating the naive independence assumption as true.</w:t>
      </w:r>
    </w:p>
    <w:p w:rsidR="00031523" w:rsidRPr="00031523" w:rsidRDefault="00031523" w:rsidP="00031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sz w:val="24"/>
          <w:szCs w:val="24"/>
        </w:rPr>
        <w:t xml:space="preserve">Confusing </w:t>
      </w:r>
      <w:proofErr w:type="gramStart"/>
      <w:r w:rsidRPr="00031523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031523">
        <w:rPr>
          <w:rFonts w:ascii="Times New Roman" w:eastAsia="Times New Roman" w:hAnsi="Times New Roman" w:cs="Times New Roman"/>
          <w:sz w:val="24"/>
          <w:szCs w:val="24"/>
        </w:rPr>
        <w:t>A given B) with P(B given A), the "prosecutor's fallacy".</w:t>
      </w:r>
    </w:p>
    <w:p w:rsidR="00031523" w:rsidRPr="00031523" w:rsidRDefault="00031523" w:rsidP="00031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sz w:val="24"/>
          <w:szCs w:val="24"/>
        </w:rPr>
        <w:t>Ignoring selection bias and non-random samples; a large dataset does not fix a biased one.</w:t>
      </w:r>
    </w:p>
    <w:p w:rsidR="00031523" w:rsidRPr="00031523" w:rsidRDefault="00031523" w:rsidP="00031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sz w:val="24"/>
          <w:szCs w:val="24"/>
        </w:rPr>
        <w:t>Mining the same data for hypotheses and for testing them.</w:t>
      </w:r>
    </w:p>
    <w:p w:rsidR="00031523" w:rsidRPr="00031523" w:rsidRDefault="00031523" w:rsidP="00031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sz w:val="24"/>
          <w:szCs w:val="24"/>
        </w:rPr>
        <w:t>Correlation mistaken for causation; probability describes association unless the design supports causal claims.</w:t>
      </w:r>
    </w:p>
    <w:p w:rsidR="00031523" w:rsidRPr="00031523" w:rsidRDefault="00031523" w:rsidP="00031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sz w:val="24"/>
          <w:szCs w:val="24"/>
        </w:rPr>
        <w:t>Reporting a point prediction with no measure of uncertainty.</w:t>
      </w:r>
    </w:p>
    <w:p w:rsidR="00031523" w:rsidRPr="00031523" w:rsidRDefault="00664B98" w:rsidP="00031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  <w:r w:rsidR="00031523" w:rsidRPr="00031523">
        <w:rPr>
          <w:rFonts w:ascii="Times New Roman" w:eastAsia="Times New Roman" w:hAnsi="Times New Roman" w:cs="Times New Roman"/>
          <w:b/>
          <w:bCs/>
          <w:sz w:val="27"/>
          <w:szCs w:val="27"/>
        </w:rPr>
        <w:t>ummary</w:t>
      </w:r>
    </w:p>
    <w:p w:rsidR="00031523" w:rsidRPr="00031523" w:rsidRDefault="00031523" w:rsidP="00031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523">
        <w:rPr>
          <w:rFonts w:ascii="Times New Roman" w:eastAsia="Times New Roman" w:hAnsi="Times New Roman" w:cs="Times New Roman"/>
          <w:sz w:val="24"/>
          <w:szCs w:val="24"/>
        </w:rPr>
        <w:t>Probability tells data mining what the data could look like by chance, so that what we find can be separated from what we merely see.</w:t>
      </w:r>
    </w:p>
    <w:p w:rsidR="007271BE" w:rsidRDefault="007271BE"/>
    <w:sectPr w:rsidR="00727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5D376C"/>
    <w:multiLevelType w:val="multilevel"/>
    <w:tmpl w:val="CD4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4D0DAF"/>
    <w:multiLevelType w:val="multilevel"/>
    <w:tmpl w:val="5C66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72B75F1"/>
    <w:multiLevelType w:val="multilevel"/>
    <w:tmpl w:val="F30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8A2279"/>
    <w:multiLevelType w:val="multilevel"/>
    <w:tmpl w:val="4C90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523"/>
    <w:rsid w:val="00031523"/>
    <w:rsid w:val="00593360"/>
    <w:rsid w:val="00664B98"/>
    <w:rsid w:val="006D2C53"/>
    <w:rsid w:val="0072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15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15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1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152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15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15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1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15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6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gift_</dc:creator>
  <cp:lastModifiedBy>gift_</cp:lastModifiedBy>
  <cp:revision>3</cp:revision>
  <dcterms:created xsi:type="dcterms:W3CDTF">2026-10-03T18:19:00Z</dcterms:created>
  <dcterms:modified xsi:type="dcterms:W3CDTF">2026-10-03T20:14:00Z</dcterms:modified>
</cp:coreProperties>
</file>