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3F450">
      <w:pPr>
        <w:pStyle w:val="2"/>
        <w:bidi w:val="0"/>
        <w:spacing w:line="240" w:lineRule="auto"/>
        <w:jc w:val="left"/>
        <w:rPr>
          <w:rFonts w:hint="default" w:ascii="Times New Roman" w:hAnsi="Times New Roman" w:cs="Times New Roman"/>
          <w:color w:val="0B5FD1"/>
          <w:sz w:val="40"/>
          <w:szCs w:val="40"/>
        </w:rPr>
      </w:pPr>
      <w:bookmarkStart w:id="0" w:name="_Toc4532"/>
      <w:bookmarkStart w:id="7" w:name="_GoBack"/>
      <w:bookmarkEnd w:id="7"/>
      <w:r>
        <w:rPr>
          <w:rFonts w:hint="default" w:ascii="Times New Roman" w:hAnsi="Times New Roman" w:cs="Times New Roman"/>
          <w:color w:val="0B5FD1"/>
          <w:sz w:val="40"/>
          <w:szCs w:val="40"/>
        </w:rPr>
        <w:t>User Reluctance Assessment</w:t>
      </w:r>
      <w:bookmarkEnd w:id="0"/>
    </w:p>
    <w:p w14:paraId="3A1CC15A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Understanding user reluctance is crucial to ensuring adoption and continuous engagement with the proposed mobile app. From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survey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interview feedback</w:t>
      </w:r>
      <w:r>
        <w:rPr>
          <w:rFonts w:hint="default" w:ascii="Times New Roman" w:hAnsi="Times New Roman" w:cs="Times New Roman"/>
          <w:sz w:val="24"/>
          <w:szCs w:val="24"/>
        </w:rPr>
        <w:t>, several factors contributing to user hesitation were identified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</w:p>
    <w:p w14:paraId="71A3366F">
      <w:pPr>
        <w:pStyle w:val="7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Addressing user reluctance is essential to ensure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adoption, trust, and long-term engagement</w:t>
      </w:r>
      <w:r>
        <w:rPr>
          <w:rFonts w:hint="default" w:ascii="Times New Roman" w:hAnsi="Times New Roman" w:cs="Times New Roman"/>
          <w:sz w:val="24"/>
          <w:szCs w:val="24"/>
        </w:rPr>
        <w:t xml:space="preserve"> with the mobile experience-monitoring app. Based on the identified concerns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privacy, battery consumption, feedback fatigue, lack of trust, and resistance to change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following targeted solutions are proposed:</w:t>
      </w:r>
    </w:p>
    <w:p w14:paraId="26E9F5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1" w:name="_Toc25739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Privacy Concerns</w:t>
      </w:r>
      <w:bookmarkEnd w:id="1"/>
    </w:p>
    <w:p w14:paraId="51D2D26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Issue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Users are concerned about the misuse of personal data, unauthorized access, and sharing information with third parties without consent.</w:t>
      </w:r>
    </w:p>
    <w:p w14:paraId="75D56E18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57CF5F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Transparent Privacy Policy</w:t>
      </w:r>
      <w:r>
        <w:rPr>
          <w:rFonts w:hint="default" w:ascii="Times New Roman" w:hAnsi="Times New Roman" w:cs="Times New Roman"/>
          <w:sz w:val="24"/>
          <w:szCs w:val="24"/>
        </w:rPr>
        <w:t xml:space="preserve">: Include a clearly written, concise privacy policy within the app that explains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what data is collected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why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how it’s stored</w:t>
      </w:r>
      <w:r>
        <w:rPr>
          <w:rFonts w:hint="default" w:ascii="Times New Roman" w:hAnsi="Times New Roman" w:cs="Times New Roman"/>
          <w:sz w:val="24"/>
          <w:szCs w:val="24"/>
        </w:rPr>
        <w:t xml:space="preserve">, and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who has access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634448A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Data Anonymization</w:t>
      </w:r>
      <w:r>
        <w:rPr>
          <w:rFonts w:hint="default" w:ascii="Times New Roman" w:hAnsi="Times New Roman" w:cs="Times New Roman"/>
          <w:sz w:val="24"/>
          <w:szCs w:val="24"/>
        </w:rPr>
        <w:t>: Implement anonymization protocols to ensure no personally identifiable information (PII) is stored or transmitted.</w:t>
      </w:r>
    </w:p>
    <w:p w14:paraId="13ACD27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Granular Permissions</w:t>
      </w:r>
      <w:r>
        <w:rPr>
          <w:rFonts w:hint="default" w:ascii="Times New Roman" w:hAnsi="Times New Roman" w:cs="Times New Roman"/>
          <w:sz w:val="24"/>
          <w:szCs w:val="24"/>
        </w:rPr>
        <w:t>: Allow users to selectively opt-in to specific features (e.g., only allow speed test monitoring without GPS location).</w:t>
      </w:r>
    </w:p>
    <w:p w14:paraId="636D605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In-App Privacy Dashboard</w:t>
      </w:r>
      <w:r>
        <w:rPr>
          <w:rFonts w:hint="default" w:ascii="Times New Roman" w:hAnsi="Times New Roman" w:cs="Times New Roman"/>
          <w:sz w:val="24"/>
          <w:szCs w:val="24"/>
        </w:rPr>
        <w:t>: Provide a real-time overview of the data being collected, with options to pause, delete, or export it.</w:t>
      </w:r>
    </w:p>
    <w:p w14:paraId="5271DEF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10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Compliance with Data Protection Laws</w:t>
      </w:r>
      <w:r>
        <w:rPr>
          <w:rFonts w:hint="default" w:ascii="Times New Roman" w:hAnsi="Times New Roman" w:cs="Times New Roman"/>
          <w:sz w:val="24"/>
          <w:szCs w:val="24"/>
        </w:rPr>
        <w:t>: Adhere to GDPR-like standards even if not mandatory, to boost trust and legitimacy.</w:t>
      </w:r>
    </w:p>
    <w:p w14:paraId="238A7BA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2" w:name="_Toc30798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Battery Consumption</w:t>
      </w:r>
      <w:bookmarkEnd w:id="2"/>
    </w:p>
    <w:p w14:paraId="17D83D1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Issue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Users fear that background processes could drain battery life and degrade device performance.</w:t>
      </w:r>
    </w:p>
    <w:p w14:paraId="64EEF15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05B537B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Battery-Efficient Architecture</w:t>
      </w:r>
      <w:r>
        <w:rPr>
          <w:rFonts w:hint="default" w:ascii="Times New Roman" w:hAnsi="Times New Roman" w:cs="Times New Roman"/>
          <w:sz w:val="24"/>
          <w:szCs w:val="24"/>
        </w:rPr>
        <w:t>: Use power-conscious programming practices (e.g., WorkManager in Android for deferred tasks, background throttling).</w:t>
      </w:r>
    </w:p>
    <w:p w14:paraId="22B0A89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Adaptive Data Collection Frequency</w:t>
      </w:r>
      <w:r>
        <w:rPr>
          <w:rFonts w:hint="default" w:ascii="Times New Roman" w:hAnsi="Times New Roman" w:cs="Times New Roman"/>
          <w:sz w:val="24"/>
          <w:szCs w:val="24"/>
        </w:rPr>
        <w:t>: Let users choose from options like:</w:t>
      </w:r>
    </w:p>
    <w:p w14:paraId="6F023178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</w:t>
      </w:r>
    </w:p>
    <w:p w14:paraId="55CCF23F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Periodic (e.g., every 6 or 12 hours)</w:t>
      </w:r>
    </w:p>
    <w:p w14:paraId="5B578B58">
      <w:pPr>
        <w:pStyle w:val="7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Manual only</w:t>
      </w:r>
    </w:p>
    <w:p w14:paraId="2CB1511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Low Resource Usage</w:t>
      </w:r>
      <w:r>
        <w:rPr>
          <w:rFonts w:hint="default" w:ascii="Times New Roman" w:hAnsi="Times New Roman" w:cs="Times New Roman"/>
          <w:sz w:val="24"/>
          <w:szCs w:val="24"/>
        </w:rPr>
        <w:t>: Only trigger background tasks during periods of device inactivity, charging, or when connected to Wi-Fi.</w:t>
      </w:r>
    </w:p>
    <w:p w14:paraId="51FF5F2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Mode Toggle</w:t>
      </w:r>
      <w:r>
        <w:rPr>
          <w:rFonts w:hint="default" w:ascii="Times New Roman" w:hAnsi="Times New Roman" w:cs="Times New Roman"/>
          <w:sz w:val="24"/>
          <w:szCs w:val="24"/>
        </w:rPr>
        <w:t>: Allow users to switch between “Light Mode” (less frequent monitoring) and “Active Mode” (for deeper insights).</w:t>
      </w:r>
    </w:p>
    <w:p w14:paraId="5EF958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3" w:name="_Toc13024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3. Notification Fatigue</w:t>
      </w:r>
      <w:bookmarkEnd w:id="3"/>
    </w:p>
    <w:p w14:paraId="2304AC13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Issue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Frequent or irrelevant notifications can cause annoyance and lead to users disabling permissions or uninstalling the app.</w:t>
      </w:r>
    </w:p>
    <w:p w14:paraId="7EFF9A2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B97032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Smart Notification System</w:t>
      </w:r>
      <w:r>
        <w:rPr>
          <w:rFonts w:hint="default" w:ascii="Times New Roman" w:hAnsi="Times New Roman" w:cs="Times New Roman"/>
          <w:sz w:val="24"/>
          <w:szCs w:val="24"/>
        </w:rPr>
        <w:t>: Use contextual triggers (e.g., notify users only when a severe network drop is detected or when feedback is overdue).</w:t>
      </w:r>
    </w:p>
    <w:p w14:paraId="48A8898C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User-Controlled Notification Settings</w:t>
      </w:r>
      <w:r>
        <w:rPr>
          <w:rFonts w:hint="default" w:ascii="Times New Roman" w:hAnsi="Times New Roman" w:cs="Times New Roman"/>
          <w:sz w:val="24"/>
          <w:szCs w:val="24"/>
        </w:rPr>
        <w:t>: Let users set preferences such as:</w:t>
      </w:r>
    </w:p>
    <w:p w14:paraId="29843A5D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"Notify me only when an issue is detected"</w:t>
      </w:r>
    </w:p>
    <w:p w14:paraId="732E0E1A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"Remind me once per day"</w:t>
      </w:r>
    </w:p>
    <w:p w14:paraId="601B4D6C">
      <w:pPr>
        <w:pStyle w:val="7"/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"Mute all notifications"</w:t>
      </w:r>
    </w:p>
    <w:p w14:paraId="1FA5BC1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Minimal UI Interruptions</w:t>
      </w:r>
      <w:r>
        <w:rPr>
          <w:rFonts w:hint="default" w:ascii="Times New Roman" w:hAnsi="Times New Roman" w:cs="Times New Roman"/>
          <w:sz w:val="24"/>
          <w:szCs w:val="24"/>
        </w:rPr>
        <w:t>: Use subtle in-app banners or periodic summaries instead of push notifications wherever possible.</w:t>
      </w:r>
    </w:p>
    <w:p w14:paraId="46901DF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4" w:name="_Toc4487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4. Trust and Awareness</w:t>
      </w:r>
      <w:bookmarkEnd w:id="4"/>
    </w:p>
    <w:p w14:paraId="624833B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Issue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Users may not fully understand the app’s purpose, benefits, or whether it's safe to use.</w:t>
      </w:r>
    </w:p>
    <w:p w14:paraId="40765289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498066A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Onboarding Education</w:t>
      </w:r>
      <w:r>
        <w:rPr>
          <w:rFonts w:hint="default" w:ascii="Times New Roman" w:hAnsi="Times New Roman" w:cs="Times New Roman"/>
          <w:sz w:val="24"/>
          <w:szCs w:val="24"/>
        </w:rPr>
        <w:t>: Include a short animated walkthrough or interactive onboarding explaining:</w:t>
      </w:r>
    </w:p>
    <w:p w14:paraId="1CFE7E4E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the app does</w:t>
      </w:r>
    </w:p>
    <w:p w14:paraId="5755659A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it benefits users directly (e.g., contributing to better network quality)</w:t>
      </w:r>
    </w:p>
    <w:p w14:paraId="7685C63A">
      <w:pPr>
        <w:pStyle w:val="7"/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Assurances about privacy and performance</w:t>
      </w:r>
    </w:p>
    <w:p w14:paraId="793342C3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Partnerships with Trusted Brands</w:t>
      </w:r>
      <w:r>
        <w:rPr>
          <w:rFonts w:hint="default" w:ascii="Times New Roman" w:hAnsi="Times New Roman" w:cs="Times New Roman"/>
          <w:sz w:val="24"/>
          <w:szCs w:val="24"/>
        </w:rPr>
        <w:t xml:space="preserve">: Collaborate with mobile operators (e.g., MTN, Orange) or regulators (e.g., ART Cameroon) to build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credibility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C820042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In-App FAQ and Support</w:t>
      </w:r>
      <w:r>
        <w:rPr>
          <w:rFonts w:hint="default" w:ascii="Times New Roman" w:hAnsi="Times New Roman" w:cs="Times New Roman"/>
          <w:sz w:val="24"/>
          <w:szCs w:val="24"/>
        </w:rPr>
        <w:t>: Provide a simple, accessible help section addressing common concerns.</w:t>
      </w:r>
    </w:p>
    <w:p w14:paraId="424F84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5" w:name="_Toc15016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5. Resistance to Change</w:t>
      </w:r>
      <w:bookmarkEnd w:id="5"/>
    </w:p>
    <w:p w14:paraId="0DEF3A5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Issue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Some users are simply reluctant to adopt a new app unless motivated or reassured about its value.</w:t>
      </w:r>
    </w:p>
    <w:p w14:paraId="1F4756DE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Solutions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5056F44C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Loyalty and Reward System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8668842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Introduce gamified features like points or badges for contributing feedback.</w:t>
      </w:r>
    </w:p>
    <w:p w14:paraId="2D7A0E3A">
      <w:pPr>
        <w:pStyle w:val="7"/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Offer airtime, data bonuses, or shopping discounts for consistent usage or referrals.</w:t>
      </w:r>
    </w:p>
    <w:p w14:paraId="5DE1D333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Community Engagement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F953D51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an optional “impact dashboard” showing how a user’s feedback has contributed to better services in their area.</w:t>
      </w:r>
    </w:p>
    <w:p w14:paraId="32E11103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Periodic Updates and Feedback Loops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49842819">
      <w:pPr>
        <w:pStyle w:val="7"/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84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Regularly inform users of improvements made based on their input, creating a sense of ownership and contribution.</w:t>
      </w:r>
    </w:p>
    <w:p w14:paraId="0D07FB0F">
      <w:pPr>
        <w:pStyle w:val="3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color w:val="0B5FD1"/>
          <w:sz w:val="28"/>
          <w:szCs w:val="28"/>
        </w:rPr>
      </w:pPr>
      <w:bookmarkStart w:id="6" w:name="_Toc24438"/>
      <w:r>
        <w:rPr>
          <w:rStyle w:val="8"/>
          <w:rFonts w:hint="default" w:ascii="Times New Roman" w:hAnsi="Times New Roman" w:cs="Times New Roman"/>
          <w:b/>
          <w:bCs/>
          <w:color w:val="0B5FD1"/>
          <w:sz w:val="28"/>
          <w:szCs w:val="28"/>
        </w:rPr>
        <w:t>Summary</w:t>
      </w:r>
      <w:bookmarkEnd w:id="6"/>
    </w:p>
    <w:tbl>
      <w:tblPr>
        <w:tblStyle w:val="9"/>
        <w:tblW w:w="10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8264"/>
      </w:tblGrid>
      <w:tr w14:paraId="61AC6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392534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Concern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110EFB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4"/>
                <w:szCs w:val="24"/>
                <w:lang w:val="en-US" w:eastAsia="zh-CN" w:bidi="ar-SA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Solution Summary</w:t>
            </w:r>
          </w:p>
        </w:tc>
      </w:tr>
      <w:tr w14:paraId="04BEE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0E4234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Privacy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25D2C4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Transparent policies, granular permissions, anonymization, and real-time control.</w:t>
            </w:r>
          </w:p>
        </w:tc>
      </w:tr>
      <w:tr w14:paraId="21BE1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5C5FDF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Battery Usage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3E44D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Optimized code, user-selectable modes, and resource-aware scheduling.</w:t>
            </w:r>
          </w:p>
        </w:tc>
      </w:tr>
      <w:tr w14:paraId="1C932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35104A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Notification Fatigue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50642D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Smart triggers, customizable preferences, and minimal UI disruptions.</w:t>
            </w:r>
          </w:p>
        </w:tc>
      </w:tr>
      <w:tr w14:paraId="11DC7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5FF9EF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Trust and Awareness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065297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Educational onboarding, brand partnerships, and in-app support.</w:t>
            </w:r>
          </w:p>
        </w:tc>
      </w:tr>
      <w:tr w14:paraId="5E2EB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2" w:type="dxa"/>
            <w:shd w:val="clear" w:color="auto" w:fill="auto"/>
            <w:vAlign w:val="center"/>
          </w:tcPr>
          <w:p w14:paraId="118D59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Resistance to Change</w:t>
            </w:r>
          </w:p>
        </w:tc>
        <w:tc>
          <w:tcPr>
            <w:tcW w:w="8264" w:type="dxa"/>
            <w:shd w:val="clear" w:color="auto" w:fill="auto"/>
            <w:vAlign w:val="center"/>
          </w:tcPr>
          <w:p w14:paraId="73E010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Incentive mechanisms, impact tracking, and continuous user engagement.</w:t>
            </w:r>
          </w:p>
        </w:tc>
      </w:tr>
    </w:tbl>
    <w:p w14:paraId="39A482D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E49568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By implementing these strategies directly into the app’s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design and development phases</w:t>
      </w:r>
      <w:r>
        <w:rPr>
          <w:rFonts w:hint="default" w:ascii="Times New Roman" w:hAnsi="Times New Roman" w:cs="Times New Roman"/>
          <w:sz w:val="24"/>
          <w:szCs w:val="24"/>
        </w:rPr>
        <w:t xml:space="preserve">, user concerns can be proactively addressed, ultimately enhancing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trust, usability, and long-term engagement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CE4B1"/>
    <w:multiLevelType w:val="multilevel"/>
    <w:tmpl w:val="B71CE4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C77E6A1"/>
    <w:multiLevelType w:val="singleLevel"/>
    <w:tmpl w:val="BC77E6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9DEAD7A"/>
    <w:multiLevelType w:val="multilevel"/>
    <w:tmpl w:val="D9DEAD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4C75303"/>
    <w:multiLevelType w:val="multilevel"/>
    <w:tmpl w:val="F4C753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460D9D3B"/>
    <w:multiLevelType w:val="multilevel"/>
    <w:tmpl w:val="460D9D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4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8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2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7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1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5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9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380" w:leftChars="0" w:hanging="420" w:firstLineChars="0"/>
      </w:pPr>
      <w:rPr>
        <w:rFonts w:hint="default" w:ascii="Wingdings" w:hAnsi="Wingdings"/>
      </w:rPr>
    </w:lvl>
  </w:abstractNum>
  <w:abstractNum w:abstractNumId="5">
    <w:nsid w:val="768F9687"/>
    <w:multiLevelType w:val="multilevel"/>
    <w:tmpl w:val="768F96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40D1F"/>
    <w:rsid w:val="067F527F"/>
    <w:rsid w:val="350713C6"/>
    <w:rsid w:val="4E9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table" w:styleId="9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2025-04-13T13:26:00Z</dcterms:created>
  <dc:creator>Abongwa Nforngwa</dc:creator>
  <cp:lastModifiedBy>Care_IT</cp:lastModifiedBy>
  <dcterms:modified xsi:type="dcterms:W3CDTF">2025-04-14T18:29:05Z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645C7CB82F86415B948E665AEB67F7E9_11</vt:lpwstr>
  </property>
</Properties>
</file>