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5BF697" w14:textId="0844A623" w:rsidR="00164F62" w:rsidRDefault="00164F62" w:rsidP="001A6A7F">
      <w:pPr>
        <w:pStyle w:val="a3"/>
        <w:spacing w:afterLines="100" w:after="360"/>
        <w:rPr>
          <w:rFonts w:eastAsia="ＭＳ Ｐゴシック"/>
        </w:rPr>
      </w:pPr>
      <w:r w:rsidRPr="00164F62">
        <w:rPr>
          <w:rFonts w:eastAsia="ＭＳ Ｐゴシック"/>
        </w:rPr>
        <w:t>Collective reputation</w:t>
      </w:r>
      <w:r w:rsidR="00542343">
        <w:rPr>
          <w:rFonts w:eastAsia="ＭＳ Ｐゴシック" w:hint="eastAsia"/>
        </w:rPr>
        <w:t xml:space="preserve"> and </w:t>
      </w:r>
      <w:r w:rsidR="00F7197C">
        <w:rPr>
          <w:rFonts w:eastAsia="ＭＳ Ｐゴシック"/>
        </w:rPr>
        <w:t>externalit</w:t>
      </w:r>
      <w:r w:rsidR="00883520">
        <w:rPr>
          <w:rFonts w:eastAsia="ＭＳ Ｐゴシック" w:hint="eastAsia"/>
        </w:rPr>
        <w:t>ies</w:t>
      </w:r>
      <w:r w:rsidR="00542343">
        <w:rPr>
          <w:rFonts w:eastAsia="ＭＳ Ｐゴシック" w:hint="eastAsia"/>
        </w:rPr>
        <w:t xml:space="preserve"> in </w:t>
      </w:r>
      <w:r w:rsidR="003D005C">
        <w:rPr>
          <w:rFonts w:eastAsia="ＭＳ Ｐゴシック" w:hint="eastAsia"/>
        </w:rPr>
        <w:t>a</w:t>
      </w:r>
      <w:r w:rsidR="00542343">
        <w:rPr>
          <w:rFonts w:eastAsia="ＭＳ Ｐゴシック" w:hint="eastAsia"/>
        </w:rPr>
        <w:t>griculture</w:t>
      </w:r>
      <w:r w:rsidRPr="00164F62">
        <w:rPr>
          <w:rFonts w:eastAsia="ＭＳ Ｐゴシック"/>
        </w:rPr>
        <w:t>:</w:t>
      </w:r>
      <w:r w:rsidR="00F7197C">
        <w:rPr>
          <w:rFonts w:eastAsia="ＭＳ Ｐゴシック"/>
        </w:rPr>
        <w:br/>
      </w:r>
      <w:r w:rsidR="00520BEE">
        <w:rPr>
          <w:rFonts w:eastAsia="ＭＳ Ｐゴシック"/>
        </w:rPr>
        <w:t xml:space="preserve"> </w:t>
      </w:r>
      <w:r w:rsidR="007544A8">
        <w:rPr>
          <w:rFonts w:eastAsia="ＭＳ Ｐゴシック"/>
        </w:rPr>
        <w:t xml:space="preserve">Lessons </w:t>
      </w:r>
      <w:r w:rsidR="00520BEE">
        <w:rPr>
          <w:rFonts w:eastAsia="ＭＳ Ｐゴシック"/>
        </w:rPr>
        <w:t>from Fukushima n</w:t>
      </w:r>
      <w:r w:rsidRPr="00164F62">
        <w:rPr>
          <w:rFonts w:eastAsia="ＭＳ Ｐゴシック"/>
        </w:rPr>
        <w:t xml:space="preserve">uclear </w:t>
      </w:r>
      <w:r w:rsidR="00520BEE">
        <w:rPr>
          <w:rFonts w:eastAsia="ＭＳ Ｐゴシック"/>
        </w:rPr>
        <w:t>a</w:t>
      </w:r>
      <w:r w:rsidRPr="00164F62">
        <w:rPr>
          <w:rFonts w:eastAsia="ＭＳ Ｐゴシック"/>
        </w:rPr>
        <w:t>cciden</w:t>
      </w:r>
      <w:r w:rsidR="003827CA">
        <w:rPr>
          <w:rFonts w:eastAsia="ＭＳ Ｐゴシック"/>
        </w:rPr>
        <w:t>t</w:t>
      </w:r>
      <w:r w:rsidR="007D1808">
        <w:rPr>
          <w:rStyle w:val="a7"/>
          <w:rFonts w:eastAsia="ＭＳ Ｐゴシック"/>
        </w:rPr>
        <w:footnoteReference w:id="1"/>
      </w:r>
    </w:p>
    <w:p w14:paraId="28018833" w14:textId="208B8F02" w:rsidR="00164F62" w:rsidRPr="00164F62" w:rsidRDefault="003827CA" w:rsidP="002F2E69">
      <w:pPr>
        <w:spacing w:line="240" w:lineRule="auto"/>
        <w:ind w:firstLineChars="0" w:firstLine="0"/>
        <w:jc w:val="center"/>
        <w:rPr>
          <w:rFonts w:eastAsia="ＭＳ Ｐゴシック"/>
        </w:rPr>
      </w:pPr>
      <w:r>
        <w:rPr>
          <w:rFonts w:eastAsia="ＭＳ Ｐゴシック"/>
        </w:rPr>
        <w:t>Masanori Matsuura</w:t>
      </w:r>
      <w:r w:rsidR="00D86E06">
        <w:rPr>
          <w:rFonts w:eastAsia="ＭＳ Ｐゴシック" w:hint="eastAsia"/>
        </w:rPr>
        <w:t>-Kannari</w:t>
      </w:r>
      <w:r w:rsidR="00D70681">
        <w:rPr>
          <w:rStyle w:val="a7"/>
          <w:rFonts w:eastAsia="ＭＳ Ｐゴシック"/>
        </w:rPr>
        <w:footnoteReference w:id="2"/>
      </w:r>
      <w:r>
        <w:rPr>
          <w:rFonts w:eastAsia="ＭＳ Ｐゴシック"/>
        </w:rPr>
        <w:t xml:space="preserve">, </w:t>
      </w:r>
      <w:r w:rsidR="00D778B8" w:rsidRPr="00164F62">
        <w:rPr>
          <w:rFonts w:eastAsia="ＭＳ Ｐゴシック"/>
        </w:rPr>
        <w:t>T</w:t>
      </w:r>
      <w:r w:rsidR="00D778B8">
        <w:rPr>
          <w:rFonts w:eastAsia="ＭＳ Ｐゴシック"/>
        </w:rPr>
        <w:t>aisuke</w:t>
      </w:r>
      <w:r w:rsidR="00D778B8" w:rsidRPr="00164F62">
        <w:rPr>
          <w:rFonts w:eastAsia="ＭＳ Ｐゴシック"/>
        </w:rPr>
        <w:t xml:space="preserve"> Takayama</w:t>
      </w:r>
      <w:r w:rsidR="00D778B8">
        <w:rPr>
          <w:rStyle w:val="a7"/>
          <w:rFonts w:eastAsia="ＭＳ Ｐゴシック"/>
        </w:rPr>
        <w:footnoteReference w:id="3"/>
      </w:r>
      <w:r w:rsidR="00D778B8" w:rsidRPr="00164F62">
        <w:rPr>
          <w:rFonts w:eastAsia="ＭＳ Ｐゴシック"/>
        </w:rPr>
        <w:t xml:space="preserve">, </w:t>
      </w:r>
      <w:r w:rsidR="00164F62" w:rsidRPr="00164F62">
        <w:rPr>
          <w:rFonts w:eastAsia="ＭＳ Ｐゴシック"/>
        </w:rPr>
        <w:t>Y</w:t>
      </w:r>
      <w:r>
        <w:rPr>
          <w:rFonts w:eastAsia="ＭＳ Ｐゴシック"/>
        </w:rPr>
        <w:t>uzuka</w:t>
      </w:r>
      <w:r w:rsidR="00164F62" w:rsidRPr="00164F62">
        <w:rPr>
          <w:rFonts w:eastAsia="ＭＳ Ｐゴシック"/>
        </w:rPr>
        <w:t xml:space="preserve"> Kashiwagi</w:t>
      </w:r>
      <w:r w:rsidR="00936987">
        <w:rPr>
          <w:rStyle w:val="a7"/>
          <w:rFonts w:eastAsia="ＭＳ Ｐゴシック"/>
        </w:rPr>
        <w:footnoteReference w:id="4"/>
      </w:r>
      <w:r w:rsidR="00164F62" w:rsidRPr="00164F62">
        <w:rPr>
          <w:rFonts w:eastAsia="ＭＳ Ｐゴシック"/>
        </w:rPr>
        <w:t>,</w:t>
      </w:r>
      <w:r w:rsidR="00D778B8">
        <w:rPr>
          <w:rFonts w:eastAsia="ＭＳ Ｐゴシック"/>
        </w:rPr>
        <w:t xml:space="preserve"> </w:t>
      </w:r>
      <w:r w:rsidR="009D7729">
        <w:rPr>
          <w:rFonts w:eastAsia="ＭＳ Ｐゴシック"/>
        </w:rPr>
        <w:br/>
      </w:r>
      <w:r w:rsidR="00164F62" w:rsidRPr="00164F62">
        <w:rPr>
          <w:rFonts w:eastAsia="ＭＳ Ｐゴシック"/>
        </w:rPr>
        <w:t>T</w:t>
      </w:r>
      <w:r w:rsidR="00A12DCD">
        <w:rPr>
          <w:rFonts w:eastAsia="ＭＳ Ｐゴシック"/>
        </w:rPr>
        <w:t>etsuji</w:t>
      </w:r>
      <w:r w:rsidR="00164F62" w:rsidRPr="00164F62">
        <w:rPr>
          <w:rFonts w:eastAsia="ＭＳ Ｐゴシック"/>
        </w:rPr>
        <w:t xml:space="preserve"> Senda</w:t>
      </w:r>
      <w:r w:rsidR="0075523E">
        <w:rPr>
          <w:rStyle w:val="a7"/>
          <w:rFonts w:eastAsia="ＭＳ Ｐゴシック"/>
        </w:rPr>
        <w:footnoteReference w:id="5"/>
      </w:r>
      <w:r w:rsidR="002F2E69">
        <w:rPr>
          <w:rFonts w:eastAsia="ＭＳ Ｐゴシック"/>
        </w:rPr>
        <w:t>,</w:t>
      </w:r>
      <w:r w:rsidR="009D7729">
        <w:rPr>
          <w:rFonts w:eastAsia="ＭＳ Ｐゴシック" w:hint="eastAsia"/>
        </w:rPr>
        <w:t xml:space="preserve"> </w:t>
      </w:r>
      <w:r w:rsidR="00CB7382" w:rsidRPr="00164F62">
        <w:rPr>
          <w:rFonts w:eastAsia="ＭＳ Ｐゴシック"/>
        </w:rPr>
        <w:t>T</w:t>
      </w:r>
      <w:r w:rsidR="00CB7382">
        <w:rPr>
          <w:rFonts w:eastAsia="ＭＳ Ｐゴシック"/>
        </w:rPr>
        <w:t>akeshi</w:t>
      </w:r>
      <w:r w:rsidR="00164F62" w:rsidRPr="00164F62">
        <w:rPr>
          <w:rFonts w:eastAsia="ＭＳ Ｐゴシック"/>
        </w:rPr>
        <w:t xml:space="preserve"> Fujie</w:t>
      </w:r>
      <w:r w:rsidR="0075523E">
        <w:rPr>
          <w:rStyle w:val="a7"/>
          <w:rFonts w:eastAsia="ＭＳ Ｐゴシック"/>
        </w:rPr>
        <w:footnoteReference w:id="6"/>
      </w:r>
    </w:p>
    <w:p w14:paraId="212672AF" w14:textId="5F3C97F8" w:rsidR="00FE7E57" w:rsidRDefault="00E13E5C" w:rsidP="00E13E5C">
      <w:pPr>
        <w:ind w:firstLineChars="0" w:firstLine="0"/>
        <w:jc w:val="center"/>
        <w:rPr>
          <w:rFonts w:eastAsiaTheme="minorEastAsia"/>
        </w:rPr>
      </w:pPr>
      <w:r>
        <w:rPr>
          <w:rFonts w:eastAsiaTheme="minorEastAsia" w:hint="eastAsia"/>
        </w:rPr>
        <w:t>A</w:t>
      </w:r>
      <w:r>
        <w:rPr>
          <w:rFonts w:eastAsiaTheme="minorEastAsia"/>
        </w:rPr>
        <w:t>bstract</w:t>
      </w:r>
    </w:p>
    <w:p w14:paraId="192D3E7A" w14:textId="0318A946" w:rsidR="008A7F23" w:rsidRDefault="00112F4D" w:rsidP="00C24B3B">
      <w:pPr>
        <w:spacing w:line="240" w:lineRule="auto"/>
        <w:ind w:leftChars="400" w:left="960" w:rightChars="400" w:right="960" w:firstLineChars="0" w:firstLine="0"/>
        <w:rPr>
          <w:rFonts w:eastAsiaTheme="minorEastAsia"/>
        </w:rPr>
      </w:pPr>
      <w:r w:rsidRPr="00112F4D">
        <w:rPr>
          <w:rFonts w:eastAsiaTheme="minorEastAsia"/>
        </w:rPr>
        <w:t xml:space="preserve">The existence of collective reputation implies an important externality. Among </w:t>
      </w:r>
      <w:r w:rsidR="00DA03DE">
        <w:rPr>
          <w:rFonts w:eastAsiaTheme="minorEastAsia"/>
        </w:rPr>
        <w:t>farmers</w:t>
      </w:r>
      <w:r w:rsidRPr="00112F4D">
        <w:rPr>
          <w:rFonts w:eastAsiaTheme="minorEastAsia"/>
        </w:rPr>
        <w:t xml:space="preserve">, </w:t>
      </w:r>
      <w:r w:rsidR="00962F53">
        <w:rPr>
          <w:rFonts w:eastAsiaTheme="minorEastAsia"/>
        </w:rPr>
        <w:t xml:space="preserve">a </w:t>
      </w:r>
      <w:r w:rsidR="0026167A">
        <w:rPr>
          <w:rFonts w:eastAsiaTheme="minorEastAsia"/>
        </w:rPr>
        <w:t xml:space="preserve">reputational </w:t>
      </w:r>
      <w:r w:rsidR="003239A5">
        <w:rPr>
          <w:rFonts w:eastAsiaTheme="minorEastAsia" w:hint="eastAsia"/>
        </w:rPr>
        <w:t>loss</w:t>
      </w:r>
      <w:r w:rsidR="001C3C93">
        <w:rPr>
          <w:rFonts w:eastAsiaTheme="minorEastAsia"/>
        </w:rPr>
        <w:t xml:space="preserve"> </w:t>
      </w:r>
      <w:r w:rsidRPr="00112F4D">
        <w:rPr>
          <w:rFonts w:eastAsiaTheme="minorEastAsia"/>
        </w:rPr>
        <w:t xml:space="preserve">could affect the demand </w:t>
      </w:r>
      <w:r w:rsidR="00F4002C">
        <w:rPr>
          <w:rFonts w:eastAsiaTheme="minorEastAsia"/>
        </w:rPr>
        <w:t>for</w:t>
      </w:r>
      <w:r w:rsidR="001B38C5">
        <w:rPr>
          <w:rFonts w:eastAsiaTheme="minorEastAsia"/>
        </w:rPr>
        <w:t xml:space="preserve"> agricultural </w:t>
      </w:r>
      <w:r w:rsidR="00F4002C">
        <w:rPr>
          <w:rFonts w:eastAsiaTheme="minorEastAsia"/>
        </w:rPr>
        <w:t>products</w:t>
      </w:r>
      <w:r w:rsidR="001B38C5">
        <w:rPr>
          <w:rFonts w:eastAsiaTheme="minorEastAsia"/>
        </w:rPr>
        <w:t>,</w:t>
      </w:r>
      <w:r w:rsidR="008875D3">
        <w:rPr>
          <w:rFonts w:eastAsiaTheme="minorEastAsia"/>
        </w:rPr>
        <w:t xml:space="preserve"> </w:t>
      </w:r>
      <w:r w:rsidR="005F6DD1">
        <w:rPr>
          <w:rFonts w:eastAsiaTheme="minorEastAsia"/>
        </w:rPr>
        <w:t>nonetheless</w:t>
      </w:r>
      <w:r w:rsidR="00F4002C">
        <w:rPr>
          <w:rFonts w:eastAsiaTheme="minorEastAsia"/>
        </w:rPr>
        <w:t>,</w:t>
      </w:r>
      <w:r w:rsidR="00A8755D">
        <w:rPr>
          <w:rFonts w:eastAsiaTheme="minorEastAsia"/>
        </w:rPr>
        <w:t xml:space="preserve"> they do not have </w:t>
      </w:r>
      <w:r w:rsidR="00C55D04">
        <w:rPr>
          <w:rFonts w:eastAsiaTheme="minorEastAsia"/>
        </w:rPr>
        <w:t>causes</w:t>
      </w:r>
      <w:r w:rsidRPr="00112F4D">
        <w:rPr>
          <w:rFonts w:eastAsiaTheme="minorEastAsia"/>
        </w:rPr>
        <w:t xml:space="preserve">. We </w:t>
      </w:r>
      <w:r w:rsidR="00C90282">
        <w:rPr>
          <w:rFonts w:eastAsiaTheme="minorEastAsia" w:hint="eastAsia"/>
        </w:rPr>
        <w:t>document</w:t>
      </w:r>
      <w:r w:rsidRPr="00112F4D">
        <w:rPr>
          <w:rFonts w:eastAsiaTheme="minorEastAsia"/>
        </w:rPr>
        <w:t xml:space="preserve"> such </w:t>
      </w:r>
      <w:r w:rsidR="005F6DD1">
        <w:rPr>
          <w:rFonts w:eastAsiaTheme="minorEastAsia"/>
        </w:rPr>
        <w:t xml:space="preserve">reputational </w:t>
      </w:r>
      <w:r w:rsidR="005A7692">
        <w:rPr>
          <w:rFonts w:eastAsiaTheme="minorEastAsia" w:hint="eastAsia"/>
        </w:rPr>
        <w:t>loss</w:t>
      </w:r>
      <w:r w:rsidRPr="00112F4D">
        <w:rPr>
          <w:rFonts w:eastAsiaTheme="minorEastAsia"/>
        </w:rPr>
        <w:t xml:space="preserve"> in the context of a </w:t>
      </w:r>
      <w:r w:rsidR="00EF011D">
        <w:rPr>
          <w:rFonts w:eastAsiaTheme="minorEastAsia"/>
        </w:rPr>
        <w:t xml:space="preserve">sensational </w:t>
      </w:r>
      <w:r w:rsidR="00104150">
        <w:rPr>
          <w:rFonts w:eastAsiaTheme="minorEastAsia"/>
        </w:rPr>
        <w:t>issue</w:t>
      </w:r>
      <w:r w:rsidR="00F121CE">
        <w:rPr>
          <w:rFonts w:eastAsiaTheme="minorEastAsia"/>
        </w:rPr>
        <w:t xml:space="preserve"> </w:t>
      </w:r>
      <w:r w:rsidRPr="00112F4D">
        <w:rPr>
          <w:rFonts w:eastAsiaTheme="minorEastAsia"/>
        </w:rPr>
        <w:t xml:space="preserve">that affected the </w:t>
      </w:r>
      <w:r w:rsidR="00280E8B">
        <w:rPr>
          <w:rFonts w:eastAsiaTheme="minorEastAsia"/>
        </w:rPr>
        <w:t xml:space="preserve">Japanese </w:t>
      </w:r>
      <w:r w:rsidR="006F072B">
        <w:rPr>
          <w:rFonts w:eastAsiaTheme="minorEastAsia"/>
        </w:rPr>
        <w:t>a</w:t>
      </w:r>
      <w:r w:rsidR="003E28D3">
        <w:rPr>
          <w:rFonts w:eastAsiaTheme="minorEastAsia"/>
        </w:rPr>
        <w:t>gr</w:t>
      </w:r>
      <w:r w:rsidR="008F1710">
        <w:rPr>
          <w:rFonts w:eastAsiaTheme="minorEastAsia"/>
        </w:rPr>
        <w:t>arian</w:t>
      </w:r>
      <w:r w:rsidR="003E28D3">
        <w:rPr>
          <w:rFonts w:eastAsiaTheme="minorEastAsia"/>
        </w:rPr>
        <w:t xml:space="preserve"> sector</w:t>
      </w:r>
      <w:r w:rsidRPr="00112F4D">
        <w:rPr>
          <w:rFonts w:eastAsiaTheme="minorEastAsia"/>
        </w:rPr>
        <w:t xml:space="preserve"> in 20</w:t>
      </w:r>
      <w:r w:rsidR="00280E8B">
        <w:rPr>
          <w:rFonts w:eastAsiaTheme="minorEastAsia"/>
        </w:rPr>
        <w:t>11</w:t>
      </w:r>
      <w:r w:rsidR="006B4D95">
        <w:rPr>
          <w:rFonts w:eastAsiaTheme="minorEastAsia"/>
        </w:rPr>
        <w:t xml:space="preserve"> due to </w:t>
      </w:r>
      <w:r w:rsidR="00F4002C">
        <w:rPr>
          <w:rFonts w:eastAsiaTheme="minorEastAsia"/>
        </w:rPr>
        <w:t xml:space="preserve">the </w:t>
      </w:r>
      <w:r w:rsidR="006B4D95">
        <w:rPr>
          <w:rFonts w:eastAsiaTheme="minorEastAsia"/>
        </w:rPr>
        <w:t>Fukushima Nuclear Accident</w:t>
      </w:r>
      <w:r w:rsidRPr="00112F4D">
        <w:rPr>
          <w:rFonts w:eastAsiaTheme="minorEastAsia"/>
        </w:rPr>
        <w:t xml:space="preserve">. </w:t>
      </w:r>
      <w:r w:rsidR="00950A53">
        <w:rPr>
          <w:rFonts w:eastAsiaTheme="minorEastAsia"/>
        </w:rPr>
        <w:t>Using</w:t>
      </w:r>
      <w:r w:rsidRPr="00112F4D">
        <w:rPr>
          <w:rFonts w:eastAsiaTheme="minorEastAsia"/>
        </w:rPr>
        <w:t xml:space="preserve"> </w:t>
      </w:r>
      <w:r w:rsidR="006D16EB">
        <w:rPr>
          <w:rFonts w:eastAsiaTheme="minorEastAsia" w:hint="eastAsia"/>
        </w:rPr>
        <w:t xml:space="preserve">an </w:t>
      </w:r>
      <w:r w:rsidR="00156C83">
        <w:rPr>
          <w:rFonts w:eastAsiaTheme="minorEastAsia"/>
        </w:rPr>
        <w:t>agr</w:t>
      </w:r>
      <w:r w:rsidR="00AA6C34">
        <w:rPr>
          <w:rFonts w:eastAsiaTheme="minorEastAsia" w:hint="eastAsia"/>
        </w:rPr>
        <w:t>arian</w:t>
      </w:r>
      <w:r w:rsidR="00156C83">
        <w:rPr>
          <w:rFonts w:eastAsiaTheme="minorEastAsia"/>
        </w:rPr>
        <w:t xml:space="preserve"> census</w:t>
      </w:r>
      <w:r w:rsidR="0044271B">
        <w:rPr>
          <w:rFonts w:eastAsiaTheme="minorEastAsia" w:hint="eastAsia"/>
        </w:rPr>
        <w:t xml:space="preserve"> panel</w:t>
      </w:r>
      <w:r w:rsidRPr="00112F4D">
        <w:rPr>
          <w:rFonts w:eastAsiaTheme="minorEastAsia"/>
        </w:rPr>
        <w:t xml:space="preserve"> data</w:t>
      </w:r>
      <w:r w:rsidR="0015090F">
        <w:rPr>
          <w:rFonts w:eastAsiaTheme="minorEastAsia" w:hint="eastAsia"/>
        </w:rPr>
        <w:t>set</w:t>
      </w:r>
      <w:r w:rsidR="00950A53">
        <w:rPr>
          <w:rFonts w:eastAsiaTheme="minorEastAsia" w:hint="eastAsia"/>
        </w:rPr>
        <w:t xml:space="preserve"> </w:t>
      </w:r>
      <w:r w:rsidR="00950A53">
        <w:rPr>
          <w:rFonts w:eastAsiaTheme="minorEastAsia"/>
        </w:rPr>
        <w:t xml:space="preserve">and </w:t>
      </w:r>
      <w:r w:rsidR="00685BF9">
        <w:rPr>
          <w:rFonts w:eastAsiaTheme="minorEastAsia" w:hint="eastAsia"/>
        </w:rPr>
        <w:t>a</w:t>
      </w:r>
      <w:r w:rsidR="00366D23">
        <w:rPr>
          <w:rFonts w:eastAsiaTheme="minorEastAsia" w:hint="eastAsia"/>
        </w:rPr>
        <w:t xml:space="preserve"> two-way fixed effect</w:t>
      </w:r>
      <w:r w:rsidR="00DD6267">
        <w:rPr>
          <w:rFonts w:eastAsiaTheme="minorEastAsia" w:hint="eastAsia"/>
        </w:rPr>
        <w:t xml:space="preserve"> approach</w:t>
      </w:r>
      <w:r w:rsidRPr="00112F4D">
        <w:rPr>
          <w:rFonts w:eastAsiaTheme="minorEastAsia"/>
        </w:rPr>
        <w:t xml:space="preserve">, </w:t>
      </w:r>
      <w:r w:rsidRPr="00C1774E">
        <w:rPr>
          <w:rFonts w:eastAsiaTheme="minorEastAsia"/>
        </w:rPr>
        <w:t xml:space="preserve">we </w:t>
      </w:r>
      <w:r w:rsidR="00EC4C38">
        <w:rPr>
          <w:rFonts w:eastAsiaTheme="minorEastAsia" w:hint="eastAsia"/>
        </w:rPr>
        <w:t>examine</w:t>
      </w:r>
      <w:r w:rsidRPr="00C1774E">
        <w:rPr>
          <w:rFonts w:eastAsiaTheme="minorEastAsia"/>
        </w:rPr>
        <w:t xml:space="preserve"> sizable </w:t>
      </w:r>
      <w:r w:rsidR="0020382E">
        <w:rPr>
          <w:rFonts w:eastAsiaTheme="minorEastAsia" w:hint="eastAsia"/>
        </w:rPr>
        <w:t>effects on</w:t>
      </w:r>
      <w:r w:rsidRPr="00C1774E">
        <w:rPr>
          <w:rFonts w:eastAsiaTheme="minorEastAsia"/>
        </w:rPr>
        <w:t xml:space="preserve"> </w:t>
      </w:r>
      <w:r w:rsidR="00890D0F" w:rsidRPr="00C1774E">
        <w:rPr>
          <w:rFonts w:eastAsiaTheme="minorEastAsia"/>
        </w:rPr>
        <w:t>areas</w:t>
      </w:r>
      <w:r w:rsidR="00A92C62" w:rsidRPr="00C1774E">
        <w:rPr>
          <w:rFonts w:eastAsiaTheme="minorEastAsia"/>
        </w:rPr>
        <w:t xml:space="preserve"> </w:t>
      </w:r>
      <w:r w:rsidR="00F4002C">
        <w:rPr>
          <w:rFonts w:eastAsiaTheme="minorEastAsia"/>
        </w:rPr>
        <w:t>that</w:t>
      </w:r>
      <w:r w:rsidR="00A92C62" w:rsidRPr="00C1774E">
        <w:rPr>
          <w:rFonts w:eastAsiaTheme="minorEastAsia"/>
        </w:rPr>
        <w:t xml:space="preserve"> are not contaminated but </w:t>
      </w:r>
      <w:r w:rsidR="002C3AA3" w:rsidRPr="00C1774E">
        <w:rPr>
          <w:rFonts w:eastAsiaTheme="minorEastAsia"/>
        </w:rPr>
        <w:t>located in Fukushima prefecture</w:t>
      </w:r>
      <w:r w:rsidRPr="00C1774E">
        <w:rPr>
          <w:rFonts w:eastAsiaTheme="minorEastAsia"/>
        </w:rPr>
        <w:t>.</w:t>
      </w:r>
      <w:r w:rsidRPr="00383530">
        <w:rPr>
          <w:rFonts w:eastAsiaTheme="minorEastAsia"/>
          <w:color w:val="FF0000"/>
        </w:rPr>
        <w:t xml:space="preserve"> </w:t>
      </w:r>
      <w:r w:rsidR="007232A0" w:rsidRPr="00AF48F9">
        <w:rPr>
          <w:rFonts w:eastAsiaTheme="minorEastAsia" w:hint="eastAsia"/>
        </w:rPr>
        <w:t xml:space="preserve">Our findings suggest that </w:t>
      </w:r>
      <w:r w:rsidR="00C00830" w:rsidRPr="00AF48F9">
        <w:rPr>
          <w:rFonts w:eastAsiaTheme="minorEastAsia" w:hint="eastAsia"/>
        </w:rPr>
        <w:t xml:space="preserve">the reputational loss </w:t>
      </w:r>
      <w:r w:rsidR="00A25A62">
        <w:rPr>
          <w:rFonts w:eastAsiaTheme="minorEastAsia" w:hint="eastAsia"/>
        </w:rPr>
        <w:t xml:space="preserve">due to negative externalities </w:t>
      </w:r>
      <w:r w:rsidR="00C00830" w:rsidRPr="00AF48F9">
        <w:rPr>
          <w:rFonts w:eastAsiaTheme="minorEastAsia" w:hint="eastAsia"/>
        </w:rPr>
        <w:t>affects farmers</w:t>
      </w:r>
      <w:r w:rsidR="00C00830" w:rsidRPr="00AF48F9">
        <w:rPr>
          <w:rFonts w:eastAsiaTheme="minorEastAsia"/>
        </w:rPr>
        <w:t>’</w:t>
      </w:r>
      <w:r w:rsidR="00C00830" w:rsidRPr="00AF48F9">
        <w:rPr>
          <w:rFonts w:eastAsiaTheme="minorEastAsia" w:hint="eastAsia"/>
        </w:rPr>
        <w:t xml:space="preserve"> input decision-making such as renting out their farmland and adoption of </w:t>
      </w:r>
      <w:r w:rsidR="00962F53">
        <w:rPr>
          <w:rFonts w:eastAsiaTheme="minorEastAsia"/>
        </w:rPr>
        <w:t>high-value-added</w:t>
      </w:r>
      <w:r w:rsidR="00C00830" w:rsidRPr="00AF48F9">
        <w:rPr>
          <w:rFonts w:eastAsiaTheme="minorEastAsia" w:hint="eastAsia"/>
        </w:rPr>
        <w:t xml:space="preserve"> agricultural practices.</w:t>
      </w:r>
    </w:p>
    <w:p w14:paraId="28CA9196" w14:textId="77777777" w:rsidR="00246E8D" w:rsidRDefault="00246E8D" w:rsidP="00706FA3">
      <w:pPr>
        <w:spacing w:line="240" w:lineRule="auto"/>
        <w:ind w:leftChars="400" w:left="960" w:rightChars="400" w:right="960" w:firstLineChars="0" w:firstLine="0"/>
        <w:rPr>
          <w:rFonts w:eastAsiaTheme="minorEastAsia"/>
          <w:color w:val="FF0000"/>
        </w:rPr>
      </w:pPr>
    </w:p>
    <w:p w14:paraId="27849E82" w14:textId="03622407" w:rsidR="00B53C6D" w:rsidRPr="00463979" w:rsidRDefault="00F4002C" w:rsidP="003836DE">
      <w:pPr>
        <w:spacing w:line="240" w:lineRule="auto"/>
        <w:ind w:leftChars="400" w:left="960" w:rightChars="400" w:right="960" w:firstLineChars="0" w:firstLine="0"/>
        <w:rPr>
          <w:rFonts w:eastAsiaTheme="minorEastAsia"/>
        </w:rPr>
      </w:pPr>
      <w:r w:rsidRPr="0014336B">
        <w:rPr>
          <w:rFonts w:eastAsiaTheme="minorEastAsia"/>
          <w:b/>
          <w:bCs/>
        </w:rPr>
        <w:t>Keywords</w:t>
      </w:r>
      <w:r w:rsidR="00B53C6D" w:rsidRPr="00463979">
        <w:rPr>
          <w:rFonts w:eastAsiaTheme="minorEastAsia"/>
        </w:rPr>
        <w:t xml:space="preserve">: </w:t>
      </w:r>
      <w:r w:rsidR="00ED0BE6">
        <w:rPr>
          <w:rFonts w:eastAsiaTheme="minorEastAsia" w:hint="eastAsia"/>
        </w:rPr>
        <w:t>Collective reputation</w:t>
      </w:r>
      <w:r w:rsidR="009A5072" w:rsidRPr="00463979">
        <w:rPr>
          <w:rFonts w:eastAsiaTheme="minorEastAsia"/>
        </w:rPr>
        <w:t xml:space="preserve">, </w:t>
      </w:r>
      <w:r w:rsidR="00455C62">
        <w:rPr>
          <w:rFonts w:eastAsiaTheme="minorEastAsia" w:hint="eastAsia"/>
        </w:rPr>
        <w:t>Negative externalit</w:t>
      </w:r>
      <w:r w:rsidR="001D3663">
        <w:rPr>
          <w:rFonts w:eastAsiaTheme="minorEastAsia" w:hint="eastAsia"/>
        </w:rPr>
        <w:t>y</w:t>
      </w:r>
      <w:r w:rsidR="00455C62">
        <w:rPr>
          <w:rFonts w:eastAsiaTheme="minorEastAsia" w:hint="eastAsia"/>
        </w:rPr>
        <w:t xml:space="preserve">, </w:t>
      </w:r>
      <w:r w:rsidR="00DA3213" w:rsidRPr="00463979">
        <w:rPr>
          <w:rFonts w:eastAsiaTheme="minorEastAsia"/>
        </w:rPr>
        <w:t>I</w:t>
      </w:r>
      <w:r w:rsidR="00464794" w:rsidRPr="00463979">
        <w:rPr>
          <w:rFonts w:eastAsiaTheme="minorEastAsia"/>
        </w:rPr>
        <w:t xml:space="preserve">nformation friction, </w:t>
      </w:r>
      <w:r w:rsidR="00DA3213" w:rsidRPr="00463979">
        <w:rPr>
          <w:rFonts w:eastAsiaTheme="minorEastAsia"/>
        </w:rPr>
        <w:t>S</w:t>
      </w:r>
      <w:r w:rsidR="00464794" w:rsidRPr="00463979">
        <w:rPr>
          <w:rFonts w:eastAsiaTheme="minorEastAsia"/>
        </w:rPr>
        <w:t xml:space="preserve">upply shock, </w:t>
      </w:r>
      <w:r w:rsidR="005433A2">
        <w:rPr>
          <w:rFonts w:eastAsiaTheme="minorEastAsia" w:hint="eastAsia"/>
        </w:rPr>
        <w:t>Organic agriculture</w:t>
      </w:r>
    </w:p>
    <w:p w14:paraId="7F668D5E" w14:textId="67C7D0B3" w:rsidR="00484DB4" w:rsidRPr="00B53C6D" w:rsidRDefault="00484DB4" w:rsidP="005853F0">
      <w:pPr>
        <w:ind w:firstLine="240"/>
        <w:rPr>
          <w:rFonts w:eastAsiaTheme="minorEastAsia"/>
        </w:rPr>
        <w:sectPr w:rsidR="00484DB4" w:rsidRPr="00B53C6D" w:rsidSect="00432AA3">
          <w:headerReference w:type="even" r:id="rId8"/>
          <w:headerReference w:type="default" r:id="rId9"/>
          <w:footerReference w:type="even" r:id="rId10"/>
          <w:footerReference w:type="default" r:id="rId11"/>
          <w:headerReference w:type="first" r:id="rId12"/>
          <w:footerReference w:type="first" r:id="rId13"/>
          <w:footnotePr>
            <w:numFmt w:val="chicago"/>
            <w:numRestart w:val="eachPage"/>
          </w:footnotePr>
          <w:pgSz w:w="11906" w:h="16838"/>
          <w:pgMar w:top="1440" w:right="1440" w:bottom="1440" w:left="1440" w:header="851" w:footer="992" w:gutter="0"/>
          <w:cols w:space="425"/>
          <w:docGrid w:type="lines" w:linePitch="360"/>
        </w:sectPr>
      </w:pPr>
    </w:p>
    <w:p w14:paraId="5585C62D" w14:textId="0CEF0C91" w:rsidR="00101FE8" w:rsidRDefault="008A7F23" w:rsidP="008A7F23">
      <w:pPr>
        <w:pStyle w:val="Section"/>
        <w:rPr>
          <w:rFonts w:eastAsiaTheme="minorEastAsia"/>
        </w:rPr>
      </w:pPr>
      <w:r>
        <w:rPr>
          <w:rFonts w:eastAsiaTheme="minorEastAsia" w:hint="eastAsia"/>
        </w:rPr>
        <w:lastRenderedPageBreak/>
        <w:t>I</w:t>
      </w:r>
      <w:r>
        <w:rPr>
          <w:rFonts w:eastAsiaTheme="minorEastAsia"/>
        </w:rPr>
        <w:t>ntroduction</w:t>
      </w:r>
    </w:p>
    <w:p w14:paraId="67427DA2" w14:textId="42BB12FB" w:rsidR="00754B05" w:rsidRPr="00754B05" w:rsidRDefault="00754B05" w:rsidP="00754B05">
      <w:pPr>
        <w:ind w:firstLine="240"/>
        <w:rPr>
          <w:rFonts w:eastAsiaTheme="minorEastAsia"/>
        </w:rPr>
      </w:pPr>
      <w:r w:rsidRPr="00754B05">
        <w:rPr>
          <w:rFonts w:eastAsiaTheme="minorEastAsia"/>
        </w:rPr>
        <w:t xml:space="preserve">In commodity markets, collective reputation crises, driven by </w:t>
      </w:r>
      <w:r w:rsidR="0045257C">
        <w:rPr>
          <w:rFonts w:eastAsiaTheme="minorEastAsia" w:hint="eastAsia"/>
        </w:rPr>
        <w:t>negative externality</w:t>
      </w:r>
      <w:r w:rsidRPr="00754B05">
        <w:rPr>
          <w:rFonts w:eastAsiaTheme="minorEastAsia"/>
        </w:rPr>
        <w:t>, can disrupt supply chains and influence consumer behaviors. Collective reputation, an aggregation of individual reputations</w:t>
      </w:r>
      <w:r w:rsidR="00EF48C8">
        <w:rPr>
          <w:rFonts w:eastAsiaTheme="minorEastAsia"/>
        </w:rPr>
        <w:t xml:space="preserve"> </w:t>
      </w:r>
      <w:r w:rsidR="00EF48C8">
        <w:rPr>
          <w:rFonts w:eastAsiaTheme="minorEastAsia"/>
        </w:rPr>
        <w:fldChar w:fldCharType="begin"/>
      </w:r>
      <w:r w:rsidR="00F34A00">
        <w:rPr>
          <w:rFonts w:eastAsiaTheme="minorEastAsia"/>
        </w:rPr>
        <w:instrText xml:space="preserve"> ADDIN ZOTERO_ITEM CSL_CITATION {"citationID":"UHT4fggf","properties":{"formattedCitation":"(Tirole, 1996)","plainCitation":"(Tirole, 1996)","noteIndex":0},"citationItems":[{"id":"iuxQ6OKt/nqlKAnZg","uris":["http://zotero.org/users/6671865/items/GBIMLK9Z"],"itemData":{"id":5111,"type":"article-journal","container-title":"The Review of Economic Studies","DOI":"10.2307/2298112","ISSN":"00346527","issue":"1","journalAbbreviation":"The Review of Economic Studies","language":"en","page":"1","source":"DOI.org (Crossref)","title":"A Theory of Collective Reputations (with Applications to the Persistence of Corruption and to Firm Quality)","volume":"63","author":[{"family":"Tirole","given":"Jean"}],"issued":{"date-parts":[["1996",1]]}}}],"schema":"https://github.com/citation-style-language/schema/raw/master/csl-citation.json"} </w:instrText>
      </w:r>
      <w:r w:rsidR="00EF48C8">
        <w:rPr>
          <w:rFonts w:eastAsiaTheme="minorEastAsia"/>
        </w:rPr>
        <w:fldChar w:fldCharType="separate"/>
      </w:r>
      <w:r w:rsidR="00EF48C8" w:rsidRPr="00EF48C8">
        <w:rPr>
          <w:rFonts w:eastAsiaTheme="minorEastAsia"/>
        </w:rPr>
        <w:t>(Tirole, 1996)</w:t>
      </w:r>
      <w:r w:rsidR="00EF48C8">
        <w:rPr>
          <w:rFonts w:eastAsiaTheme="minorEastAsia"/>
        </w:rPr>
        <w:fldChar w:fldCharType="end"/>
      </w:r>
      <w:r w:rsidRPr="00754B05">
        <w:rPr>
          <w:rFonts w:eastAsiaTheme="minorEastAsia"/>
        </w:rPr>
        <w:t xml:space="preserve">, plays a crucial role in sectors like agriculture, where geographical indicators </w:t>
      </w:r>
      <w:r w:rsidR="004E3B3A">
        <w:rPr>
          <w:rFonts w:eastAsiaTheme="minorEastAsia" w:hint="eastAsia"/>
        </w:rPr>
        <w:t>influence</w:t>
      </w:r>
      <w:r w:rsidRPr="00754B05">
        <w:rPr>
          <w:rFonts w:eastAsiaTheme="minorEastAsia"/>
        </w:rPr>
        <w:t xml:space="preserve"> marke</w:t>
      </w:r>
      <w:r w:rsidR="00F73036">
        <w:rPr>
          <w:rFonts w:eastAsiaTheme="minorEastAsia" w:hint="eastAsia"/>
        </w:rPr>
        <w:t>ts</w:t>
      </w:r>
      <w:r w:rsidRPr="00754B05">
        <w:rPr>
          <w:rFonts w:eastAsiaTheme="minorEastAsia"/>
        </w:rPr>
        <w:t xml:space="preserve">. Farmers using a geographical indicator may face repercussions, despite their quality standards, due to issues with other products from the same area. </w:t>
      </w:r>
      <w:r w:rsidR="00E64996">
        <w:rPr>
          <w:rFonts w:eastAsiaTheme="minorEastAsia" w:hint="eastAsia"/>
        </w:rPr>
        <w:t>N</w:t>
      </w:r>
      <w:r w:rsidRPr="00754B05">
        <w:rPr>
          <w:rFonts w:eastAsiaTheme="minorEastAsia"/>
        </w:rPr>
        <w:t xml:space="preserve">egative externalities </w:t>
      </w:r>
      <w:r w:rsidR="00022189">
        <w:rPr>
          <w:rFonts w:eastAsiaTheme="minorEastAsia" w:hint="eastAsia"/>
        </w:rPr>
        <w:t xml:space="preserve">from </w:t>
      </w:r>
      <w:r w:rsidR="004D6F50">
        <w:rPr>
          <w:rFonts w:eastAsiaTheme="minorEastAsia" w:hint="eastAsia"/>
        </w:rPr>
        <w:t xml:space="preserve">environmental </w:t>
      </w:r>
      <w:r w:rsidR="00E64996">
        <w:rPr>
          <w:rFonts w:eastAsiaTheme="minorEastAsia" w:hint="eastAsia"/>
        </w:rPr>
        <w:t>pollution</w:t>
      </w:r>
      <w:r w:rsidR="003C5DE8">
        <w:rPr>
          <w:rFonts w:eastAsiaTheme="minorEastAsia" w:hint="eastAsia"/>
        </w:rPr>
        <w:t xml:space="preserve"> are believed to affect</w:t>
      </w:r>
      <w:r w:rsidRPr="00754B05">
        <w:rPr>
          <w:rFonts w:eastAsiaTheme="minorEastAsia"/>
        </w:rPr>
        <w:t xml:space="preserve"> collective reputation, and measuring these effects poses challenges. This study is the first to identify and explore the reputational impact on farmers' </w:t>
      </w:r>
      <w:r w:rsidR="004622C6">
        <w:rPr>
          <w:rFonts w:eastAsiaTheme="minorEastAsia" w:hint="eastAsia"/>
        </w:rPr>
        <w:t xml:space="preserve">input </w:t>
      </w:r>
      <w:r w:rsidRPr="00754B05">
        <w:rPr>
          <w:rFonts w:eastAsiaTheme="minorEastAsia"/>
        </w:rPr>
        <w:t>decision-making in the face of such challenges.</w:t>
      </w:r>
    </w:p>
    <w:p w14:paraId="21B05886" w14:textId="29B98577" w:rsidR="00754B05" w:rsidRDefault="00754B05" w:rsidP="00754B05">
      <w:pPr>
        <w:ind w:firstLine="240"/>
        <w:rPr>
          <w:rFonts w:eastAsiaTheme="minorEastAsia"/>
        </w:rPr>
      </w:pPr>
      <w:r w:rsidRPr="00754B05">
        <w:rPr>
          <w:rFonts w:eastAsiaTheme="minorEastAsia"/>
        </w:rPr>
        <w:t>While collective reputation has been extensively studied in various sectors such as the vehicle industry,</w:t>
      </w:r>
      <w:r w:rsidR="00121BF3">
        <w:rPr>
          <w:rFonts w:eastAsiaTheme="minorEastAsia" w:hint="eastAsia"/>
        </w:rPr>
        <w:t xml:space="preserve"> software industry,</w:t>
      </w:r>
      <w:r w:rsidRPr="00754B05">
        <w:rPr>
          <w:rFonts w:eastAsiaTheme="minorEastAsia"/>
        </w:rPr>
        <w:t xml:space="preserve"> garment industry, and food industry </w:t>
      </w:r>
      <w:r w:rsidR="00871E66">
        <w:rPr>
          <w:rFonts w:eastAsiaTheme="minorEastAsia"/>
        </w:rPr>
        <w:fldChar w:fldCharType="begin"/>
      </w:r>
      <w:r w:rsidR="007D1CFE">
        <w:rPr>
          <w:rFonts w:eastAsiaTheme="minorEastAsia"/>
        </w:rPr>
        <w:instrText xml:space="preserve"> ADDIN ZOTERO_ITEM CSL_CITATION {"citationID":"nMH8pSrA","properties":{"formattedCitation":"(Bachmann et al., 2023; Bai et al., 2022; Banerjee &amp; Duflo, 2000; Gergaud et al., 2017; Ito &amp; Kuriyama, 2017; Jin &amp; Leslie, 2009; Koenig &amp; Poncet, 2022; Matsumoto &amp; Hoang, 2020)","plainCitation":"(Bachmann et al., 2023; Bai et al., 2022; Banerjee &amp; Duflo, 2000; Gergaud et al., 2017; Ito &amp; Kuriyama, 2017; Jin &amp; Leslie, 2009; Koenig &amp; Poncet, 2022; Matsumoto &amp; Hoang, 2020)","noteIndex":0},"citationItems":[{"id":97,"uris":["http://zotero.org/users/local/U3219zZl/items/UWQPXZA9"],"itemData":{"id":97,"type":"article-journal","abstract":"This paper uses the 2015 Volkswagen (VW) emissions scandal as a natural experiment to provide evidence that collective reputation externalities are economically significant. Using a combination of difference-in-differences and demand estimation approaches, we document a spillover effect from the scandal to the non-VW German auto manufacturers. The spillover amounts to an average drop of $2,057 in consumer valuations of these manufacturers’ vehicles and to a 34.6% reduction in their annual sales. We substantiate our interpretation that the estimates reflect a reputation spillover using data on internet search behavior and direct measures of consumer sentiment from Twitter.","container-title":"Journal of the European Economic Association","DOI":"https://doi.org/10.1093/jeea/jvac046","issue":"2","language":"en","page":"484-525","source":"Zotero","title":"Firms and Collective Reputation: a Study of the Volkswagen Emissions Scandal","volume":"21","author":[{"family":"Bachmann","given":"Ruediger"},{"family":"Ehrlich","given":"Gabriel"},{"family":"Fan","given":"Ying"},{"family":"Ruzic","given":"Dimitrije"},{"family":"Leard","given":"Benjamin"}],"issued":{"date-parts":[["2023",4]]}},"label":"page"},{"id":93,"uris":["http://zotero.org/users/local/U3219zZl/items/XVHWI44W"],"itemData":{"id":93,"type":"article-journal","abstract":"The existence of collective reputation implies an important externality. Among ﬁrms trading internationally, quality shocks about one ﬁrm’s products could affect the demand of other ﬁrms from the same origin country. We study such a reputation spillover in the context of a largescale scandal that affected the Chinese dairy industry in 2008. Leveraging detailed ﬁrm-product level administrative data and ofﬁcial quality inspection reports, we document sizable reputation spillovers on uncontaminated ﬁrms. We further investigate potential mechanisms that could mediate the strength of collective reputation, including information accuracy, observability of the supply chain, and prior export experience.","container-title":"The Review of Economics and Statistics","DOI":"10.1162/rest_a_01032","ISSN":"0034-6535, 1530-9142","issue":"6","language":"en","page":"1121-1137","source":"DOI.org (Crossref)","title":"Collective Reputation in Trade: Evidence from the Chinese Dairy Industry","title-short":"Collective Reputation in Trade","volume":"104","author":[{"family":"Bai","given":"Jie"},{"family":"Gazze","given":"Ludovica"},{"family":"Wang","given":"Yukun"}],"issued":{"date-parts":[["2022",11,14]]}}},{"id":5390,"uris":["http://zotero.org/users/local/U3219zZl/items/F5DQ4V4I"],"itemData":{"id":5390,"type":"article-journal","container-title":"Quarterly Journal of Economics","DOI":"10.1162/003355300554962","ISSN":"0033-5533, 1531-4650","issue":"3","journalAbbreviation":"Quarterly Journal of Economics","language":"en","page":"989-1017","source":"DOI.org (Crossref)","title":"Reputation Effects and the Limits of Contracting: A Study of the Indian Software Industry","title-short":"Reputation Effects and the Limits of Contracting","volume":"115","author":[{"family":"Banerjee","given":"Abhijit V."},{"family":"Duflo","given":"Esther"}],"issued":{"date-parts":[["2000",8]]}}},{"id":1249,"uris":["http://zotero.org/users/local/U3219zZl/items/MLGXJPDE"],"itemData":{"id":1249,"type":"article-journal","abstract":"In this paper we develop an original approach to assess the net beneﬁts associated with a generic promotion program using an application to Bordeaux wines. The beneﬁt is computed from the marginal impact of the program’s collective reputation on the individual reputation for sub-regions within Bordeaux. These different marginal impacts are estimated using detailed survey data about the image of Bordeaux wines in seven European countries. We ﬁnd positive and signiﬁcant spillover effects from the collective reputation (Bordeaux) that moreover increase with the reputation of the sub-region. These spillover effects, when signiﬁcantly positive, vary from a minimum of 5% to a maximum of 15% of additional favorable quality opinions. We then calculate a measure of the average net beneﬁts earned by producers from the regional promotion program in selected sub-regions within Bordeaux. Our results indicate that producers in some sub-regions are more likely to beneﬁt from the promotion program and suggest that the current fee structure may not be properly aligned with market conditions.","container-title":"Food Policy","DOI":"10.1016/j.foodpol.2017.07.002","ISSN":"03069192","journalAbbreviation":"Food Policy","language":"en","page":"8-16","source":"DOI.org (Crossref)","title":"Evaluating the net benefits of collective reputation: The case of Bordeaux wine","title-short":"Evaluating the net benefits of collective reputation","volume":"71","author":[{"family":"Gergaud","given":"Olivier"},{"family":"Livat","given":"Florine"},{"family":"Rickard","given":"Bradley"},{"family":"Warzynski","given":"Frederic"}],"issued":{"date-parts":[["2017",8]]}}},{"id":"iuxQ6OKt/S7rVOOTb","uris":["http://zotero.org/users/6671865/items/X8FLY854"],"itemData":{"id":"iuxQ6OKt/S7rVOOTb","type":"article-journal","abstract":"This article considers changes in the perception and avoidance behavior of food risks over time. In Japan, consumers’ concerns about the risks of radiation exposure via food consumption rose rapidly after the accident at the Fukushima Daiichi Nuclear Power Station in 2011. We conducted choice experiment surveys three months, seven months, and eleven months after the Fukushima accident and simulated the conditional means of willingness to pay (WTP) for avoiding radiation exposure via food consumption in each survey period. The results show that although the characteristics of changes in averting behaviors vary depending on the type of food, the heterogeneity in WTP values for avoiding food risk tends to reduce (broaden) when their magnitude decreases (increases).","container-title":"American Journal of Agricultural Economics","DOI":"10.1093/ajae/aaw078","ISSN":"0002-9092, 1467-8276","issue":"1","journalAbbreviation":"American J Agri Economics","language":"en","page":"1-18","source":"DOI.org (Crossref)","title":"Averting Behaviors of Very Small Radiation Exposure via Food Consumption after the Fukushima Nuclear Power Station Accident","volume":"99","author":[{"family":"Ito","given":"Nobuyuki"},{"family":"Kuriyama","given":"Koichi"}],"issued":{"date-parts":[["2017",1]]}}},{"id":1251,"uris":["http://zotero.org/users/local/U3219zZl/items/GZU958T9"],"itemData":{"id":1251,"type":"article-journal","abstract":"How can consumers be assured that firms will endeavor to provide good quality when quality is unobservable prior to purchase? We test the hypothesis that reputational incentives are effective at causing restaurants to maintain good hygiene quality. We find that chain affiliation provides reputational incentives and franchised units tend to free-ride on chain reputation. We also show that regional variation in the degree of repeat customers affects the strength of reputational incentives for good hygiene at both chain and nonchain restaurants. Despite these incentives, a policy intervention in the form of posted hygiene grade cards causes significant improvements in restaurant hygiene. (JEL I18, I19, L14, L83).","container-title":"American Economic Journal: Microeconomics","DOI":"10.1257/mic.1.1.237","ISSN":"1945-7669, 1945-7685","issue":"1","journalAbbreviation":"American Economic Journal: Microeconomics","language":"en","page":"237-267","source":"DOI.org (Crossref)","title":"Reputational Incentives for Restaurant Hygiene","volume":"1","author":[{"family":"Jin","given":"Ginger Zhe"},{"family":"Leslie","given":"Phillip"}],"issued":{"date-parts":[["2009",2,1]]}}},{"id":96,"uris":["http://zotero.org/users/local/U3219zZl/items/YEB3JFZV"],"itemData":{"id":96,"type":"article-journal","abstract":"This paper analyzes the effects of a major reputational shock affecting textile importers from Bangladesh. The collapse of the Rana Plaza building in April 2013 generated a surge of activism and media coverage speciﬁcally targeting the ﬁrms that sourced from the factories affected by the disaster. Using monthly ﬁrm-level import data from French Customs, we study any potential disruption in these ﬁrms’ imports from all origins, and speciﬁcally from Bangladesh. We use a difference-in-differences approach. French textile imports from Bangladesh rose continuously after the shock, and the overall imports of retailers sourcing from the Rana Plaza show no drop after the event. Our results do reveal a relative decline in Bangladeshi imports for those retailers named for sourcing from the collapsed factories. This effect is mirrored by a relative increase in these exposed ﬁrms’ imports from four particular countries, which are non-Asian and are geographically closer to France.","container-title":"Journal of International Economics","DOI":"10.1016/j.jinteco.2022.103576","ISSN":"00221996","journalAbbreviation":"Journal of International Economics","language":"en","page":"103576","source":"DOI.org (Crossref)","title":"The effects of the Rana Plaza collapse on the sourcing choices of French importers","volume":"137","author":[{"family":"Koenig","given":"Pamina"},{"family":"Poncet","given":"Sandra"}],"issued":{"date-parts":[["2022",7]]}}},{"id":82,"uris":["http://zotero.org/users/local/U3219zZl/items/TTTZZ7EI"],"itemData":{"id":82,"type":"article-journal","abstract":"Consumers have responded negatively to agricultural products originating from the Fukushima prefecture after the 2011 Fukushima Daiichi nuclear power plant incident. These consumers’ behavioural changes have caused substantial economic losses for the producers located in contaminated regions through reductions in market prices, consumption quantities and market shares. Remarkably, these losses are observed also for uncontaminated products, posing an opportunity for research in reputation damage. However, existing literature is very rare on empirical modeling of such losses. We utilise the Dixit–Stiglitz demand framework to derive a simple but eﬃcient empirical model that uses market data to quantify reputation damage. This model estimates changes in the perceived quality of a product originating in contaminated regions in relation to those products originating from other competing regions. The model also measures subsequent loss in market share for those products grown in contaminated regions. In our application to Fukushima, results suggest that consumers’ valuation of peaches from Fukushima decreased dramatically (between 22.5% and 23.6%) in the year the nuclear accident occurred, but rapidly recovered in the following years. The results also show that the degree of impact varies across wholesale markets. Fukushima farmers lost about 13.1–18.9% of sales due to reputation damage. Estimates from our proposed models deliver meaningful information in the context of policy interventions such as transfer programmes ﬁnanced by gainers to compensate reputation losses.","container-title":"Journal of Agricultural Economics","DOI":"10.1111/1477-9552.12366","ISSN":"0021-857X, 1477-9552","issue":"2","journalAbbreviation":"J Agricultural Economics","language":"en","page":"581-600","source":"DOI.org (Crossref)","title":"Economic Loss Due to Reputation</w:instrText>
      </w:r>
      <w:r w:rsidR="007D1CFE">
        <w:rPr>
          <w:rFonts w:eastAsiaTheme="minorEastAsia" w:hint="eastAsia"/>
        </w:rPr>
        <w:instrText xml:space="preserve"> Damage: A New Model and Its Application to Fukushima Peaches","title-short":"Economic Loss Due to Reputation Damage","volume":"71","author":[{"family":"Matsumoto","given":"Shigeru"},{"family":"Hoang","given":"Viet</w:instrText>
      </w:r>
      <w:r w:rsidR="007D1CFE">
        <w:rPr>
          <w:rFonts w:eastAsiaTheme="minorEastAsia" w:hint="eastAsia"/>
        </w:rPr>
        <w:instrText>‐</w:instrText>
      </w:r>
      <w:r w:rsidR="007D1CFE">
        <w:rPr>
          <w:rFonts w:eastAsiaTheme="minorEastAsia" w:hint="eastAsia"/>
        </w:rPr>
        <w:instrText>Ngu"}],"issued":{"date-parts":[["2020",6</w:instrText>
      </w:r>
      <w:r w:rsidR="007D1CFE">
        <w:rPr>
          <w:rFonts w:eastAsiaTheme="minorEastAsia"/>
        </w:rPr>
        <w:instrText xml:space="preserve">]]}}}],"schema":"https://github.com/citation-style-language/schema/raw/master/csl-citation.json"} </w:instrText>
      </w:r>
      <w:r w:rsidR="00871E66">
        <w:rPr>
          <w:rFonts w:eastAsiaTheme="minorEastAsia"/>
        </w:rPr>
        <w:fldChar w:fldCharType="separate"/>
      </w:r>
      <w:r w:rsidR="007D1CFE" w:rsidRPr="007D1CFE">
        <w:rPr>
          <w:rFonts w:eastAsiaTheme="minorEastAsia"/>
        </w:rPr>
        <w:t>(Bachmann et al., 2023; Bai et al., 2022; Banerjee &amp; Duflo, 2000; Gergaud et al., 2017; Ito &amp; Kuriyama, 2017; Jin &amp; Leslie, 2009; Koenig &amp; Poncet, 2022; Matsumoto &amp; Hoang, 2020)</w:t>
      </w:r>
      <w:r w:rsidR="00871E66">
        <w:rPr>
          <w:rFonts w:eastAsiaTheme="minorEastAsia"/>
        </w:rPr>
        <w:fldChar w:fldCharType="end"/>
      </w:r>
      <w:r w:rsidR="003E245F">
        <w:rPr>
          <w:rFonts w:eastAsiaTheme="minorEastAsia" w:hint="eastAsia"/>
        </w:rPr>
        <w:t xml:space="preserve">, </w:t>
      </w:r>
      <w:r w:rsidR="00F87962">
        <w:rPr>
          <w:rFonts w:eastAsiaTheme="minorEastAsia" w:hint="eastAsia"/>
        </w:rPr>
        <w:t>e</w:t>
      </w:r>
      <w:r w:rsidR="00F87962" w:rsidRPr="00754B05">
        <w:rPr>
          <w:rFonts w:eastAsiaTheme="minorEastAsia"/>
        </w:rPr>
        <w:t xml:space="preserve">mpirical research on the relationship between collective reputation and input decisions </w:t>
      </w:r>
      <w:r w:rsidR="00A51443">
        <w:rPr>
          <w:rFonts w:eastAsiaTheme="minorEastAsia" w:hint="eastAsia"/>
        </w:rPr>
        <w:t>remains understudied</w:t>
      </w:r>
      <w:r w:rsidR="00495401">
        <w:rPr>
          <w:rFonts w:eastAsiaTheme="minorEastAsia" w:hint="eastAsia"/>
        </w:rPr>
        <w:t>.</w:t>
      </w:r>
      <w:r w:rsidR="00D2253B">
        <w:rPr>
          <w:rFonts w:eastAsiaTheme="minorEastAsia"/>
        </w:rPr>
        <w:t xml:space="preserve"> </w:t>
      </w:r>
      <w:r w:rsidR="008B5EC5">
        <w:rPr>
          <w:rFonts w:eastAsiaTheme="minorEastAsia" w:hint="eastAsia"/>
        </w:rPr>
        <w:t xml:space="preserve">Moreover, negative externalities due to environmental </w:t>
      </w:r>
      <w:r w:rsidR="00CD339C">
        <w:rPr>
          <w:rFonts w:eastAsiaTheme="minorEastAsia" w:hint="eastAsia"/>
        </w:rPr>
        <w:t>concerns</w:t>
      </w:r>
      <w:r w:rsidR="00455B9F">
        <w:rPr>
          <w:rFonts w:eastAsiaTheme="minorEastAsia" w:hint="eastAsia"/>
        </w:rPr>
        <w:t xml:space="preserve"> </w:t>
      </w:r>
      <w:r w:rsidR="00962F53">
        <w:rPr>
          <w:rFonts w:eastAsiaTheme="minorEastAsia"/>
        </w:rPr>
        <w:t>cause</w:t>
      </w:r>
      <w:r w:rsidR="00455B9F">
        <w:rPr>
          <w:rFonts w:eastAsiaTheme="minorEastAsia" w:hint="eastAsia"/>
        </w:rPr>
        <w:t xml:space="preserve"> collective reputation </w:t>
      </w:r>
      <w:r w:rsidR="00455B9F">
        <w:rPr>
          <w:rFonts w:eastAsiaTheme="minorEastAsia"/>
        </w:rPr>
        <w:t>crises</w:t>
      </w:r>
      <w:r w:rsidR="00753222">
        <w:rPr>
          <w:rFonts w:eastAsiaTheme="minorEastAsia" w:hint="eastAsia"/>
        </w:rPr>
        <w:t xml:space="preserve">, but the </w:t>
      </w:r>
      <w:r w:rsidR="00323ADF">
        <w:rPr>
          <w:rFonts w:eastAsiaTheme="minorEastAsia" w:hint="eastAsia"/>
        </w:rPr>
        <w:t xml:space="preserve">empirical literature is scarce on </w:t>
      </w:r>
      <w:r w:rsidR="00962F53">
        <w:rPr>
          <w:rFonts w:eastAsiaTheme="minorEastAsia"/>
        </w:rPr>
        <w:t>that collective reputation</w:t>
      </w:r>
      <w:r w:rsidR="00323ADF">
        <w:rPr>
          <w:rFonts w:eastAsiaTheme="minorEastAsia" w:hint="eastAsia"/>
        </w:rPr>
        <w:t>.</w:t>
      </w:r>
      <w:r w:rsidR="004C3A87">
        <w:rPr>
          <w:rFonts w:eastAsiaTheme="minorEastAsia" w:hint="eastAsia"/>
        </w:rPr>
        <w:t xml:space="preserve"> </w:t>
      </w:r>
      <w:r w:rsidR="00A65AB3">
        <w:rPr>
          <w:rFonts w:eastAsiaTheme="minorEastAsia" w:hint="eastAsia"/>
        </w:rPr>
        <w:t xml:space="preserve">We build </w:t>
      </w:r>
      <w:r w:rsidR="00500D94">
        <w:rPr>
          <w:rFonts w:eastAsiaTheme="minorEastAsia" w:hint="eastAsia"/>
        </w:rPr>
        <w:t xml:space="preserve">Our study contributes to several strands of </w:t>
      </w:r>
      <w:r w:rsidR="00500D94">
        <w:rPr>
          <w:rFonts w:eastAsiaTheme="minorEastAsia"/>
        </w:rPr>
        <w:t>literature</w:t>
      </w:r>
      <w:r w:rsidR="00500D94">
        <w:rPr>
          <w:rFonts w:eastAsiaTheme="minorEastAsia" w:hint="eastAsia"/>
        </w:rPr>
        <w:t>.</w:t>
      </w:r>
      <w:r w:rsidRPr="00754B05">
        <w:rPr>
          <w:rFonts w:eastAsiaTheme="minorEastAsia"/>
        </w:rPr>
        <w:t xml:space="preserve"> First, </w:t>
      </w:r>
      <w:r w:rsidR="001D0DAC">
        <w:rPr>
          <w:rFonts w:eastAsiaTheme="minorEastAsia" w:hint="eastAsia"/>
        </w:rPr>
        <w:t xml:space="preserve">it relates to research on the </w:t>
      </w:r>
      <w:r w:rsidRPr="00754B05">
        <w:rPr>
          <w:rFonts w:eastAsiaTheme="minorEastAsia"/>
        </w:rPr>
        <w:t xml:space="preserve">we show that </w:t>
      </w:r>
      <w:r w:rsidR="001C3F35">
        <w:rPr>
          <w:rFonts w:eastAsiaTheme="minorEastAsia" w:hint="eastAsia"/>
        </w:rPr>
        <w:t xml:space="preserve">the </w:t>
      </w:r>
      <w:r w:rsidRPr="00754B05">
        <w:rPr>
          <w:rFonts w:eastAsiaTheme="minorEastAsia"/>
        </w:rPr>
        <w:t>collective reputation</w:t>
      </w:r>
      <w:r w:rsidR="00AA2DE2">
        <w:rPr>
          <w:rFonts w:eastAsiaTheme="minorEastAsia" w:hint="eastAsia"/>
        </w:rPr>
        <w:t xml:space="preserve"> </w:t>
      </w:r>
      <w:r w:rsidR="008153F9">
        <w:rPr>
          <w:rFonts w:eastAsiaTheme="minorEastAsia" w:hint="eastAsia"/>
        </w:rPr>
        <w:t>due to</w:t>
      </w:r>
      <w:r w:rsidR="00AA2DE2">
        <w:rPr>
          <w:rFonts w:eastAsiaTheme="minorEastAsia" w:hint="eastAsia"/>
        </w:rPr>
        <w:t xml:space="preserve"> negative externalities</w:t>
      </w:r>
      <w:r w:rsidRPr="00754B05">
        <w:rPr>
          <w:rFonts w:eastAsiaTheme="minorEastAsia"/>
        </w:rPr>
        <w:t xml:space="preserve"> affects suppliers’ decision-making, </w:t>
      </w:r>
      <w:r w:rsidR="006A6F93">
        <w:rPr>
          <w:rFonts w:eastAsiaTheme="minorEastAsia" w:hint="eastAsia"/>
        </w:rPr>
        <w:t xml:space="preserve">taking </w:t>
      </w:r>
      <w:r w:rsidR="00962F53">
        <w:rPr>
          <w:rFonts w:eastAsiaTheme="minorEastAsia"/>
        </w:rPr>
        <w:t>advantage</w:t>
      </w:r>
      <w:r w:rsidR="006A6F93">
        <w:rPr>
          <w:rFonts w:eastAsiaTheme="minorEastAsia" w:hint="eastAsia"/>
        </w:rPr>
        <w:t xml:space="preserve"> of a </w:t>
      </w:r>
      <w:r w:rsidR="003260A4">
        <w:rPr>
          <w:rFonts w:eastAsiaTheme="minorEastAsia" w:hint="eastAsia"/>
        </w:rPr>
        <w:t>quasi-experimental</w:t>
      </w:r>
      <w:r w:rsidR="00912E84">
        <w:rPr>
          <w:rFonts w:eastAsiaTheme="minorEastAsia" w:hint="eastAsia"/>
        </w:rPr>
        <w:t xml:space="preserve"> situation</w:t>
      </w:r>
      <w:r w:rsidRPr="00754B05">
        <w:rPr>
          <w:rFonts w:eastAsiaTheme="minorEastAsia"/>
        </w:rPr>
        <w:t xml:space="preserve"> and a</w:t>
      </w:r>
      <w:r w:rsidR="00FC4E38">
        <w:rPr>
          <w:rFonts w:eastAsiaTheme="minorEastAsia" w:hint="eastAsia"/>
        </w:rPr>
        <w:t>n</w:t>
      </w:r>
      <w:r w:rsidRPr="00754B05">
        <w:rPr>
          <w:rFonts w:eastAsiaTheme="minorEastAsia"/>
        </w:rPr>
        <w:t xml:space="preserve"> </w:t>
      </w:r>
      <w:r w:rsidR="006E5545">
        <w:rPr>
          <w:rFonts w:eastAsiaTheme="minorEastAsia" w:hint="eastAsia"/>
        </w:rPr>
        <w:t>agricultural census panel</w:t>
      </w:r>
      <w:r w:rsidRPr="00754B05">
        <w:rPr>
          <w:rFonts w:eastAsiaTheme="minorEastAsia"/>
        </w:rPr>
        <w:t xml:space="preserve"> dataset.</w:t>
      </w:r>
      <w:r w:rsidR="002A657F">
        <w:rPr>
          <w:rFonts w:eastAsiaTheme="minorEastAsia" w:hint="eastAsia"/>
        </w:rPr>
        <w:t xml:space="preserve"> This</w:t>
      </w:r>
      <w:r w:rsidR="002E30F1">
        <w:rPr>
          <w:rFonts w:eastAsiaTheme="minorEastAsia" w:hint="eastAsia"/>
        </w:rPr>
        <w:t xml:space="preserve"> study</w:t>
      </w:r>
      <w:r w:rsidR="001B7424">
        <w:rPr>
          <w:rFonts w:eastAsiaTheme="minorEastAsia" w:hint="eastAsia"/>
        </w:rPr>
        <w:t xml:space="preserve"> is </w:t>
      </w:r>
      <w:r w:rsidR="00D322DB">
        <w:rPr>
          <w:rFonts w:eastAsiaTheme="minorEastAsia"/>
        </w:rPr>
        <w:t xml:space="preserve">one of </w:t>
      </w:r>
      <w:r w:rsidR="009F0619">
        <w:rPr>
          <w:rFonts w:eastAsiaTheme="minorEastAsia" w:hint="eastAsia"/>
        </w:rPr>
        <w:t>the first stud</w:t>
      </w:r>
      <w:r w:rsidR="009F0619">
        <w:rPr>
          <w:rFonts w:eastAsiaTheme="minorEastAsia"/>
        </w:rPr>
        <w:t>ies</w:t>
      </w:r>
      <w:r w:rsidR="001B7424">
        <w:rPr>
          <w:rFonts w:eastAsiaTheme="minorEastAsia" w:hint="eastAsia"/>
        </w:rPr>
        <w:t xml:space="preserve"> </w:t>
      </w:r>
      <w:r w:rsidR="00D322DB">
        <w:rPr>
          <w:rFonts w:eastAsiaTheme="minorEastAsia"/>
        </w:rPr>
        <w:t xml:space="preserve">to investigate the </w:t>
      </w:r>
      <w:r w:rsidR="00A43489">
        <w:rPr>
          <w:rFonts w:eastAsiaTheme="minorEastAsia"/>
        </w:rPr>
        <w:t>reputational effect on input decision-making</w:t>
      </w:r>
      <w:r w:rsidR="009A5AA4">
        <w:rPr>
          <w:rFonts w:eastAsiaTheme="minorEastAsia" w:hint="eastAsia"/>
        </w:rPr>
        <w:t xml:space="preserve"> while the literature </w:t>
      </w:r>
      <w:r w:rsidR="00256991">
        <w:rPr>
          <w:rFonts w:eastAsiaTheme="minorEastAsia" w:hint="eastAsia"/>
        </w:rPr>
        <w:t xml:space="preserve">has </w:t>
      </w:r>
      <w:r w:rsidR="000E30E5">
        <w:rPr>
          <w:rFonts w:eastAsiaTheme="minorEastAsia" w:hint="eastAsia"/>
        </w:rPr>
        <w:t xml:space="preserve">mainly </w:t>
      </w:r>
      <w:r w:rsidR="00256991">
        <w:rPr>
          <w:rFonts w:eastAsiaTheme="minorEastAsia" w:hint="eastAsia"/>
        </w:rPr>
        <w:t xml:space="preserve">focused on </w:t>
      </w:r>
      <w:r w:rsidR="00FA31CA">
        <w:rPr>
          <w:rFonts w:eastAsiaTheme="minorEastAsia" w:hint="eastAsia"/>
        </w:rPr>
        <w:t>consumers</w:t>
      </w:r>
      <w:r w:rsidR="00FA31CA">
        <w:rPr>
          <w:rFonts w:eastAsiaTheme="minorEastAsia"/>
        </w:rPr>
        <w:t>’</w:t>
      </w:r>
      <w:r w:rsidR="00FA31CA">
        <w:rPr>
          <w:rFonts w:eastAsiaTheme="minorEastAsia" w:hint="eastAsia"/>
        </w:rPr>
        <w:t xml:space="preserve"> preferences</w:t>
      </w:r>
      <w:r w:rsidR="00484597">
        <w:rPr>
          <w:rFonts w:eastAsiaTheme="minorEastAsia" w:hint="eastAsia"/>
        </w:rPr>
        <w:t xml:space="preserve"> and</w:t>
      </w:r>
      <w:r w:rsidR="005903B0">
        <w:rPr>
          <w:rFonts w:eastAsiaTheme="minorEastAsia" w:hint="eastAsia"/>
        </w:rPr>
        <w:t xml:space="preserve"> suppliers</w:t>
      </w:r>
      <w:r w:rsidR="005903B0">
        <w:rPr>
          <w:rFonts w:eastAsiaTheme="minorEastAsia"/>
        </w:rPr>
        <w:t>’</w:t>
      </w:r>
      <w:r w:rsidR="005903B0">
        <w:rPr>
          <w:rFonts w:eastAsiaTheme="minorEastAsia" w:hint="eastAsia"/>
        </w:rPr>
        <w:t xml:space="preserve"> output</w:t>
      </w:r>
      <w:r w:rsidR="00A43489">
        <w:rPr>
          <w:rFonts w:eastAsiaTheme="minorEastAsia"/>
        </w:rPr>
        <w:t xml:space="preserve">. </w:t>
      </w:r>
      <w:r w:rsidRPr="00754B05">
        <w:rPr>
          <w:rFonts w:eastAsiaTheme="minorEastAsia"/>
        </w:rPr>
        <w:t xml:space="preserve">Second, our results demonstrate that collective reputation with information friction can have important implications for </w:t>
      </w:r>
      <w:r w:rsidR="00F4002C">
        <w:rPr>
          <w:rFonts w:eastAsiaTheme="minorEastAsia"/>
        </w:rPr>
        <w:t>high-value-added</w:t>
      </w:r>
      <w:r w:rsidRPr="00754B05">
        <w:rPr>
          <w:rFonts w:eastAsiaTheme="minorEastAsia"/>
        </w:rPr>
        <w:t xml:space="preserve"> industries.</w:t>
      </w:r>
      <w:r w:rsidRPr="00754B05">
        <w:rPr>
          <w:rFonts w:eastAsiaTheme="minorEastAsia" w:hint="eastAsia"/>
        </w:rPr>
        <w:t xml:space="preserve">　</w:t>
      </w:r>
    </w:p>
    <w:p w14:paraId="65647459" w14:textId="4E783318" w:rsidR="00A710CD" w:rsidRPr="002D3359" w:rsidRDefault="00A710CD" w:rsidP="00754B05">
      <w:pPr>
        <w:ind w:firstLine="240"/>
        <w:rPr>
          <w:rFonts w:eastAsiaTheme="minorEastAsia"/>
          <w:color w:val="FF0000"/>
        </w:rPr>
      </w:pPr>
      <w:r>
        <w:rPr>
          <w:rFonts w:eastAsiaTheme="minorEastAsia" w:hint="eastAsia"/>
        </w:rPr>
        <w:t>T</w:t>
      </w:r>
      <w:r>
        <w:rPr>
          <w:rFonts w:eastAsiaTheme="minorEastAsia"/>
        </w:rPr>
        <w:t>h</w:t>
      </w:r>
      <w:r w:rsidR="00847C1F">
        <w:rPr>
          <w:rFonts w:eastAsiaTheme="minorEastAsia" w:hint="eastAsia"/>
        </w:rPr>
        <w:t>is paper is consisted as follow.</w:t>
      </w:r>
      <w:r w:rsidR="003149D9">
        <w:rPr>
          <w:rFonts w:eastAsiaTheme="minorEastAsia" w:hint="eastAsia"/>
        </w:rPr>
        <w:t xml:space="preserve"> Section 2 describes </w:t>
      </w:r>
      <w:r w:rsidR="00C73F25">
        <w:rPr>
          <w:rFonts w:eastAsiaTheme="minorEastAsia" w:hint="eastAsia"/>
        </w:rPr>
        <w:t xml:space="preserve">background information about the rice </w:t>
      </w:r>
      <w:r w:rsidR="00C73F25">
        <w:rPr>
          <w:rFonts w:eastAsiaTheme="minorEastAsia" w:hint="eastAsia"/>
        </w:rPr>
        <w:lastRenderedPageBreak/>
        <w:t>market in Japan and what Fukushima nuclear accident it.</w:t>
      </w:r>
      <w:r w:rsidR="00BB1E84">
        <w:rPr>
          <w:rFonts w:eastAsiaTheme="minorEastAsia" w:hint="eastAsia"/>
        </w:rPr>
        <w:t xml:space="preserve"> Data we used for this study is explained in Section </w:t>
      </w:r>
      <w:r w:rsidR="00D17922">
        <w:rPr>
          <w:rFonts w:eastAsiaTheme="minorEastAsia" w:hint="eastAsia"/>
        </w:rPr>
        <w:t>3 while</w:t>
      </w:r>
      <w:r w:rsidR="006D6410">
        <w:rPr>
          <w:rFonts w:eastAsiaTheme="minorEastAsia" w:hint="eastAsia"/>
        </w:rPr>
        <w:t xml:space="preserve"> Section 4 discusses our econometric model and the estimated results.</w:t>
      </w:r>
      <w:r w:rsidR="00D17922">
        <w:rPr>
          <w:rFonts w:eastAsiaTheme="minorEastAsia" w:hint="eastAsia"/>
        </w:rPr>
        <w:t xml:space="preserve"> Finally</w:t>
      </w:r>
      <w:r w:rsidR="00214254">
        <w:rPr>
          <w:rFonts w:eastAsiaTheme="minorEastAsia" w:hint="eastAsia"/>
        </w:rPr>
        <w:t xml:space="preserve">, </w:t>
      </w:r>
      <w:r w:rsidR="00D9303E">
        <w:rPr>
          <w:rFonts w:eastAsiaTheme="minorEastAsia" w:hint="eastAsia"/>
        </w:rPr>
        <w:t>Section 5 concludes</w:t>
      </w:r>
      <w:r w:rsidR="00FA66FB">
        <w:rPr>
          <w:rFonts w:eastAsiaTheme="minorEastAsia" w:hint="eastAsia"/>
        </w:rPr>
        <w:t>.</w:t>
      </w:r>
    </w:p>
    <w:p w14:paraId="6C0F8BE0" w14:textId="4F4DA8A7" w:rsidR="00C643AD" w:rsidRDefault="00C643AD" w:rsidP="00754B05">
      <w:pPr>
        <w:pStyle w:val="Section"/>
        <w:rPr>
          <w:rFonts w:eastAsiaTheme="minorEastAsia"/>
        </w:rPr>
      </w:pPr>
      <w:r w:rsidRPr="009F17BF">
        <w:rPr>
          <w:rFonts w:eastAsiaTheme="minorEastAsia" w:hint="eastAsia"/>
        </w:rPr>
        <w:t>B</w:t>
      </w:r>
      <w:r w:rsidRPr="009F17BF">
        <w:rPr>
          <w:rFonts w:eastAsiaTheme="minorEastAsia"/>
        </w:rPr>
        <w:t xml:space="preserve">ackground </w:t>
      </w:r>
      <w:r w:rsidR="00887C13">
        <w:rPr>
          <w:rFonts w:eastAsiaTheme="minorEastAsia"/>
        </w:rPr>
        <w:t xml:space="preserve">on </w:t>
      </w:r>
      <w:r w:rsidR="00F4002C">
        <w:rPr>
          <w:rFonts w:eastAsiaTheme="minorEastAsia"/>
        </w:rPr>
        <w:t xml:space="preserve">the </w:t>
      </w:r>
      <w:r w:rsidR="006A2453">
        <w:rPr>
          <w:rFonts w:eastAsiaTheme="minorEastAsia"/>
        </w:rPr>
        <w:t>ri</w:t>
      </w:r>
      <w:r w:rsidR="00520BEE">
        <w:rPr>
          <w:rFonts w:eastAsiaTheme="minorEastAsia"/>
        </w:rPr>
        <w:t xml:space="preserve">ce market </w:t>
      </w:r>
      <w:r w:rsidR="00887C13">
        <w:rPr>
          <w:rFonts w:eastAsiaTheme="minorEastAsia"/>
        </w:rPr>
        <w:t xml:space="preserve">in Japan </w:t>
      </w:r>
      <w:r w:rsidR="00520BEE">
        <w:rPr>
          <w:rFonts w:eastAsiaTheme="minorEastAsia"/>
        </w:rPr>
        <w:t xml:space="preserve">and </w:t>
      </w:r>
      <w:r w:rsidR="00F4002C">
        <w:rPr>
          <w:rFonts w:eastAsiaTheme="minorEastAsia"/>
        </w:rPr>
        <w:t xml:space="preserve">the </w:t>
      </w:r>
      <w:r w:rsidR="00520BEE">
        <w:rPr>
          <w:rFonts w:eastAsiaTheme="minorEastAsia"/>
        </w:rPr>
        <w:t>Fukushima n</w:t>
      </w:r>
      <w:r w:rsidR="006A2453">
        <w:rPr>
          <w:rFonts w:eastAsiaTheme="minorEastAsia"/>
        </w:rPr>
        <w:t>uclear accident</w:t>
      </w:r>
    </w:p>
    <w:p w14:paraId="0E6260A1" w14:textId="792F65BF" w:rsidR="00894221" w:rsidRDefault="009F71E6" w:rsidP="00894221">
      <w:pPr>
        <w:pStyle w:val="subsec2"/>
        <w:rPr>
          <w:rFonts w:eastAsiaTheme="minorEastAsia"/>
        </w:rPr>
      </w:pPr>
      <w:r>
        <w:rPr>
          <w:rFonts w:eastAsiaTheme="minorEastAsia" w:hint="eastAsia"/>
        </w:rPr>
        <w:t>R</w:t>
      </w:r>
      <w:r>
        <w:rPr>
          <w:rFonts w:eastAsiaTheme="minorEastAsia"/>
        </w:rPr>
        <w:t xml:space="preserve">ice </w:t>
      </w:r>
      <w:r w:rsidR="00D33F0C">
        <w:rPr>
          <w:rFonts w:eastAsiaTheme="minorEastAsia" w:hint="eastAsia"/>
        </w:rPr>
        <w:t>production</w:t>
      </w:r>
      <w:r>
        <w:rPr>
          <w:rFonts w:eastAsiaTheme="minorEastAsia"/>
        </w:rPr>
        <w:t xml:space="preserve"> in Japan</w:t>
      </w:r>
    </w:p>
    <w:p w14:paraId="47984A2C" w14:textId="3659B438" w:rsidR="00754B05" w:rsidRPr="0069110A" w:rsidRDefault="00754B05" w:rsidP="00754B05">
      <w:pPr>
        <w:ind w:firstLine="240"/>
        <w:rPr>
          <w:rFonts w:eastAsiaTheme="minorEastAsia"/>
        </w:rPr>
      </w:pPr>
      <w:r w:rsidRPr="00362636">
        <w:rPr>
          <w:rFonts w:eastAsiaTheme="minorEastAsia"/>
        </w:rPr>
        <w:t xml:space="preserve">In Japan, one of the most famous rice brands is </w:t>
      </w:r>
      <w:r w:rsidRPr="00362636">
        <w:rPr>
          <w:rFonts w:eastAsiaTheme="minorEastAsia"/>
          <w:i/>
          <w:iCs/>
        </w:rPr>
        <w:t>Koshihikari</w:t>
      </w:r>
      <w:r w:rsidRPr="00362636">
        <w:rPr>
          <w:rFonts w:eastAsiaTheme="minorEastAsia"/>
        </w:rPr>
        <w:t xml:space="preserve">. </w:t>
      </w:r>
      <w:r w:rsidR="00735B7D">
        <w:rPr>
          <w:rFonts w:eastAsiaTheme="minorEastAsia" w:hint="eastAsia"/>
        </w:rPr>
        <w:t xml:space="preserve">The name of </w:t>
      </w:r>
      <w:r w:rsidR="00735B7D" w:rsidRPr="004C1327">
        <w:rPr>
          <w:rFonts w:eastAsiaTheme="minorEastAsia" w:hint="eastAsia"/>
          <w:i/>
          <w:iCs/>
        </w:rPr>
        <w:t>Koshihikari</w:t>
      </w:r>
      <w:r w:rsidR="00735B7D">
        <w:rPr>
          <w:rFonts w:eastAsiaTheme="minorEastAsia" w:hint="eastAsia"/>
        </w:rPr>
        <w:t xml:space="preserve"> varies across local areas of the production.</w:t>
      </w:r>
      <w:r w:rsidR="001F77FD">
        <w:rPr>
          <w:rFonts w:eastAsiaTheme="minorEastAsia" w:hint="eastAsia"/>
        </w:rPr>
        <w:t xml:space="preserve"> For example, if Koshihikari is cultivated in a part of Nii</w:t>
      </w:r>
      <w:r w:rsidR="00DC07AC">
        <w:rPr>
          <w:rFonts w:eastAsiaTheme="minorEastAsia" w:hint="eastAsia"/>
        </w:rPr>
        <w:t>gat</w:t>
      </w:r>
      <w:r w:rsidR="001F77FD">
        <w:rPr>
          <w:rFonts w:eastAsiaTheme="minorEastAsia" w:hint="eastAsia"/>
        </w:rPr>
        <w:t>a</w:t>
      </w:r>
      <w:r w:rsidR="00DB740D">
        <w:rPr>
          <w:rFonts w:eastAsiaTheme="minorEastAsia" w:hint="eastAsia"/>
        </w:rPr>
        <w:t xml:space="preserve"> prefecture</w:t>
      </w:r>
      <w:r w:rsidR="001F77FD">
        <w:rPr>
          <w:rFonts w:eastAsiaTheme="minorEastAsia" w:hint="eastAsia"/>
        </w:rPr>
        <w:t xml:space="preserve">, it is called </w:t>
      </w:r>
      <w:r w:rsidR="001F77FD">
        <w:rPr>
          <w:rFonts w:eastAsiaTheme="minorEastAsia"/>
        </w:rPr>
        <w:t>“</w:t>
      </w:r>
      <w:r w:rsidR="001F77FD" w:rsidRPr="004C1327">
        <w:rPr>
          <w:rFonts w:eastAsiaTheme="minorEastAsia" w:hint="eastAsia"/>
          <w:i/>
          <w:iCs/>
        </w:rPr>
        <w:t>Uonuma Koshihikari</w:t>
      </w:r>
      <w:r w:rsidR="001F77FD">
        <w:rPr>
          <w:rFonts w:eastAsiaTheme="minorEastAsia"/>
        </w:rPr>
        <w:t>”</w:t>
      </w:r>
      <w:r w:rsidR="001F77FD">
        <w:rPr>
          <w:rFonts w:eastAsiaTheme="minorEastAsia" w:hint="eastAsia"/>
        </w:rPr>
        <w:t xml:space="preserve"> while it is called as </w:t>
      </w:r>
      <w:r w:rsidR="001F77FD">
        <w:rPr>
          <w:rFonts w:eastAsiaTheme="minorEastAsia"/>
        </w:rPr>
        <w:t>“</w:t>
      </w:r>
      <w:r w:rsidR="001F77FD" w:rsidRPr="004C1327">
        <w:rPr>
          <w:rFonts w:eastAsiaTheme="minorEastAsia" w:hint="eastAsia"/>
          <w:i/>
          <w:iCs/>
        </w:rPr>
        <w:t>Aizu Koshihikari</w:t>
      </w:r>
      <w:r w:rsidR="001F77FD">
        <w:rPr>
          <w:rFonts w:eastAsiaTheme="minorEastAsia"/>
        </w:rPr>
        <w:t>”</w:t>
      </w:r>
      <w:r w:rsidR="00DB740D">
        <w:rPr>
          <w:rFonts w:eastAsiaTheme="minorEastAsia" w:hint="eastAsia"/>
        </w:rPr>
        <w:t xml:space="preserve"> when it is cultivated in </w:t>
      </w:r>
      <w:r w:rsidR="00962F53">
        <w:rPr>
          <w:rFonts w:eastAsiaTheme="minorEastAsia"/>
        </w:rPr>
        <w:t xml:space="preserve">the </w:t>
      </w:r>
      <w:r w:rsidR="00DB740D">
        <w:rPr>
          <w:rFonts w:eastAsiaTheme="minorEastAsia" w:hint="eastAsia"/>
        </w:rPr>
        <w:t>western part of Fukushima prefecture.</w:t>
      </w:r>
      <w:r w:rsidR="0069110A">
        <w:rPr>
          <w:rFonts w:eastAsiaTheme="minorEastAsia" w:hint="eastAsia"/>
        </w:rPr>
        <w:t xml:space="preserve"> Figure </w:t>
      </w:r>
      <w:r w:rsidR="0069110A" w:rsidRPr="0069110A">
        <w:rPr>
          <w:rFonts w:eastAsiaTheme="minorEastAsia" w:hint="eastAsia"/>
          <w:color w:val="FF0000"/>
        </w:rPr>
        <w:t>1</w:t>
      </w:r>
      <w:r w:rsidR="0069110A">
        <w:rPr>
          <w:rFonts w:eastAsiaTheme="minorEastAsia" w:hint="eastAsia"/>
          <w:color w:val="FF0000"/>
        </w:rPr>
        <w:t xml:space="preserve"> </w:t>
      </w:r>
      <w:r w:rsidR="0069110A">
        <w:rPr>
          <w:rFonts w:eastAsiaTheme="minorEastAsia" w:hint="eastAsia"/>
        </w:rPr>
        <w:t xml:space="preserve">shows the year-level value added of rice production in Fukushima </w:t>
      </w:r>
      <w:r w:rsidR="0069110A">
        <w:rPr>
          <w:rFonts w:eastAsiaTheme="minorEastAsia"/>
        </w:rPr>
        <w:t>prefecture</w:t>
      </w:r>
      <w:r w:rsidR="0069110A">
        <w:rPr>
          <w:rFonts w:eastAsiaTheme="minorEastAsia" w:hint="eastAsia"/>
        </w:rPr>
        <w:t xml:space="preserve"> and Niigata prefecture.</w:t>
      </w:r>
      <w:r w:rsidR="000A7DFD">
        <w:rPr>
          <w:rFonts w:eastAsiaTheme="minorEastAsia" w:hint="eastAsia"/>
        </w:rPr>
        <w:t xml:space="preserve"> Overall, rice production is decreasing, but the production value of Niigata prefecture in 2011 slightly increased from the production in 2010 while the value of Fukushima prefecture after the accident in 2011.</w:t>
      </w:r>
    </w:p>
    <w:p w14:paraId="12302EE5" w14:textId="77777777" w:rsidR="00CF6EC8" w:rsidRPr="00D56D8B" w:rsidRDefault="001B1572" w:rsidP="00CF6EC8">
      <w:pPr>
        <w:keepNext/>
        <w:ind w:firstLineChars="0" w:firstLine="0"/>
        <w:jc w:val="center"/>
      </w:pPr>
      <w:r w:rsidRPr="00D56D8B">
        <w:rPr>
          <w:rFonts w:eastAsiaTheme="minorEastAsia"/>
          <w:noProof/>
        </w:rPr>
        <w:drawing>
          <wp:inline distT="0" distB="0" distL="0" distR="0" wp14:anchorId="3FA7E788" wp14:editId="6E03E1CC">
            <wp:extent cx="5731510" cy="3418205"/>
            <wp:effectExtent l="0" t="0" r="2540" b="0"/>
            <wp:docPr id="2112162618"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162618" name=""/>
                    <pic:cNvPicPr/>
                  </pic:nvPicPr>
                  <pic:blipFill>
                    <a:blip r:embed="rId14"/>
                    <a:stretch>
                      <a:fillRect/>
                    </a:stretch>
                  </pic:blipFill>
                  <pic:spPr>
                    <a:xfrm>
                      <a:off x="0" y="0"/>
                      <a:ext cx="5731510" cy="3418205"/>
                    </a:xfrm>
                    <a:prstGeom prst="rect">
                      <a:avLst/>
                    </a:prstGeom>
                  </pic:spPr>
                </pic:pic>
              </a:graphicData>
            </a:graphic>
          </wp:inline>
        </w:drawing>
      </w:r>
    </w:p>
    <w:p w14:paraId="3A2F79D1" w14:textId="0022C319" w:rsidR="00A56D9C" w:rsidRPr="00D56D8B" w:rsidRDefault="00CF6EC8" w:rsidP="00CF6EC8">
      <w:pPr>
        <w:pStyle w:val="ae"/>
        <w:rPr>
          <w:rFonts w:eastAsiaTheme="minorEastAsia"/>
        </w:rPr>
      </w:pPr>
      <w:r w:rsidRPr="00D56D8B">
        <w:t xml:space="preserve">Figure </w:t>
      </w:r>
      <w:fldSimple w:instr=" SEQ Figure \* ARABIC ">
        <w:r w:rsidR="00FD7B9E">
          <w:rPr>
            <w:noProof/>
          </w:rPr>
          <w:t>1</w:t>
        </w:r>
      </w:fldSimple>
      <w:r w:rsidRPr="00D56D8B">
        <w:rPr>
          <w:rFonts w:eastAsiaTheme="minorEastAsia"/>
        </w:rPr>
        <w:t xml:space="preserve"> Value added of rice production in Fukushima and Niigata (100k JPY)</w:t>
      </w:r>
    </w:p>
    <w:p w14:paraId="1CAA9CAC" w14:textId="42BCFF8E" w:rsidR="002A6787" w:rsidRPr="00D56D8B" w:rsidRDefault="00ED723C" w:rsidP="0055062F">
      <w:pPr>
        <w:shd w:val="clear" w:color="auto" w:fill="FFFFFF"/>
        <w:ind w:firstLine="240"/>
        <w:rPr>
          <w:rFonts w:eastAsiaTheme="minorEastAsia"/>
          <w:color w:val="000000" w:themeColor="text1"/>
          <w:kern w:val="24"/>
        </w:rPr>
      </w:pPr>
      <w:r w:rsidRPr="00D56D8B">
        <w:rPr>
          <w:rFonts w:eastAsiaTheme="minorEastAsia"/>
          <w:color w:val="000000" w:themeColor="text1"/>
          <w:kern w:val="24"/>
          <w:highlight w:val="white"/>
        </w:rPr>
        <w:t xml:space="preserve">Source: Author’s calculation based on Statistics of Agricultural Income Produced by </w:t>
      </w:r>
      <w:r w:rsidRPr="00D56D8B">
        <w:rPr>
          <w:rFonts w:eastAsiaTheme="minorEastAsia"/>
          <w:color w:val="000000" w:themeColor="text1"/>
          <w:kern w:val="24"/>
          <w:highlight w:val="white"/>
        </w:rPr>
        <w:lastRenderedPageBreak/>
        <w:t>MAFF</w:t>
      </w:r>
      <w:r w:rsidR="00840019">
        <w:rPr>
          <w:rFonts w:eastAsiaTheme="minorEastAsia" w:hint="eastAsia"/>
          <w:color w:val="000000" w:themeColor="text1"/>
          <w:kern w:val="24"/>
        </w:rPr>
        <w:t>.</w:t>
      </w:r>
      <w:r w:rsidR="00840019">
        <w:rPr>
          <w:rStyle w:val="a7"/>
          <w:rFonts w:eastAsiaTheme="minorEastAsia"/>
          <w:color w:val="000000" w:themeColor="text1"/>
          <w:kern w:val="24"/>
        </w:rPr>
        <w:footnoteReference w:id="7"/>
      </w:r>
    </w:p>
    <w:p w14:paraId="318A9ED6" w14:textId="53315C3A" w:rsidR="00E65CB5" w:rsidRDefault="00E65CB5" w:rsidP="00754B05">
      <w:pPr>
        <w:pStyle w:val="subsec2"/>
        <w:rPr>
          <w:rFonts w:eastAsiaTheme="minorEastAsia"/>
        </w:rPr>
      </w:pPr>
      <w:r>
        <w:rPr>
          <w:rFonts w:eastAsiaTheme="minorEastAsia"/>
        </w:rPr>
        <w:t>Fukushima nuclear accident</w:t>
      </w:r>
    </w:p>
    <w:p w14:paraId="0D0FC838" w14:textId="327CBE2F" w:rsidR="00754B05" w:rsidRDefault="00754B05" w:rsidP="00754B05">
      <w:pPr>
        <w:ind w:firstLine="240"/>
        <w:rPr>
          <w:rFonts w:eastAsiaTheme="minorEastAsia"/>
        </w:rPr>
      </w:pPr>
      <w:r w:rsidRPr="00A034F9">
        <w:rPr>
          <w:rFonts w:eastAsiaTheme="minorEastAsia"/>
        </w:rPr>
        <w:t xml:space="preserve">On March 11, 2011, the Great East Japan Earthquake struck, causing a tsunami that hit the Fukushima nuclear power plant and resulted in a meltdown of the reactors. This incident led to a significant release of radioactive material, raising nationwide concerns about nuclear safety. While the middle and coastal areas of Fukushima prefecture experienced partial contamination, the western part remained unaffected. Despite government inspections confirming the safety of rice shipments from the western part after the accident, concerns persisted about </w:t>
      </w:r>
      <w:r w:rsidR="00F4002C">
        <w:rPr>
          <w:rFonts w:eastAsiaTheme="minorEastAsia"/>
        </w:rPr>
        <w:t xml:space="preserve">the </w:t>
      </w:r>
      <w:r w:rsidRPr="00A034F9">
        <w:rPr>
          <w:rFonts w:eastAsiaTheme="minorEastAsia"/>
        </w:rPr>
        <w:t>potential contamination of agricultural products in that region.</w:t>
      </w:r>
      <w:r w:rsidR="00F54B14">
        <w:rPr>
          <w:rFonts w:eastAsiaTheme="minorEastAsia" w:hint="eastAsia"/>
        </w:rPr>
        <w:t xml:space="preserve"> </w:t>
      </w:r>
    </w:p>
    <w:p w14:paraId="3ADD652B" w14:textId="38180431" w:rsidR="009A2A92" w:rsidRDefault="00F54B14" w:rsidP="00754B05">
      <w:pPr>
        <w:ind w:firstLine="240"/>
        <w:rPr>
          <w:rFonts w:eastAsiaTheme="minorEastAsia"/>
        </w:rPr>
      </w:pPr>
      <w:r>
        <w:rPr>
          <w:rFonts w:eastAsiaTheme="minorEastAsia" w:hint="eastAsia"/>
        </w:rPr>
        <w:t xml:space="preserve">Figure </w:t>
      </w:r>
      <w:r w:rsidR="006511A4" w:rsidRPr="002A31B1">
        <w:rPr>
          <w:rFonts w:eastAsiaTheme="minorEastAsia" w:hint="eastAsia"/>
          <w:color w:val="FF0000"/>
        </w:rPr>
        <w:t>A1</w:t>
      </w:r>
      <w:r>
        <w:rPr>
          <w:rFonts w:eastAsiaTheme="minorEastAsia" w:hint="eastAsia"/>
        </w:rPr>
        <w:t xml:space="preserve"> shows </w:t>
      </w:r>
      <w:r w:rsidR="00E70387">
        <w:rPr>
          <w:rFonts w:eastAsiaTheme="minorEastAsia" w:hint="eastAsia"/>
        </w:rPr>
        <w:t>the</w:t>
      </w:r>
      <w:r w:rsidR="00063FC8">
        <w:rPr>
          <w:rFonts w:eastAsiaTheme="minorEastAsia" w:hint="eastAsia"/>
        </w:rPr>
        <w:t xml:space="preserve"> distribution map of</w:t>
      </w:r>
      <w:r w:rsidR="00E70387">
        <w:rPr>
          <w:rFonts w:eastAsiaTheme="minorEastAsia" w:hint="eastAsia"/>
        </w:rPr>
        <w:t xml:space="preserve"> </w:t>
      </w:r>
      <w:r w:rsidR="00FC33AA">
        <w:rPr>
          <w:rFonts w:eastAsiaTheme="minorEastAsia" w:hint="eastAsia"/>
        </w:rPr>
        <w:t>areas contaminated by radioactive materials</w:t>
      </w:r>
      <w:r w:rsidR="00E70387">
        <w:rPr>
          <w:rFonts w:eastAsiaTheme="minorEastAsia" w:hint="eastAsia"/>
        </w:rPr>
        <w:t xml:space="preserve"> in Fukushima</w:t>
      </w:r>
      <w:r w:rsidR="00ED6F2D">
        <w:rPr>
          <w:rFonts w:eastAsiaTheme="minorEastAsia" w:hint="eastAsia"/>
        </w:rPr>
        <w:t xml:space="preserve"> and </w:t>
      </w:r>
      <w:r w:rsidR="00962F53">
        <w:rPr>
          <w:rFonts w:eastAsiaTheme="minorEastAsia"/>
        </w:rPr>
        <w:t>neighboring</w:t>
      </w:r>
      <w:r w:rsidR="00ED6F2D">
        <w:rPr>
          <w:rFonts w:eastAsiaTheme="minorEastAsia" w:hint="eastAsia"/>
        </w:rPr>
        <w:t xml:space="preserve"> </w:t>
      </w:r>
      <w:r w:rsidR="00C3273B">
        <w:rPr>
          <w:rFonts w:eastAsiaTheme="minorEastAsia" w:hint="eastAsia"/>
        </w:rPr>
        <w:t xml:space="preserve">six </w:t>
      </w:r>
      <w:r w:rsidR="00ED6F2D">
        <w:rPr>
          <w:rFonts w:eastAsiaTheme="minorEastAsia" w:hint="eastAsia"/>
        </w:rPr>
        <w:t>prefectures</w:t>
      </w:r>
      <w:r w:rsidR="00C047CB">
        <w:rPr>
          <w:rFonts w:eastAsiaTheme="minorEastAsia" w:hint="eastAsia"/>
        </w:rPr>
        <w:t xml:space="preserve"> in 2012</w:t>
      </w:r>
      <w:r w:rsidR="00E70387">
        <w:rPr>
          <w:rFonts w:eastAsiaTheme="minorEastAsia" w:hint="eastAsia"/>
        </w:rPr>
        <w:t>.</w:t>
      </w:r>
      <w:r w:rsidR="002A31B1">
        <w:rPr>
          <w:rFonts w:eastAsiaTheme="minorEastAsia" w:hint="eastAsia"/>
        </w:rPr>
        <w:t xml:space="preserve"> Figure </w:t>
      </w:r>
      <w:r w:rsidR="002A31B1" w:rsidRPr="002A31B1">
        <w:rPr>
          <w:rFonts w:eastAsiaTheme="minorEastAsia" w:hint="eastAsia"/>
          <w:color w:val="FF0000"/>
        </w:rPr>
        <w:t>A1</w:t>
      </w:r>
      <w:r w:rsidR="002A31B1">
        <w:rPr>
          <w:rFonts w:eastAsiaTheme="minorEastAsia" w:hint="eastAsia"/>
          <w:color w:val="FF0000"/>
        </w:rPr>
        <w:t xml:space="preserve"> </w:t>
      </w:r>
      <w:r w:rsidR="002A31B1">
        <w:rPr>
          <w:rFonts w:eastAsiaTheme="minorEastAsia" w:hint="eastAsia"/>
        </w:rPr>
        <w:t>shows that</w:t>
      </w:r>
      <w:r w:rsidR="00C047CB">
        <w:rPr>
          <w:rFonts w:eastAsiaTheme="minorEastAsia" w:hint="eastAsia"/>
        </w:rPr>
        <w:t xml:space="preserve"> the</w:t>
      </w:r>
      <w:r w:rsidR="002A31B1">
        <w:rPr>
          <w:rFonts w:eastAsiaTheme="minorEastAsia" w:hint="eastAsia"/>
        </w:rPr>
        <w:t xml:space="preserve"> </w:t>
      </w:r>
      <w:r w:rsidR="001618AB">
        <w:rPr>
          <w:rFonts w:eastAsiaTheme="minorEastAsia" w:hint="eastAsia"/>
        </w:rPr>
        <w:t>western side of Fukushima prefecture</w:t>
      </w:r>
      <w:r w:rsidR="00C047CB">
        <w:rPr>
          <w:rFonts w:eastAsiaTheme="minorEastAsia" w:hint="eastAsia"/>
        </w:rPr>
        <w:t xml:space="preserve"> was not </w:t>
      </w:r>
      <w:r w:rsidR="00C047CB">
        <w:rPr>
          <w:rFonts w:eastAsiaTheme="minorEastAsia"/>
        </w:rPr>
        <w:t>contaminated</w:t>
      </w:r>
      <w:r w:rsidR="00C047CB">
        <w:rPr>
          <w:rFonts w:eastAsiaTheme="minorEastAsia" w:hint="eastAsia"/>
        </w:rPr>
        <w:t xml:space="preserve"> by radioactive materials while the central and coastal side of Fukushima were highly </w:t>
      </w:r>
      <w:r w:rsidR="006A58A6">
        <w:rPr>
          <w:rFonts w:eastAsiaTheme="minorEastAsia" w:hint="eastAsia"/>
        </w:rPr>
        <w:t>contaminated</w:t>
      </w:r>
      <w:r w:rsidR="00186BCC">
        <w:rPr>
          <w:rFonts w:eastAsiaTheme="minorEastAsia" w:hint="eastAsia"/>
        </w:rPr>
        <w:t>.</w:t>
      </w:r>
      <w:r w:rsidR="00D64268">
        <w:rPr>
          <w:rFonts w:eastAsiaTheme="minorEastAsia" w:hint="eastAsia"/>
        </w:rPr>
        <w:t xml:space="preserve"> </w:t>
      </w:r>
      <w:r w:rsidR="00D7369F">
        <w:rPr>
          <w:rFonts w:eastAsiaTheme="minorEastAsia" w:hint="eastAsia"/>
        </w:rPr>
        <w:t xml:space="preserve">Some </w:t>
      </w:r>
      <w:r w:rsidR="00962F53">
        <w:rPr>
          <w:rFonts w:eastAsiaTheme="minorEastAsia"/>
        </w:rPr>
        <w:t>parts</w:t>
      </w:r>
      <w:r w:rsidR="00D7369F">
        <w:rPr>
          <w:rFonts w:eastAsiaTheme="minorEastAsia" w:hint="eastAsia"/>
        </w:rPr>
        <w:t xml:space="preserve"> of </w:t>
      </w:r>
      <w:r w:rsidR="00D64268">
        <w:rPr>
          <w:rFonts w:eastAsiaTheme="minorEastAsia" w:hint="eastAsia"/>
        </w:rPr>
        <w:t xml:space="preserve">Gunma prefecture which is south </w:t>
      </w:r>
      <w:r w:rsidR="00962F53">
        <w:rPr>
          <w:rFonts w:eastAsiaTheme="minorEastAsia"/>
        </w:rPr>
        <w:t>of</w:t>
      </w:r>
      <w:r w:rsidR="00D64268">
        <w:rPr>
          <w:rFonts w:eastAsiaTheme="minorEastAsia" w:hint="eastAsia"/>
        </w:rPr>
        <w:t xml:space="preserve"> Fukushima and Miyagi prefecture which is </w:t>
      </w:r>
      <w:r w:rsidR="00D64268">
        <w:rPr>
          <w:rFonts w:eastAsiaTheme="minorEastAsia"/>
        </w:rPr>
        <w:t>north</w:t>
      </w:r>
      <w:r w:rsidR="00D64268">
        <w:rPr>
          <w:rFonts w:eastAsiaTheme="minorEastAsia" w:hint="eastAsia"/>
        </w:rPr>
        <w:t xml:space="preserve"> </w:t>
      </w:r>
      <w:r w:rsidR="00962F53">
        <w:rPr>
          <w:rFonts w:eastAsiaTheme="minorEastAsia"/>
        </w:rPr>
        <w:t>of</w:t>
      </w:r>
      <w:r w:rsidR="00D64268">
        <w:rPr>
          <w:rFonts w:eastAsiaTheme="minorEastAsia" w:hint="eastAsia"/>
        </w:rPr>
        <w:t xml:space="preserve"> Fukushima</w:t>
      </w:r>
      <w:r w:rsidR="00D7369F">
        <w:rPr>
          <w:rFonts w:eastAsiaTheme="minorEastAsia" w:hint="eastAsia"/>
        </w:rPr>
        <w:t xml:space="preserve"> were also contaminated.</w:t>
      </w:r>
      <w:r w:rsidR="00FD4A0E">
        <w:rPr>
          <w:rFonts w:eastAsiaTheme="minorEastAsia" w:hint="eastAsia"/>
        </w:rPr>
        <w:t xml:space="preserve"> </w:t>
      </w:r>
      <w:r w:rsidR="009A2A92">
        <w:rPr>
          <w:rFonts w:eastAsiaTheme="minorEastAsia" w:hint="eastAsia"/>
        </w:rPr>
        <w:t xml:space="preserve">Since </w:t>
      </w:r>
      <w:r w:rsidR="00FC2099">
        <w:rPr>
          <w:rFonts w:eastAsiaTheme="minorEastAsia" w:hint="eastAsia"/>
        </w:rPr>
        <w:t>the western part of Fukushima was not physically affected by radioactive materials</w:t>
      </w:r>
      <w:r w:rsidR="00F33271">
        <w:rPr>
          <w:rFonts w:eastAsiaTheme="minorEastAsia" w:hint="eastAsia"/>
        </w:rPr>
        <w:t xml:space="preserve">, </w:t>
      </w:r>
      <w:r w:rsidR="00FB68A9">
        <w:rPr>
          <w:rFonts w:eastAsiaTheme="minorEastAsia" w:hint="eastAsia"/>
        </w:rPr>
        <w:t xml:space="preserve">we </w:t>
      </w:r>
      <w:r w:rsidR="007E3A94">
        <w:rPr>
          <w:rFonts w:eastAsiaTheme="minorEastAsia" w:hint="eastAsia"/>
        </w:rPr>
        <w:t xml:space="preserve">consider that it would be affected by only </w:t>
      </w:r>
      <w:r w:rsidR="007E3A94">
        <w:rPr>
          <w:rFonts w:eastAsiaTheme="minorEastAsia"/>
        </w:rPr>
        <w:t>reputational</w:t>
      </w:r>
      <w:r w:rsidR="007E3A94">
        <w:rPr>
          <w:rFonts w:eastAsiaTheme="minorEastAsia" w:hint="eastAsia"/>
        </w:rPr>
        <w:t xml:space="preserve"> loss by </w:t>
      </w:r>
      <w:r w:rsidR="00962F53">
        <w:rPr>
          <w:rFonts w:eastAsiaTheme="minorEastAsia"/>
        </w:rPr>
        <w:t xml:space="preserve">the </w:t>
      </w:r>
      <w:r w:rsidR="007E3A94">
        <w:rPr>
          <w:rFonts w:eastAsiaTheme="minorEastAsia" w:hint="eastAsia"/>
        </w:rPr>
        <w:t>Fukushima nuclear accident.</w:t>
      </w:r>
    </w:p>
    <w:p w14:paraId="1DE4D06F" w14:textId="77777777" w:rsidR="00816ED4" w:rsidRPr="007E3A94" w:rsidRDefault="00816ED4" w:rsidP="00754B05">
      <w:pPr>
        <w:ind w:firstLine="240"/>
        <w:rPr>
          <w:rFonts w:eastAsiaTheme="minorEastAsia"/>
        </w:rPr>
      </w:pPr>
    </w:p>
    <w:p w14:paraId="4524D4C8" w14:textId="25C0FC4A" w:rsidR="001935BA" w:rsidRDefault="001935BA" w:rsidP="00333D26">
      <w:pPr>
        <w:pStyle w:val="Section"/>
        <w:rPr>
          <w:rFonts w:eastAsiaTheme="minorEastAsia"/>
        </w:rPr>
      </w:pPr>
      <w:commentRangeStart w:id="0"/>
      <w:r>
        <w:rPr>
          <w:rFonts w:eastAsiaTheme="minorEastAsia"/>
        </w:rPr>
        <w:t>Data</w:t>
      </w:r>
      <w:commentRangeEnd w:id="0"/>
      <w:r w:rsidR="009317E6">
        <w:rPr>
          <w:rStyle w:val="af4"/>
        </w:rPr>
        <w:commentReference w:id="0"/>
      </w:r>
    </w:p>
    <w:p w14:paraId="234E1481" w14:textId="7BB827EE" w:rsidR="005A24FE" w:rsidRDefault="00725358" w:rsidP="005A24FE">
      <w:pPr>
        <w:ind w:firstLine="240"/>
        <w:rPr>
          <w:rFonts w:eastAsiaTheme="minorEastAsia"/>
        </w:rPr>
      </w:pPr>
      <w:r>
        <w:rPr>
          <w:rFonts w:eastAsiaTheme="minorEastAsia" w:hint="eastAsia"/>
        </w:rPr>
        <w:t>O</w:t>
      </w:r>
      <w:r>
        <w:rPr>
          <w:rFonts w:eastAsiaTheme="minorEastAsia"/>
        </w:rPr>
        <w:t>u</w:t>
      </w:r>
      <w:r>
        <w:rPr>
          <w:rFonts w:eastAsiaTheme="minorEastAsia" w:hint="eastAsia"/>
        </w:rPr>
        <w:t xml:space="preserve">r data are drawn from </w:t>
      </w:r>
      <w:r w:rsidR="00F4002C">
        <w:rPr>
          <w:rFonts w:eastAsiaTheme="minorEastAsia"/>
        </w:rPr>
        <w:t xml:space="preserve">the </w:t>
      </w:r>
      <w:r w:rsidR="009C3BD2">
        <w:rPr>
          <w:rFonts w:eastAsiaTheme="minorEastAsia"/>
        </w:rPr>
        <w:t>Agricultur</w:t>
      </w:r>
      <w:r w:rsidR="00647367">
        <w:rPr>
          <w:rFonts w:eastAsiaTheme="minorEastAsia" w:hint="eastAsia"/>
        </w:rPr>
        <w:t xml:space="preserve">e and </w:t>
      </w:r>
      <w:r w:rsidR="001E22AF">
        <w:rPr>
          <w:rFonts w:eastAsiaTheme="minorEastAsia"/>
        </w:rPr>
        <w:t>Forestry</w:t>
      </w:r>
      <w:r w:rsidR="009C3BD2">
        <w:rPr>
          <w:rFonts w:eastAsiaTheme="minorEastAsia"/>
        </w:rPr>
        <w:t xml:space="preserve"> census of Japan</w:t>
      </w:r>
      <w:r w:rsidR="004A48E5">
        <w:rPr>
          <w:rFonts w:eastAsiaTheme="minorEastAsia"/>
        </w:rPr>
        <w:t xml:space="preserve"> collected </w:t>
      </w:r>
      <w:r>
        <w:rPr>
          <w:rFonts w:eastAsiaTheme="minorEastAsia" w:hint="eastAsia"/>
        </w:rPr>
        <w:t xml:space="preserve">by </w:t>
      </w:r>
      <w:r w:rsidR="00962F53">
        <w:rPr>
          <w:rFonts w:eastAsiaTheme="minorEastAsia"/>
        </w:rPr>
        <w:t xml:space="preserve">the </w:t>
      </w:r>
      <w:r>
        <w:rPr>
          <w:rFonts w:eastAsiaTheme="minorEastAsia" w:hint="eastAsia"/>
        </w:rPr>
        <w:t xml:space="preserve">Ministry of Agriculture, Forestry, </w:t>
      </w:r>
      <w:r>
        <w:rPr>
          <w:rFonts w:eastAsiaTheme="minorEastAsia"/>
        </w:rPr>
        <w:t>and</w:t>
      </w:r>
      <w:r>
        <w:rPr>
          <w:rFonts w:eastAsiaTheme="minorEastAsia" w:hint="eastAsia"/>
        </w:rPr>
        <w:t xml:space="preserve"> Fishery, </w:t>
      </w:r>
      <w:r>
        <w:rPr>
          <w:rFonts w:eastAsiaTheme="minorEastAsia"/>
        </w:rPr>
        <w:t>Government</w:t>
      </w:r>
      <w:r>
        <w:rPr>
          <w:rFonts w:eastAsiaTheme="minorEastAsia" w:hint="eastAsia"/>
        </w:rPr>
        <w:t xml:space="preserve"> of Japan </w:t>
      </w:r>
      <w:r w:rsidR="004A48E5">
        <w:rPr>
          <w:rFonts w:eastAsiaTheme="minorEastAsia"/>
        </w:rPr>
        <w:t xml:space="preserve">in </w:t>
      </w:r>
      <w:r w:rsidR="00B72AE4">
        <w:rPr>
          <w:rFonts w:eastAsiaTheme="minorEastAsia"/>
        </w:rPr>
        <w:t xml:space="preserve">1995, 2000, 2005, 2010, </w:t>
      </w:r>
      <w:r w:rsidR="00B72AE4">
        <w:rPr>
          <w:rFonts w:eastAsiaTheme="minorEastAsia"/>
        </w:rPr>
        <w:lastRenderedPageBreak/>
        <w:t>and 2015</w:t>
      </w:r>
      <w:r w:rsidR="00D23BD9">
        <w:rPr>
          <w:rStyle w:val="a7"/>
          <w:rFonts w:eastAsiaTheme="minorEastAsia"/>
        </w:rPr>
        <w:footnoteReference w:id="8"/>
      </w:r>
      <w:r w:rsidR="00B72AE4">
        <w:rPr>
          <w:rFonts w:eastAsiaTheme="minorEastAsia"/>
        </w:rPr>
        <w:t xml:space="preserve">. </w:t>
      </w:r>
      <w:r w:rsidR="00BB7E30">
        <w:rPr>
          <w:rFonts w:eastAsiaTheme="minorEastAsia" w:hint="eastAsia"/>
        </w:rPr>
        <w:t xml:space="preserve">The census </w:t>
      </w:r>
      <w:r w:rsidR="00330ABE">
        <w:rPr>
          <w:rFonts w:eastAsiaTheme="minorEastAsia" w:hint="eastAsia"/>
        </w:rPr>
        <w:t xml:space="preserve">was processed as </w:t>
      </w:r>
      <w:r w:rsidR="00962F53">
        <w:rPr>
          <w:rFonts w:eastAsiaTheme="minorEastAsia"/>
        </w:rPr>
        <w:t xml:space="preserve">a </w:t>
      </w:r>
      <w:r w:rsidR="00330ABE">
        <w:rPr>
          <w:rFonts w:eastAsiaTheme="minorEastAsia" w:hint="eastAsia"/>
        </w:rPr>
        <w:t xml:space="preserve">household-level panel structure. </w:t>
      </w:r>
      <w:r w:rsidR="005A24FE">
        <w:rPr>
          <w:rFonts w:eastAsiaTheme="minorEastAsia" w:hint="eastAsia"/>
        </w:rPr>
        <w:t>W</w:t>
      </w:r>
      <w:r w:rsidR="005A24FE">
        <w:rPr>
          <w:rFonts w:eastAsiaTheme="minorEastAsia"/>
        </w:rPr>
        <w:t xml:space="preserve">e consider </w:t>
      </w:r>
      <w:r w:rsidR="005C15B5">
        <w:rPr>
          <w:rFonts w:eastAsiaTheme="minorEastAsia"/>
        </w:rPr>
        <w:t xml:space="preserve">farm households in </w:t>
      </w:r>
      <w:r w:rsidR="00BD2ED5">
        <w:rPr>
          <w:rFonts w:eastAsiaTheme="minorEastAsia"/>
        </w:rPr>
        <w:t xml:space="preserve">four </w:t>
      </w:r>
      <w:r w:rsidR="00AD2170">
        <w:rPr>
          <w:rFonts w:eastAsiaTheme="minorEastAsia" w:hint="eastAsia"/>
        </w:rPr>
        <w:t xml:space="preserve">municipalities, </w:t>
      </w:r>
      <w:r w:rsidR="00712D0B">
        <w:rPr>
          <w:rFonts w:eastAsiaTheme="minorEastAsia" w:hint="eastAsia"/>
        </w:rPr>
        <w:t>Hino</w:t>
      </w:r>
      <w:r w:rsidR="00C757D5">
        <w:rPr>
          <w:rFonts w:eastAsiaTheme="minorEastAsia"/>
        </w:rPr>
        <w:t>emata</w:t>
      </w:r>
      <w:r w:rsidR="00962F53">
        <w:rPr>
          <w:rFonts w:eastAsiaTheme="minorEastAsia" w:hint="eastAsia"/>
        </w:rPr>
        <w:t xml:space="preserve"> </w:t>
      </w:r>
      <w:r w:rsidR="00712D0B">
        <w:rPr>
          <w:rFonts w:eastAsiaTheme="minorEastAsia"/>
        </w:rPr>
        <w:t xml:space="preserve">village, </w:t>
      </w:r>
      <w:r w:rsidR="00642F22">
        <w:rPr>
          <w:rFonts w:eastAsiaTheme="minorEastAsia"/>
        </w:rPr>
        <w:t>Tadami</w:t>
      </w:r>
      <w:r w:rsidR="00962F53">
        <w:rPr>
          <w:rFonts w:eastAsiaTheme="minorEastAsia" w:hint="eastAsia"/>
        </w:rPr>
        <w:t xml:space="preserve"> </w:t>
      </w:r>
      <w:r w:rsidR="00642F22">
        <w:rPr>
          <w:rFonts w:eastAsiaTheme="minorEastAsia"/>
        </w:rPr>
        <w:t xml:space="preserve">town, </w:t>
      </w:r>
      <w:r w:rsidR="00962F53">
        <w:rPr>
          <w:rFonts w:eastAsiaTheme="minorEastAsia"/>
        </w:rPr>
        <w:t>Kaneyama town</w:t>
      </w:r>
      <w:r w:rsidR="00F4002C">
        <w:rPr>
          <w:rFonts w:eastAsiaTheme="minorEastAsia"/>
        </w:rPr>
        <w:t>,</w:t>
      </w:r>
      <w:r w:rsidR="002E6A25">
        <w:rPr>
          <w:rFonts w:eastAsiaTheme="minorEastAsia"/>
        </w:rPr>
        <w:t xml:space="preserve"> and Nishi Ai</w:t>
      </w:r>
      <w:r w:rsidR="00143E0B">
        <w:rPr>
          <w:rFonts w:eastAsiaTheme="minorEastAsia"/>
        </w:rPr>
        <w:t>z</w:t>
      </w:r>
      <w:r w:rsidR="002E6A25">
        <w:rPr>
          <w:rFonts w:eastAsiaTheme="minorEastAsia"/>
        </w:rPr>
        <w:t>u</w:t>
      </w:r>
      <w:r w:rsidR="00962F53">
        <w:rPr>
          <w:rFonts w:eastAsiaTheme="minorEastAsia" w:hint="eastAsia"/>
        </w:rPr>
        <w:t xml:space="preserve"> </w:t>
      </w:r>
      <w:r w:rsidR="002E6A25">
        <w:rPr>
          <w:rFonts w:eastAsiaTheme="minorEastAsia"/>
        </w:rPr>
        <w:t>town</w:t>
      </w:r>
      <w:r w:rsidR="00DF291D">
        <w:rPr>
          <w:rFonts w:eastAsiaTheme="minorEastAsia"/>
        </w:rPr>
        <w:t xml:space="preserve"> in Fukushima prefecture</w:t>
      </w:r>
      <w:r w:rsidR="002E6A25">
        <w:rPr>
          <w:rFonts w:eastAsiaTheme="minorEastAsia"/>
        </w:rPr>
        <w:t xml:space="preserve"> as treatment groups</w:t>
      </w:r>
      <w:r w:rsidR="00592C30">
        <w:rPr>
          <w:rFonts w:eastAsiaTheme="minorEastAsia"/>
        </w:rPr>
        <w:t xml:space="preserve"> </w:t>
      </w:r>
      <w:r w:rsidR="00F4002C">
        <w:rPr>
          <w:rFonts w:eastAsiaTheme="minorEastAsia"/>
        </w:rPr>
        <w:t>that</w:t>
      </w:r>
      <w:r w:rsidR="00592C30">
        <w:rPr>
          <w:rFonts w:eastAsiaTheme="minorEastAsia"/>
        </w:rPr>
        <w:t xml:space="preserve"> </w:t>
      </w:r>
      <w:r w:rsidR="00CB2C16">
        <w:rPr>
          <w:rFonts w:eastAsiaTheme="minorEastAsia"/>
        </w:rPr>
        <w:t>are supposed to be</w:t>
      </w:r>
      <w:r w:rsidR="00592C30">
        <w:rPr>
          <w:rFonts w:eastAsiaTheme="minorEastAsia"/>
        </w:rPr>
        <w:t xml:space="preserve"> affected by the collective reputation</w:t>
      </w:r>
      <w:r w:rsidR="00CB2C16">
        <w:rPr>
          <w:rFonts w:eastAsiaTheme="minorEastAsia"/>
        </w:rPr>
        <w:t xml:space="preserve"> and the accident</w:t>
      </w:r>
      <w:r w:rsidR="00184485">
        <w:rPr>
          <w:rFonts w:eastAsiaTheme="minorEastAsia" w:hint="eastAsia"/>
        </w:rPr>
        <w:t xml:space="preserve"> after the Great East Japan Earthquake</w:t>
      </w:r>
      <w:r w:rsidR="00F6328C">
        <w:rPr>
          <w:rFonts w:eastAsiaTheme="minorEastAsia"/>
        </w:rPr>
        <w:t>.</w:t>
      </w:r>
      <w:r w:rsidR="0016365B">
        <w:rPr>
          <w:rFonts w:eastAsiaTheme="minorEastAsia"/>
        </w:rPr>
        <w:t xml:space="preserve"> O</w:t>
      </w:r>
      <w:r w:rsidR="00BD2ED5">
        <w:rPr>
          <w:rFonts w:eastAsiaTheme="minorEastAsia"/>
        </w:rPr>
        <w:t xml:space="preserve">ther farm households in </w:t>
      </w:r>
      <w:r w:rsidR="001A0B18">
        <w:rPr>
          <w:rFonts w:eastAsiaTheme="minorEastAsia"/>
        </w:rPr>
        <w:t>Aga-town</w:t>
      </w:r>
      <w:r w:rsidR="00B61127">
        <w:rPr>
          <w:rFonts w:eastAsiaTheme="minorEastAsia" w:hint="eastAsia"/>
        </w:rPr>
        <w:t>, Sanjo-city</w:t>
      </w:r>
      <w:r w:rsidR="00FD3A12">
        <w:rPr>
          <w:rFonts w:eastAsiaTheme="minorEastAsia" w:hint="eastAsia"/>
        </w:rPr>
        <w:t>,</w:t>
      </w:r>
      <w:r w:rsidR="001A0B18">
        <w:rPr>
          <w:rFonts w:eastAsiaTheme="minorEastAsia"/>
        </w:rPr>
        <w:t xml:space="preserve"> and Uonuma-city</w:t>
      </w:r>
      <w:r w:rsidR="008C5DFC">
        <w:rPr>
          <w:rFonts w:eastAsiaTheme="minorEastAsia"/>
        </w:rPr>
        <w:t xml:space="preserve"> in Niigata prefecture</w:t>
      </w:r>
      <w:r w:rsidR="00405E20">
        <w:rPr>
          <w:rFonts w:eastAsiaTheme="minorEastAsia"/>
        </w:rPr>
        <w:t xml:space="preserve"> are considered</w:t>
      </w:r>
      <w:r w:rsidR="001A0B18">
        <w:rPr>
          <w:rFonts w:eastAsiaTheme="minorEastAsia"/>
        </w:rPr>
        <w:t xml:space="preserve"> as control groups</w:t>
      </w:r>
      <w:r w:rsidR="000549A5">
        <w:rPr>
          <w:rFonts w:eastAsiaTheme="minorEastAsia"/>
        </w:rPr>
        <w:t xml:space="preserve"> which are supposed not to be affected by the collective reputation and the accident</w:t>
      </w:r>
      <w:r w:rsidR="001A0B18">
        <w:rPr>
          <w:rFonts w:eastAsiaTheme="minorEastAsia"/>
        </w:rPr>
        <w:t>.</w:t>
      </w:r>
      <w:r w:rsidR="004B0275">
        <w:rPr>
          <w:rFonts w:eastAsiaTheme="minorEastAsia"/>
        </w:rPr>
        <w:t xml:space="preserve"> </w:t>
      </w:r>
      <w:r w:rsidR="00FB4006" w:rsidRPr="007B02FD">
        <w:rPr>
          <w:rFonts w:eastAsiaTheme="minorEastAsia" w:hint="eastAsia"/>
          <w:color w:val="FF0000"/>
        </w:rPr>
        <w:t xml:space="preserve">Figure </w:t>
      </w:r>
      <w:r w:rsidR="00FC2900">
        <w:rPr>
          <w:rFonts w:eastAsiaTheme="minorEastAsia" w:hint="eastAsia"/>
          <w:color w:val="FF0000"/>
        </w:rPr>
        <w:t>2</w:t>
      </w:r>
      <w:r w:rsidR="00FB4006">
        <w:rPr>
          <w:rFonts w:eastAsiaTheme="minorEastAsia" w:hint="eastAsia"/>
        </w:rPr>
        <w:t xml:space="preserve"> </w:t>
      </w:r>
      <w:r w:rsidR="00D538E6">
        <w:rPr>
          <w:rFonts w:eastAsiaTheme="minorEastAsia"/>
        </w:rPr>
        <w:t xml:space="preserve">shows the </w:t>
      </w:r>
      <w:r w:rsidR="00A002F1">
        <w:rPr>
          <w:rFonts w:eastAsiaTheme="minorEastAsia"/>
        </w:rPr>
        <w:t xml:space="preserve">geographical boundaries </w:t>
      </w:r>
      <w:r w:rsidR="002E4972">
        <w:rPr>
          <w:rFonts w:eastAsiaTheme="minorEastAsia"/>
        </w:rPr>
        <w:t>between Fukushima and Niigata prefecture</w:t>
      </w:r>
      <w:r w:rsidR="00400048">
        <w:rPr>
          <w:rFonts w:eastAsiaTheme="minorEastAsia"/>
        </w:rPr>
        <w:t xml:space="preserve"> and the boundaries of rural communities</w:t>
      </w:r>
      <w:r w:rsidR="00AF4B83">
        <w:rPr>
          <w:rFonts w:eastAsiaTheme="minorEastAsia"/>
        </w:rPr>
        <w:t>.</w:t>
      </w:r>
      <w:r w:rsidR="00967CD3">
        <w:rPr>
          <w:rFonts w:eastAsiaTheme="minorEastAsia"/>
        </w:rPr>
        <w:t xml:space="preserve"> The communities falling inside the contiguous</w:t>
      </w:r>
      <w:r w:rsidR="00AF4B83">
        <w:rPr>
          <w:rFonts w:eastAsiaTheme="minorEastAsia"/>
        </w:rPr>
        <w:t xml:space="preserve"> </w:t>
      </w:r>
      <w:r w:rsidR="00A7342B">
        <w:rPr>
          <w:rFonts w:eastAsiaTheme="minorEastAsia"/>
        </w:rPr>
        <w:t>towns</w:t>
      </w:r>
      <w:r w:rsidR="00067B1B">
        <w:rPr>
          <w:rFonts w:eastAsiaTheme="minorEastAsia"/>
        </w:rPr>
        <w:t xml:space="preserve"> formed by the boundary of the prefectures</w:t>
      </w:r>
      <w:r w:rsidR="00DD74DE">
        <w:rPr>
          <w:rFonts w:eastAsiaTheme="minorEastAsia"/>
        </w:rPr>
        <w:t xml:space="preserve"> </w:t>
      </w:r>
      <w:r w:rsidR="00F4002C">
        <w:rPr>
          <w:rFonts w:eastAsiaTheme="minorEastAsia"/>
        </w:rPr>
        <w:t>contribute</w:t>
      </w:r>
      <w:r w:rsidR="00D81FE3">
        <w:rPr>
          <w:rFonts w:eastAsiaTheme="minorEastAsia"/>
        </w:rPr>
        <w:t xml:space="preserve"> </w:t>
      </w:r>
      <w:r w:rsidR="00DD74DE">
        <w:rPr>
          <w:rFonts w:eastAsiaTheme="minorEastAsia"/>
        </w:rPr>
        <w:t>to the treatment</w:t>
      </w:r>
      <w:r w:rsidR="00C71026">
        <w:rPr>
          <w:rFonts w:eastAsiaTheme="minorEastAsia"/>
        </w:rPr>
        <w:t xml:space="preserve"> groups</w:t>
      </w:r>
      <w:r w:rsidR="006A0ED7">
        <w:rPr>
          <w:rFonts w:eastAsiaTheme="minorEastAsia"/>
        </w:rPr>
        <w:t>.</w:t>
      </w:r>
    </w:p>
    <w:p w14:paraId="306F5252" w14:textId="03827FB9" w:rsidR="00DC6392" w:rsidRPr="00CC74C7" w:rsidRDefault="00DC6392" w:rsidP="005A24FE">
      <w:pPr>
        <w:ind w:firstLine="240"/>
        <w:rPr>
          <w:rFonts w:eastAsiaTheme="minorEastAsia"/>
        </w:rPr>
      </w:pPr>
      <w:r>
        <w:rPr>
          <w:rFonts w:eastAsiaTheme="minorEastAsia" w:hint="eastAsia"/>
        </w:rPr>
        <w:t xml:space="preserve">The dependent variables </w:t>
      </w:r>
      <w:r w:rsidR="00323043">
        <w:rPr>
          <w:rFonts w:eastAsiaTheme="minorEastAsia" w:hint="eastAsia"/>
        </w:rPr>
        <w:t xml:space="preserve">are several measurements of agricultural production, input </w:t>
      </w:r>
      <w:r w:rsidR="00962F53">
        <w:rPr>
          <w:rFonts w:eastAsiaTheme="minorEastAsia"/>
        </w:rPr>
        <w:t>decisions</w:t>
      </w:r>
      <w:r w:rsidR="00323043">
        <w:rPr>
          <w:rFonts w:eastAsiaTheme="minorEastAsia" w:hint="eastAsia"/>
        </w:rPr>
        <w:t>, and practices.</w:t>
      </w:r>
      <w:r w:rsidR="00184485">
        <w:rPr>
          <w:rFonts w:eastAsiaTheme="minorEastAsia" w:hint="eastAsia"/>
        </w:rPr>
        <w:t xml:space="preserve"> First, we use the rice revenue </w:t>
      </w:r>
      <w:r w:rsidR="004B6A27">
        <w:rPr>
          <w:rFonts w:eastAsiaTheme="minorEastAsia" w:hint="eastAsia"/>
        </w:rPr>
        <w:t>as an output of farm households. Second, we measure some input variables,</w:t>
      </w:r>
      <w:r w:rsidR="00D22107">
        <w:rPr>
          <w:rFonts w:eastAsiaTheme="minorEastAsia" w:hint="eastAsia"/>
        </w:rPr>
        <w:t xml:space="preserve"> which are </w:t>
      </w:r>
      <w:r w:rsidR="00962F53">
        <w:rPr>
          <w:rFonts w:eastAsiaTheme="minorEastAsia"/>
        </w:rPr>
        <w:t>hectares</w:t>
      </w:r>
      <w:r w:rsidR="00A54711">
        <w:rPr>
          <w:rFonts w:eastAsiaTheme="minorEastAsia" w:hint="eastAsia"/>
        </w:rPr>
        <w:t xml:space="preserve"> of owned paddy </w:t>
      </w:r>
      <w:r w:rsidR="00962F53">
        <w:rPr>
          <w:rFonts w:eastAsiaTheme="minorEastAsia"/>
        </w:rPr>
        <w:t>fields</w:t>
      </w:r>
      <w:r w:rsidR="00A54711">
        <w:rPr>
          <w:rFonts w:eastAsiaTheme="minorEastAsia" w:hint="eastAsia"/>
        </w:rPr>
        <w:t xml:space="preserve">, cultivated paddy </w:t>
      </w:r>
      <w:r w:rsidR="00962F53">
        <w:rPr>
          <w:rFonts w:eastAsiaTheme="minorEastAsia"/>
        </w:rPr>
        <w:t>fields</w:t>
      </w:r>
      <w:r w:rsidR="00A54711">
        <w:rPr>
          <w:rFonts w:eastAsiaTheme="minorEastAsia" w:hint="eastAsia"/>
        </w:rPr>
        <w:t xml:space="preserve">, </w:t>
      </w:r>
      <w:r w:rsidR="00962F53">
        <w:rPr>
          <w:rFonts w:eastAsiaTheme="minorEastAsia" w:hint="eastAsia"/>
        </w:rPr>
        <w:t>total farmland</w:t>
      </w:r>
      <w:r w:rsidR="00A54711">
        <w:rPr>
          <w:rFonts w:eastAsiaTheme="minorEastAsia" w:hint="eastAsia"/>
        </w:rPr>
        <w:t xml:space="preserve"> rent out, and paddy field rent out.</w:t>
      </w:r>
      <w:r w:rsidR="006E6EFD">
        <w:rPr>
          <w:rFonts w:eastAsiaTheme="minorEastAsia" w:hint="eastAsia"/>
        </w:rPr>
        <w:t xml:space="preserve"> Third, </w:t>
      </w:r>
      <w:r w:rsidR="00656B61">
        <w:rPr>
          <w:rFonts w:eastAsiaTheme="minorEastAsia" w:hint="eastAsia"/>
        </w:rPr>
        <w:t xml:space="preserve">we use dummy variables of adoption of eco-friendly agricultural practices such as </w:t>
      </w:r>
      <w:r w:rsidR="00CC74C7">
        <w:rPr>
          <w:rFonts w:eastAsiaTheme="minorEastAsia" w:hint="eastAsia"/>
        </w:rPr>
        <w:t xml:space="preserve">non-pesticide farming, manure farming, and compost soil </w:t>
      </w:r>
      <w:r w:rsidR="00CC74C7">
        <w:rPr>
          <w:rFonts w:eastAsiaTheme="minorEastAsia"/>
        </w:rPr>
        <w:t>farming</w:t>
      </w:r>
      <w:r w:rsidR="00CC74C7">
        <w:rPr>
          <w:rFonts w:eastAsiaTheme="minorEastAsia" w:hint="eastAsia"/>
        </w:rPr>
        <w:t>.</w:t>
      </w:r>
    </w:p>
    <w:p w14:paraId="0F753B7E" w14:textId="27617D82" w:rsidR="00C3513E" w:rsidRPr="002E6DA8" w:rsidRDefault="00C3513E" w:rsidP="005A24FE">
      <w:pPr>
        <w:ind w:firstLine="240"/>
        <w:rPr>
          <w:rFonts w:eastAsiaTheme="minorEastAsia"/>
          <w:color w:val="FF0000"/>
        </w:rPr>
      </w:pPr>
      <w:r>
        <w:rPr>
          <w:rFonts w:eastAsiaTheme="minorEastAsia" w:hint="eastAsia"/>
        </w:rPr>
        <w:t>Table</w:t>
      </w:r>
      <w:r w:rsidRPr="00C3513E">
        <w:rPr>
          <w:rFonts w:eastAsiaTheme="minorEastAsia" w:hint="eastAsia"/>
          <w:color w:val="FF0000"/>
        </w:rPr>
        <w:t xml:space="preserve"> 1</w:t>
      </w:r>
      <w:r>
        <w:rPr>
          <w:rFonts w:eastAsiaTheme="minorEastAsia" w:hint="eastAsia"/>
          <w:color w:val="FF0000"/>
        </w:rPr>
        <w:t xml:space="preserve"> shows </w:t>
      </w:r>
      <w:r w:rsidRPr="002E6DA8">
        <w:rPr>
          <w:rFonts w:eastAsiaTheme="minorEastAsia" w:hint="eastAsia"/>
          <w:color w:val="FF0000"/>
        </w:rPr>
        <w:t xml:space="preserve">the summary statistics of </w:t>
      </w:r>
      <w:r w:rsidR="00CE4B5C" w:rsidRPr="002E6DA8">
        <w:rPr>
          <w:rFonts w:eastAsiaTheme="minorEastAsia"/>
          <w:color w:val="FF0000"/>
        </w:rPr>
        <w:t>the</w:t>
      </w:r>
      <w:r w:rsidR="00CE4B5C" w:rsidRPr="002E6DA8">
        <w:rPr>
          <w:rFonts w:eastAsiaTheme="minorEastAsia" w:hint="eastAsia"/>
          <w:color w:val="FF0000"/>
        </w:rPr>
        <w:t xml:space="preserve"> </w:t>
      </w:r>
      <w:r w:rsidR="00A17366" w:rsidRPr="002E6DA8">
        <w:rPr>
          <w:rFonts w:eastAsiaTheme="minorEastAsia" w:hint="eastAsia"/>
          <w:color w:val="FF0000"/>
        </w:rPr>
        <w:t>used data for this study</w:t>
      </w:r>
      <w:r w:rsidR="007B07F5" w:rsidRPr="002E6DA8">
        <w:rPr>
          <w:rFonts w:eastAsiaTheme="minorEastAsia" w:hint="eastAsia"/>
          <w:color w:val="FF0000"/>
        </w:rPr>
        <w:t xml:space="preserve"> and </w:t>
      </w:r>
      <w:r w:rsidR="00962F53">
        <w:rPr>
          <w:rFonts w:eastAsiaTheme="minorEastAsia"/>
          <w:color w:val="FF0000"/>
        </w:rPr>
        <w:t xml:space="preserve">the </w:t>
      </w:r>
      <w:r w:rsidR="007B07F5" w:rsidRPr="002E6DA8">
        <w:rPr>
          <w:rFonts w:eastAsiaTheme="minorEastAsia" w:hint="eastAsia"/>
          <w:color w:val="FF0000"/>
        </w:rPr>
        <w:t>pre-trend balance test of the Fukushima nuclear accident</w:t>
      </w:r>
      <w:r w:rsidR="00A17366" w:rsidRPr="002E6DA8">
        <w:rPr>
          <w:rFonts w:eastAsiaTheme="minorEastAsia" w:hint="eastAsia"/>
          <w:color w:val="FF0000"/>
        </w:rPr>
        <w:t>.</w:t>
      </w:r>
      <w:r w:rsidR="002E6DA8" w:rsidRPr="002E6DA8">
        <w:rPr>
          <w:rFonts w:eastAsiaTheme="minorEastAsia" w:hint="eastAsia"/>
          <w:color w:val="FF0000"/>
        </w:rPr>
        <w:t>-----</w:t>
      </w:r>
    </w:p>
    <w:p w14:paraId="4C9A5CDC" w14:textId="77777777" w:rsidR="00DC7127" w:rsidRPr="002E6DA8" w:rsidRDefault="00DC7127" w:rsidP="00DC7127">
      <w:pPr>
        <w:ind w:firstLine="240"/>
        <w:rPr>
          <w:rFonts w:eastAsiaTheme="minorEastAsia"/>
          <w:color w:val="FF0000"/>
        </w:rPr>
      </w:pPr>
    </w:p>
    <w:p w14:paraId="0BD12FD2" w14:textId="1EA657E3" w:rsidR="00873108" w:rsidRDefault="00873108" w:rsidP="00873108">
      <w:pPr>
        <w:ind w:firstLineChars="0" w:firstLine="0"/>
        <w:rPr>
          <w:rFonts w:eastAsiaTheme="minorEastAsia"/>
        </w:rPr>
      </w:pPr>
      <w:r w:rsidRPr="00362636">
        <w:rPr>
          <w:rFonts w:eastAsiaTheme="minorEastAsia"/>
          <w:noProof/>
          <w:lang w:bidi="ar-SA"/>
        </w:rPr>
        <w:lastRenderedPageBreak/>
        <w:drawing>
          <wp:inline distT="0" distB="0" distL="0" distR="0" wp14:anchorId="73243180" wp14:editId="3DEF00DE">
            <wp:extent cx="5731509" cy="4053077"/>
            <wp:effectExtent l="0" t="0" r="3175" b="5080"/>
            <wp:docPr id="2071039250"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039250" name="図 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31509" cy="4053077"/>
                    </a:xfrm>
                    <a:prstGeom prst="rect">
                      <a:avLst/>
                    </a:prstGeom>
                  </pic:spPr>
                </pic:pic>
              </a:graphicData>
            </a:graphic>
          </wp:inline>
        </w:drawing>
      </w:r>
      <w:bookmarkStart w:id="1" w:name="_Ref153201748"/>
      <w:r w:rsidRPr="002A301E">
        <w:t xml:space="preserve"> </w:t>
      </w:r>
      <w:r w:rsidRPr="00362636">
        <w:t xml:space="preserve">Figure </w:t>
      </w:r>
      <w:fldSimple w:instr=" SEQ Figure \* ARABIC ">
        <w:r w:rsidR="00FC2900">
          <w:rPr>
            <w:noProof/>
          </w:rPr>
          <w:t>2</w:t>
        </w:r>
      </w:fldSimple>
      <w:bookmarkEnd w:id="1"/>
      <w:r w:rsidRPr="00362636">
        <w:t xml:space="preserve"> </w:t>
      </w:r>
      <w:r>
        <w:t>Geographical relationship between Fukushima and Niigata prefectures</w:t>
      </w:r>
      <w:r w:rsidRPr="00362636">
        <w:t>.</w:t>
      </w:r>
      <w:r>
        <w:rPr>
          <w:rFonts w:eastAsiaTheme="minorEastAsia"/>
        </w:rPr>
        <w:br/>
      </w:r>
      <w:r>
        <w:rPr>
          <w:rFonts w:eastAsiaTheme="minorEastAsia" w:hint="eastAsia"/>
        </w:rPr>
        <w:t>Source: Authors</w:t>
      </w:r>
      <w:r>
        <w:rPr>
          <w:rFonts w:eastAsiaTheme="minorEastAsia"/>
        </w:rPr>
        <w:t>’</w:t>
      </w:r>
      <w:r>
        <w:rPr>
          <w:rFonts w:eastAsiaTheme="minorEastAsia" w:hint="eastAsia"/>
        </w:rPr>
        <w:t xml:space="preserve"> design.</w:t>
      </w:r>
    </w:p>
    <w:p w14:paraId="22B1D23C" w14:textId="77777777" w:rsidR="000413C6" w:rsidRDefault="000413C6" w:rsidP="00990BA8">
      <w:pPr>
        <w:pStyle w:val="ae"/>
        <w:ind w:firstLine="240"/>
        <w:sectPr w:rsidR="000413C6" w:rsidSect="00471E31">
          <w:footnotePr>
            <w:numFmt w:val="decimalFullWidth"/>
            <w:numRestart w:val="eachSect"/>
          </w:footnotePr>
          <w:pgSz w:w="11906" w:h="16838"/>
          <w:pgMar w:top="1440" w:right="1440" w:bottom="1440" w:left="1440" w:header="851" w:footer="992" w:gutter="0"/>
          <w:lnNumType w:countBy="1"/>
          <w:cols w:space="425"/>
          <w:docGrid w:type="lines" w:linePitch="360"/>
        </w:sectPr>
      </w:pPr>
    </w:p>
    <w:p w14:paraId="4CD3097F" w14:textId="06AB52DB" w:rsidR="00990BA8" w:rsidRPr="00565548" w:rsidRDefault="00990BA8" w:rsidP="00990BA8">
      <w:pPr>
        <w:pStyle w:val="ae"/>
        <w:ind w:firstLine="240"/>
        <w:rPr>
          <w:rFonts w:eastAsiaTheme="minorEastAsia"/>
          <w:color w:val="FF0000"/>
        </w:rPr>
      </w:pPr>
      <w:r w:rsidRPr="00565548">
        <w:rPr>
          <w:color w:val="FF0000"/>
        </w:rPr>
        <w:lastRenderedPageBreak/>
        <w:t xml:space="preserve">Table </w:t>
      </w:r>
      <w:r w:rsidRPr="00565548">
        <w:rPr>
          <w:color w:val="FF0000"/>
        </w:rPr>
        <w:fldChar w:fldCharType="begin"/>
      </w:r>
      <w:r w:rsidRPr="00565548">
        <w:rPr>
          <w:color w:val="FF0000"/>
        </w:rPr>
        <w:instrText xml:space="preserve"> SEQ Table \* ARABIC </w:instrText>
      </w:r>
      <w:r w:rsidRPr="00565548">
        <w:rPr>
          <w:color w:val="FF0000"/>
        </w:rPr>
        <w:fldChar w:fldCharType="separate"/>
      </w:r>
      <w:r w:rsidRPr="00565548">
        <w:rPr>
          <w:noProof/>
          <w:color w:val="FF0000"/>
        </w:rPr>
        <w:t>1</w:t>
      </w:r>
      <w:r w:rsidRPr="00565548">
        <w:rPr>
          <w:noProof/>
          <w:color w:val="FF0000"/>
        </w:rPr>
        <w:fldChar w:fldCharType="end"/>
      </w:r>
      <w:r w:rsidRPr="00565548">
        <w:rPr>
          <w:color w:val="FF0000"/>
        </w:rPr>
        <w:t xml:space="preserve"> Descriptive statistics</w:t>
      </w:r>
      <w:r w:rsidR="00CD1AB8" w:rsidRPr="00565548">
        <w:rPr>
          <w:rFonts w:eastAsiaTheme="minorEastAsia" w:hint="eastAsia"/>
          <w:color w:val="FF0000"/>
        </w:rPr>
        <w:t xml:space="preserve"> </w:t>
      </w:r>
      <w:r w:rsidR="00E12780" w:rsidRPr="00565548">
        <w:rPr>
          <w:rFonts w:eastAsiaTheme="minorEastAsia" w:hint="eastAsia"/>
          <w:color w:val="FF0000"/>
        </w:rPr>
        <w:t>from 1995-2010</w:t>
      </w:r>
      <w:r w:rsidR="00CB5524" w:rsidRPr="00565548">
        <w:rPr>
          <w:rFonts w:eastAsiaTheme="minorEastAsia" w:hint="eastAsia"/>
          <w:color w:val="FF0000"/>
        </w:rPr>
        <w:t>: Pre</w:t>
      </w:r>
      <w:r w:rsidR="005C4569" w:rsidRPr="00565548">
        <w:rPr>
          <w:rFonts w:eastAsiaTheme="minorEastAsia" w:hint="eastAsia"/>
          <w:color w:val="FF0000"/>
        </w:rPr>
        <w:t>-</w:t>
      </w:r>
      <w:r w:rsidR="00CB5524" w:rsidRPr="00565548">
        <w:rPr>
          <w:rFonts w:eastAsiaTheme="minorEastAsia" w:hint="eastAsia"/>
          <w:color w:val="FF0000"/>
        </w:rPr>
        <w:t>trend</w:t>
      </w:r>
      <w:r w:rsidR="00AF0D02" w:rsidRPr="00565548">
        <w:rPr>
          <w:rFonts w:eastAsiaTheme="minorEastAsia" w:hint="eastAsia"/>
          <w:color w:val="FF0000"/>
        </w:rPr>
        <w:t xml:space="preserve"> of </w:t>
      </w:r>
      <w:r w:rsidR="006D09F3" w:rsidRPr="00565548">
        <w:rPr>
          <w:rFonts w:eastAsiaTheme="minorEastAsia" w:hint="eastAsia"/>
          <w:color w:val="FF0000"/>
        </w:rPr>
        <w:t>Fukushima nuclear accident</w:t>
      </w:r>
    </w:p>
    <w:tbl>
      <w:tblPr>
        <w:tblStyle w:val="ac"/>
        <w:tblW w:w="0" w:type="auto"/>
        <w:tblInd w:w="440" w:type="dxa"/>
        <w:tblLook w:val="04A0" w:firstRow="1" w:lastRow="0" w:firstColumn="1" w:lastColumn="0" w:noHBand="0" w:noVBand="1"/>
      </w:tblPr>
      <w:tblGrid>
        <w:gridCol w:w="2052"/>
        <w:gridCol w:w="2037"/>
        <w:gridCol w:w="1947"/>
        <w:gridCol w:w="1898"/>
        <w:gridCol w:w="1858"/>
        <w:gridCol w:w="1858"/>
        <w:gridCol w:w="1858"/>
      </w:tblGrid>
      <w:tr w:rsidR="00565548" w:rsidRPr="00565548" w14:paraId="2127BB0A" w14:textId="2FB82DE5" w:rsidTr="008F51B7">
        <w:trPr>
          <w:trHeight w:val="340"/>
        </w:trPr>
        <w:tc>
          <w:tcPr>
            <w:tcW w:w="2052" w:type="dxa"/>
          </w:tcPr>
          <w:p w14:paraId="57202A46" w14:textId="77777777" w:rsidR="008F51B7" w:rsidRPr="00565548" w:rsidRDefault="008F51B7" w:rsidP="00F52398">
            <w:pPr>
              <w:pStyle w:val="subsec4"/>
              <w:numPr>
                <w:ilvl w:val="0"/>
                <w:numId w:val="0"/>
              </w:numPr>
              <w:spacing w:line="240" w:lineRule="auto"/>
              <w:rPr>
                <w:rFonts w:eastAsiaTheme="minorEastAsia"/>
                <w:b w:val="0"/>
                <w:bCs/>
                <w:color w:val="FF0000"/>
              </w:rPr>
            </w:pPr>
            <w:r w:rsidRPr="00565548">
              <w:rPr>
                <w:rFonts w:eastAsiaTheme="minorEastAsia" w:hint="eastAsia"/>
                <w:b w:val="0"/>
                <w:bCs/>
                <w:color w:val="FF0000"/>
              </w:rPr>
              <w:t>V</w:t>
            </w:r>
            <w:r w:rsidRPr="00565548">
              <w:rPr>
                <w:rFonts w:eastAsiaTheme="minorEastAsia"/>
                <w:b w:val="0"/>
                <w:bCs/>
                <w:color w:val="FF0000"/>
              </w:rPr>
              <w:t>ariables</w:t>
            </w:r>
          </w:p>
        </w:tc>
        <w:tc>
          <w:tcPr>
            <w:tcW w:w="2037" w:type="dxa"/>
          </w:tcPr>
          <w:p w14:paraId="080290CE" w14:textId="77777777" w:rsidR="008F51B7" w:rsidRPr="00565548" w:rsidRDefault="008F51B7" w:rsidP="00F52398">
            <w:pPr>
              <w:pStyle w:val="subsec4"/>
              <w:numPr>
                <w:ilvl w:val="0"/>
                <w:numId w:val="0"/>
              </w:numPr>
              <w:spacing w:line="240" w:lineRule="auto"/>
              <w:rPr>
                <w:rFonts w:eastAsiaTheme="minorEastAsia"/>
                <w:b w:val="0"/>
                <w:bCs/>
                <w:color w:val="FF0000"/>
              </w:rPr>
            </w:pPr>
            <w:r w:rsidRPr="00565548">
              <w:rPr>
                <w:rFonts w:eastAsiaTheme="minorEastAsia" w:hint="eastAsia"/>
                <w:b w:val="0"/>
                <w:bCs/>
                <w:color w:val="FF0000"/>
              </w:rPr>
              <w:t>D</w:t>
            </w:r>
            <w:r w:rsidRPr="00565548">
              <w:rPr>
                <w:rFonts w:eastAsiaTheme="minorEastAsia"/>
                <w:b w:val="0"/>
                <w:bCs/>
                <w:color w:val="FF0000"/>
              </w:rPr>
              <w:t>efinition</w:t>
            </w:r>
          </w:p>
        </w:tc>
        <w:tc>
          <w:tcPr>
            <w:tcW w:w="1947" w:type="dxa"/>
          </w:tcPr>
          <w:p w14:paraId="6579EC5A" w14:textId="0C294B76" w:rsidR="008F51B7" w:rsidRPr="00565548" w:rsidRDefault="00516575" w:rsidP="00F52398">
            <w:pPr>
              <w:pStyle w:val="subsec4"/>
              <w:numPr>
                <w:ilvl w:val="0"/>
                <w:numId w:val="0"/>
              </w:numPr>
              <w:spacing w:line="240" w:lineRule="auto"/>
              <w:rPr>
                <w:rFonts w:eastAsiaTheme="minorEastAsia"/>
                <w:b w:val="0"/>
                <w:bCs/>
                <w:color w:val="FF0000"/>
              </w:rPr>
            </w:pPr>
            <w:r w:rsidRPr="00565548">
              <w:rPr>
                <w:rFonts w:eastAsiaTheme="minorEastAsia" w:hint="eastAsia"/>
                <w:b w:val="0"/>
                <w:bCs/>
                <w:color w:val="FF0000"/>
              </w:rPr>
              <w:t>Treatment</w:t>
            </w:r>
          </w:p>
        </w:tc>
        <w:tc>
          <w:tcPr>
            <w:tcW w:w="1898" w:type="dxa"/>
          </w:tcPr>
          <w:p w14:paraId="116D1768" w14:textId="1656FFB8" w:rsidR="008F51B7" w:rsidRPr="00565548" w:rsidRDefault="008F51B7" w:rsidP="00F52398">
            <w:pPr>
              <w:pStyle w:val="subsec4"/>
              <w:numPr>
                <w:ilvl w:val="0"/>
                <w:numId w:val="0"/>
              </w:numPr>
              <w:spacing w:line="240" w:lineRule="auto"/>
              <w:rPr>
                <w:rFonts w:eastAsiaTheme="minorEastAsia"/>
                <w:b w:val="0"/>
                <w:bCs/>
                <w:color w:val="FF0000"/>
              </w:rPr>
            </w:pPr>
          </w:p>
        </w:tc>
        <w:tc>
          <w:tcPr>
            <w:tcW w:w="1858" w:type="dxa"/>
          </w:tcPr>
          <w:p w14:paraId="77DC58F5" w14:textId="57316533" w:rsidR="008F51B7" w:rsidRPr="00565548" w:rsidRDefault="00516575" w:rsidP="00F52398">
            <w:pPr>
              <w:pStyle w:val="subsec4"/>
              <w:numPr>
                <w:ilvl w:val="0"/>
                <w:numId w:val="0"/>
              </w:numPr>
              <w:spacing w:line="240" w:lineRule="auto"/>
              <w:rPr>
                <w:rFonts w:eastAsiaTheme="minorEastAsia"/>
                <w:b w:val="0"/>
                <w:bCs/>
                <w:color w:val="FF0000"/>
              </w:rPr>
            </w:pPr>
            <w:r w:rsidRPr="00565548">
              <w:rPr>
                <w:rFonts w:eastAsiaTheme="minorEastAsia" w:hint="eastAsia"/>
                <w:b w:val="0"/>
                <w:bCs/>
                <w:color w:val="FF0000"/>
              </w:rPr>
              <w:t>Control</w:t>
            </w:r>
          </w:p>
        </w:tc>
        <w:tc>
          <w:tcPr>
            <w:tcW w:w="1858" w:type="dxa"/>
          </w:tcPr>
          <w:p w14:paraId="3B61C68C" w14:textId="14693917" w:rsidR="008F51B7" w:rsidRPr="00565548" w:rsidRDefault="008F51B7" w:rsidP="00F52398">
            <w:pPr>
              <w:pStyle w:val="subsec4"/>
              <w:numPr>
                <w:ilvl w:val="0"/>
                <w:numId w:val="0"/>
              </w:numPr>
              <w:spacing w:line="240" w:lineRule="auto"/>
              <w:rPr>
                <w:rFonts w:eastAsiaTheme="minorEastAsia"/>
                <w:b w:val="0"/>
                <w:bCs/>
                <w:color w:val="FF0000"/>
              </w:rPr>
            </w:pPr>
          </w:p>
        </w:tc>
        <w:tc>
          <w:tcPr>
            <w:tcW w:w="1858" w:type="dxa"/>
          </w:tcPr>
          <w:p w14:paraId="47C57E8F" w14:textId="0B6BEEBB" w:rsidR="008F51B7" w:rsidRPr="00565548" w:rsidRDefault="00E175EC" w:rsidP="00F52398">
            <w:pPr>
              <w:pStyle w:val="subsec4"/>
              <w:numPr>
                <w:ilvl w:val="0"/>
                <w:numId w:val="0"/>
              </w:numPr>
              <w:spacing w:line="240" w:lineRule="auto"/>
              <w:rPr>
                <w:rFonts w:eastAsiaTheme="minorEastAsia"/>
                <w:b w:val="0"/>
                <w:bCs/>
                <w:color w:val="FF0000"/>
              </w:rPr>
            </w:pPr>
            <w:r w:rsidRPr="00565548">
              <w:rPr>
                <w:rFonts w:eastAsiaTheme="minorEastAsia" w:hint="eastAsia"/>
                <w:b w:val="0"/>
                <w:bCs/>
                <w:color w:val="FF0000"/>
              </w:rPr>
              <w:t>Balance</w:t>
            </w:r>
          </w:p>
        </w:tc>
      </w:tr>
      <w:tr w:rsidR="00565548" w:rsidRPr="00565548" w14:paraId="1CA3EC9F" w14:textId="77777777" w:rsidTr="008F51B7">
        <w:trPr>
          <w:trHeight w:val="340"/>
        </w:trPr>
        <w:tc>
          <w:tcPr>
            <w:tcW w:w="2052" w:type="dxa"/>
          </w:tcPr>
          <w:p w14:paraId="11EFF16B" w14:textId="77777777" w:rsidR="009F2D58" w:rsidRPr="00565548" w:rsidRDefault="009F2D58" w:rsidP="00F52398">
            <w:pPr>
              <w:pStyle w:val="subsec4"/>
              <w:numPr>
                <w:ilvl w:val="0"/>
                <w:numId w:val="0"/>
              </w:numPr>
              <w:spacing w:line="240" w:lineRule="auto"/>
              <w:rPr>
                <w:rFonts w:eastAsiaTheme="minorEastAsia"/>
                <w:b w:val="0"/>
                <w:bCs/>
                <w:color w:val="FF0000"/>
              </w:rPr>
            </w:pPr>
          </w:p>
        </w:tc>
        <w:tc>
          <w:tcPr>
            <w:tcW w:w="2037" w:type="dxa"/>
          </w:tcPr>
          <w:p w14:paraId="3D0D4E98" w14:textId="77777777" w:rsidR="009F2D58" w:rsidRPr="00565548" w:rsidRDefault="009F2D58" w:rsidP="00F52398">
            <w:pPr>
              <w:pStyle w:val="subsec4"/>
              <w:numPr>
                <w:ilvl w:val="0"/>
                <w:numId w:val="0"/>
              </w:numPr>
              <w:spacing w:line="240" w:lineRule="auto"/>
              <w:rPr>
                <w:rFonts w:eastAsiaTheme="minorEastAsia"/>
                <w:b w:val="0"/>
                <w:bCs/>
                <w:color w:val="FF0000"/>
              </w:rPr>
            </w:pPr>
          </w:p>
        </w:tc>
        <w:tc>
          <w:tcPr>
            <w:tcW w:w="1947" w:type="dxa"/>
          </w:tcPr>
          <w:p w14:paraId="428CE3F4" w14:textId="4000F9FF" w:rsidR="009F2D58" w:rsidRPr="00565548" w:rsidRDefault="009F2D58" w:rsidP="00F52398">
            <w:pPr>
              <w:pStyle w:val="subsec4"/>
              <w:numPr>
                <w:ilvl w:val="0"/>
                <w:numId w:val="0"/>
              </w:numPr>
              <w:spacing w:line="240" w:lineRule="auto"/>
              <w:rPr>
                <w:rFonts w:eastAsiaTheme="minorEastAsia"/>
                <w:b w:val="0"/>
                <w:bCs/>
                <w:color w:val="FF0000"/>
              </w:rPr>
            </w:pPr>
            <w:r w:rsidRPr="00565548">
              <w:rPr>
                <w:rFonts w:eastAsiaTheme="minorEastAsia" w:hint="eastAsia"/>
                <w:b w:val="0"/>
                <w:bCs/>
                <w:color w:val="FF0000"/>
              </w:rPr>
              <w:t>M</w:t>
            </w:r>
            <w:r w:rsidRPr="00565548">
              <w:rPr>
                <w:rFonts w:eastAsiaTheme="minorEastAsia"/>
                <w:b w:val="0"/>
                <w:bCs/>
                <w:color w:val="FF0000"/>
              </w:rPr>
              <w:t>ean</w:t>
            </w:r>
          </w:p>
        </w:tc>
        <w:tc>
          <w:tcPr>
            <w:tcW w:w="1898" w:type="dxa"/>
          </w:tcPr>
          <w:p w14:paraId="3211CD1A" w14:textId="00839178" w:rsidR="009F2D58" w:rsidRPr="00565548" w:rsidRDefault="009F2D58" w:rsidP="00F52398">
            <w:pPr>
              <w:pStyle w:val="subsec4"/>
              <w:numPr>
                <w:ilvl w:val="0"/>
                <w:numId w:val="0"/>
              </w:numPr>
              <w:spacing w:line="240" w:lineRule="auto"/>
              <w:rPr>
                <w:rFonts w:eastAsiaTheme="minorEastAsia"/>
                <w:b w:val="0"/>
                <w:bCs/>
                <w:color w:val="FF0000"/>
              </w:rPr>
            </w:pPr>
            <w:r w:rsidRPr="00565548">
              <w:rPr>
                <w:rFonts w:eastAsiaTheme="minorEastAsia" w:hint="eastAsia"/>
                <w:b w:val="0"/>
                <w:bCs/>
                <w:color w:val="FF0000"/>
              </w:rPr>
              <w:t>S</w:t>
            </w:r>
            <w:r w:rsidRPr="00565548">
              <w:rPr>
                <w:rFonts w:eastAsiaTheme="minorEastAsia"/>
                <w:b w:val="0"/>
                <w:bCs/>
                <w:color w:val="FF0000"/>
              </w:rPr>
              <w:t>D</w:t>
            </w:r>
          </w:p>
        </w:tc>
        <w:tc>
          <w:tcPr>
            <w:tcW w:w="1858" w:type="dxa"/>
          </w:tcPr>
          <w:p w14:paraId="6FF62088" w14:textId="5270564D" w:rsidR="009F2D58" w:rsidRPr="00565548" w:rsidRDefault="009F2D58" w:rsidP="00F52398">
            <w:pPr>
              <w:pStyle w:val="subsec4"/>
              <w:numPr>
                <w:ilvl w:val="0"/>
                <w:numId w:val="0"/>
              </w:numPr>
              <w:spacing w:line="240" w:lineRule="auto"/>
              <w:rPr>
                <w:rFonts w:eastAsiaTheme="minorEastAsia"/>
                <w:b w:val="0"/>
                <w:bCs/>
                <w:color w:val="FF0000"/>
              </w:rPr>
            </w:pPr>
            <w:r w:rsidRPr="00565548">
              <w:rPr>
                <w:rFonts w:eastAsiaTheme="minorEastAsia" w:hint="eastAsia"/>
                <w:b w:val="0"/>
                <w:bCs/>
                <w:color w:val="FF0000"/>
              </w:rPr>
              <w:t>Mean</w:t>
            </w:r>
          </w:p>
        </w:tc>
        <w:tc>
          <w:tcPr>
            <w:tcW w:w="1858" w:type="dxa"/>
          </w:tcPr>
          <w:p w14:paraId="504AE330" w14:textId="3AAB9A2C" w:rsidR="009F2D58" w:rsidRPr="00565548" w:rsidRDefault="009F2D58" w:rsidP="00F52398">
            <w:pPr>
              <w:pStyle w:val="subsec4"/>
              <w:numPr>
                <w:ilvl w:val="0"/>
                <w:numId w:val="0"/>
              </w:numPr>
              <w:spacing w:line="240" w:lineRule="auto"/>
              <w:rPr>
                <w:rFonts w:eastAsiaTheme="minorEastAsia"/>
                <w:b w:val="0"/>
                <w:bCs/>
                <w:color w:val="FF0000"/>
              </w:rPr>
            </w:pPr>
            <w:r w:rsidRPr="00565548">
              <w:rPr>
                <w:rFonts w:eastAsiaTheme="minorEastAsia" w:hint="eastAsia"/>
                <w:b w:val="0"/>
                <w:bCs/>
                <w:color w:val="FF0000"/>
              </w:rPr>
              <w:t>SD</w:t>
            </w:r>
          </w:p>
        </w:tc>
        <w:tc>
          <w:tcPr>
            <w:tcW w:w="1858" w:type="dxa"/>
          </w:tcPr>
          <w:p w14:paraId="63FA83EC" w14:textId="644652E3" w:rsidR="009F2D58" w:rsidRPr="00565548" w:rsidRDefault="009F2D58" w:rsidP="00F52398">
            <w:pPr>
              <w:pStyle w:val="subsec4"/>
              <w:numPr>
                <w:ilvl w:val="0"/>
                <w:numId w:val="0"/>
              </w:numPr>
              <w:spacing w:line="240" w:lineRule="auto"/>
              <w:rPr>
                <w:rFonts w:eastAsiaTheme="minorEastAsia"/>
                <w:b w:val="0"/>
                <w:bCs/>
                <w:color w:val="FF0000"/>
              </w:rPr>
            </w:pPr>
            <w:proofErr w:type="spellStart"/>
            <w:r w:rsidRPr="00565548">
              <w:rPr>
                <w:rFonts w:eastAsiaTheme="minorEastAsia" w:hint="eastAsia"/>
                <w:b w:val="0"/>
                <w:bCs/>
                <w:color w:val="FF0000"/>
              </w:rPr>
              <w:t>Dif</w:t>
            </w:r>
            <w:proofErr w:type="spellEnd"/>
          </w:p>
        </w:tc>
      </w:tr>
      <w:tr w:rsidR="00565548" w:rsidRPr="00565548" w14:paraId="0BFAF1AB" w14:textId="7E952204" w:rsidTr="008F51B7">
        <w:trPr>
          <w:trHeight w:val="340"/>
        </w:trPr>
        <w:tc>
          <w:tcPr>
            <w:tcW w:w="2052" w:type="dxa"/>
          </w:tcPr>
          <w:p w14:paraId="0C3F2256" w14:textId="335924AB" w:rsidR="009F2D58" w:rsidRPr="00565548" w:rsidRDefault="009F2D58" w:rsidP="00F52398">
            <w:pPr>
              <w:pStyle w:val="subsec4"/>
              <w:numPr>
                <w:ilvl w:val="0"/>
                <w:numId w:val="0"/>
              </w:numPr>
              <w:spacing w:line="240" w:lineRule="auto"/>
              <w:rPr>
                <w:rFonts w:eastAsiaTheme="minorEastAsia"/>
                <w:b w:val="0"/>
                <w:bCs/>
                <w:color w:val="FF0000"/>
              </w:rPr>
            </w:pPr>
            <w:r w:rsidRPr="00565548">
              <w:rPr>
                <w:rFonts w:eastAsiaTheme="minorEastAsia" w:hint="eastAsia"/>
                <w:b w:val="0"/>
                <w:bCs/>
                <w:color w:val="FF0000"/>
              </w:rPr>
              <w:t>R</w:t>
            </w:r>
            <w:r w:rsidRPr="00565548">
              <w:rPr>
                <w:rFonts w:eastAsiaTheme="minorEastAsia"/>
                <w:b w:val="0"/>
                <w:bCs/>
                <w:color w:val="FF0000"/>
              </w:rPr>
              <w:t xml:space="preserve">ice </w:t>
            </w:r>
            <w:r w:rsidR="00CD2AF7" w:rsidRPr="00565548">
              <w:rPr>
                <w:rFonts w:eastAsiaTheme="minorEastAsia" w:hint="eastAsia"/>
                <w:b w:val="0"/>
                <w:bCs/>
                <w:color w:val="FF0000"/>
              </w:rPr>
              <w:t>revenue</w:t>
            </w:r>
          </w:p>
        </w:tc>
        <w:tc>
          <w:tcPr>
            <w:tcW w:w="2037" w:type="dxa"/>
          </w:tcPr>
          <w:p w14:paraId="6D14FD74" w14:textId="77777777" w:rsidR="009F2D58" w:rsidRPr="00565548" w:rsidRDefault="009F2D58" w:rsidP="00F52398">
            <w:pPr>
              <w:pStyle w:val="subsec4"/>
              <w:numPr>
                <w:ilvl w:val="0"/>
                <w:numId w:val="0"/>
              </w:numPr>
              <w:spacing w:line="240" w:lineRule="auto"/>
              <w:rPr>
                <w:rFonts w:eastAsiaTheme="minorEastAsia"/>
                <w:b w:val="0"/>
                <w:bCs/>
                <w:color w:val="FF0000"/>
              </w:rPr>
            </w:pPr>
          </w:p>
        </w:tc>
        <w:tc>
          <w:tcPr>
            <w:tcW w:w="1947" w:type="dxa"/>
          </w:tcPr>
          <w:p w14:paraId="594C3E87" w14:textId="77777777" w:rsidR="009F2D58" w:rsidRPr="00565548" w:rsidRDefault="009F2D58" w:rsidP="00F52398">
            <w:pPr>
              <w:pStyle w:val="subsec4"/>
              <w:numPr>
                <w:ilvl w:val="0"/>
                <w:numId w:val="0"/>
              </w:numPr>
              <w:spacing w:line="240" w:lineRule="auto"/>
              <w:rPr>
                <w:rFonts w:eastAsiaTheme="minorEastAsia"/>
                <w:b w:val="0"/>
                <w:bCs/>
                <w:color w:val="FF0000"/>
              </w:rPr>
            </w:pPr>
          </w:p>
        </w:tc>
        <w:tc>
          <w:tcPr>
            <w:tcW w:w="1898" w:type="dxa"/>
          </w:tcPr>
          <w:p w14:paraId="5D07B6C1" w14:textId="77777777" w:rsidR="009F2D58" w:rsidRPr="00565548" w:rsidRDefault="009F2D58" w:rsidP="00F52398">
            <w:pPr>
              <w:pStyle w:val="subsec4"/>
              <w:numPr>
                <w:ilvl w:val="0"/>
                <w:numId w:val="0"/>
              </w:numPr>
              <w:spacing w:line="240" w:lineRule="auto"/>
              <w:rPr>
                <w:rFonts w:eastAsiaTheme="minorEastAsia"/>
                <w:b w:val="0"/>
                <w:bCs/>
                <w:color w:val="FF0000"/>
              </w:rPr>
            </w:pPr>
          </w:p>
        </w:tc>
        <w:tc>
          <w:tcPr>
            <w:tcW w:w="1858" w:type="dxa"/>
          </w:tcPr>
          <w:p w14:paraId="4F5B4996" w14:textId="77777777" w:rsidR="009F2D58" w:rsidRPr="00565548" w:rsidRDefault="009F2D58" w:rsidP="00F52398">
            <w:pPr>
              <w:pStyle w:val="subsec4"/>
              <w:numPr>
                <w:ilvl w:val="0"/>
                <w:numId w:val="0"/>
              </w:numPr>
              <w:spacing w:line="240" w:lineRule="auto"/>
              <w:rPr>
                <w:rFonts w:eastAsiaTheme="minorEastAsia"/>
                <w:b w:val="0"/>
                <w:bCs/>
                <w:color w:val="FF0000"/>
              </w:rPr>
            </w:pPr>
          </w:p>
        </w:tc>
        <w:tc>
          <w:tcPr>
            <w:tcW w:w="1858" w:type="dxa"/>
          </w:tcPr>
          <w:p w14:paraId="03DF2A15" w14:textId="5B4DB666" w:rsidR="009F2D58" w:rsidRPr="00565548" w:rsidRDefault="009F2D58" w:rsidP="00F52398">
            <w:pPr>
              <w:pStyle w:val="subsec4"/>
              <w:numPr>
                <w:ilvl w:val="0"/>
                <w:numId w:val="0"/>
              </w:numPr>
              <w:spacing w:line="240" w:lineRule="auto"/>
              <w:rPr>
                <w:rFonts w:eastAsiaTheme="minorEastAsia"/>
                <w:b w:val="0"/>
                <w:bCs/>
                <w:color w:val="FF0000"/>
              </w:rPr>
            </w:pPr>
          </w:p>
        </w:tc>
        <w:tc>
          <w:tcPr>
            <w:tcW w:w="1858" w:type="dxa"/>
          </w:tcPr>
          <w:p w14:paraId="3A46ED23" w14:textId="310ABC1B" w:rsidR="009F2D58" w:rsidRPr="00565548" w:rsidRDefault="009F2D58" w:rsidP="00F52398">
            <w:pPr>
              <w:pStyle w:val="subsec4"/>
              <w:numPr>
                <w:ilvl w:val="0"/>
                <w:numId w:val="0"/>
              </w:numPr>
              <w:spacing w:line="240" w:lineRule="auto"/>
              <w:rPr>
                <w:rFonts w:eastAsiaTheme="minorEastAsia"/>
                <w:b w:val="0"/>
                <w:bCs/>
                <w:color w:val="FF0000"/>
              </w:rPr>
            </w:pPr>
          </w:p>
        </w:tc>
      </w:tr>
      <w:tr w:rsidR="00565548" w:rsidRPr="00565548" w14:paraId="58FA01C6" w14:textId="4E0430F4" w:rsidTr="008F51B7">
        <w:trPr>
          <w:trHeight w:val="340"/>
        </w:trPr>
        <w:tc>
          <w:tcPr>
            <w:tcW w:w="2052" w:type="dxa"/>
          </w:tcPr>
          <w:p w14:paraId="3515E1A6" w14:textId="77777777" w:rsidR="009F2D58" w:rsidRPr="00565548" w:rsidRDefault="009F2D58" w:rsidP="00F52398">
            <w:pPr>
              <w:pStyle w:val="subsec4"/>
              <w:numPr>
                <w:ilvl w:val="0"/>
                <w:numId w:val="0"/>
              </w:numPr>
              <w:spacing w:line="240" w:lineRule="auto"/>
              <w:rPr>
                <w:rFonts w:eastAsiaTheme="minorEastAsia"/>
                <w:b w:val="0"/>
                <w:bCs/>
                <w:color w:val="FF0000"/>
              </w:rPr>
            </w:pPr>
          </w:p>
        </w:tc>
        <w:tc>
          <w:tcPr>
            <w:tcW w:w="2037" w:type="dxa"/>
          </w:tcPr>
          <w:p w14:paraId="237E5D72" w14:textId="77777777" w:rsidR="009F2D58" w:rsidRPr="00565548" w:rsidRDefault="009F2D58" w:rsidP="00F52398">
            <w:pPr>
              <w:pStyle w:val="subsec4"/>
              <w:numPr>
                <w:ilvl w:val="0"/>
                <w:numId w:val="0"/>
              </w:numPr>
              <w:spacing w:line="240" w:lineRule="auto"/>
              <w:rPr>
                <w:rFonts w:eastAsiaTheme="minorEastAsia"/>
                <w:b w:val="0"/>
                <w:bCs/>
                <w:color w:val="FF0000"/>
              </w:rPr>
            </w:pPr>
          </w:p>
        </w:tc>
        <w:tc>
          <w:tcPr>
            <w:tcW w:w="1947" w:type="dxa"/>
          </w:tcPr>
          <w:p w14:paraId="41D3A479" w14:textId="77777777" w:rsidR="009F2D58" w:rsidRPr="00565548" w:rsidRDefault="009F2D58" w:rsidP="00F52398">
            <w:pPr>
              <w:pStyle w:val="subsec4"/>
              <w:numPr>
                <w:ilvl w:val="0"/>
                <w:numId w:val="0"/>
              </w:numPr>
              <w:spacing w:line="240" w:lineRule="auto"/>
              <w:rPr>
                <w:rFonts w:eastAsiaTheme="minorEastAsia"/>
                <w:b w:val="0"/>
                <w:bCs/>
                <w:color w:val="FF0000"/>
              </w:rPr>
            </w:pPr>
          </w:p>
        </w:tc>
        <w:tc>
          <w:tcPr>
            <w:tcW w:w="1898" w:type="dxa"/>
          </w:tcPr>
          <w:p w14:paraId="6F59896D" w14:textId="77777777" w:rsidR="009F2D58" w:rsidRPr="00565548" w:rsidRDefault="009F2D58" w:rsidP="00F52398">
            <w:pPr>
              <w:pStyle w:val="subsec4"/>
              <w:numPr>
                <w:ilvl w:val="0"/>
                <w:numId w:val="0"/>
              </w:numPr>
              <w:spacing w:line="240" w:lineRule="auto"/>
              <w:rPr>
                <w:rFonts w:eastAsiaTheme="minorEastAsia"/>
                <w:b w:val="0"/>
                <w:bCs/>
                <w:color w:val="FF0000"/>
              </w:rPr>
            </w:pPr>
          </w:p>
        </w:tc>
        <w:tc>
          <w:tcPr>
            <w:tcW w:w="1858" w:type="dxa"/>
          </w:tcPr>
          <w:p w14:paraId="5F268CFD" w14:textId="77777777" w:rsidR="009F2D58" w:rsidRPr="00565548" w:rsidRDefault="009F2D58" w:rsidP="00F52398">
            <w:pPr>
              <w:pStyle w:val="subsec4"/>
              <w:numPr>
                <w:ilvl w:val="0"/>
                <w:numId w:val="0"/>
              </w:numPr>
              <w:spacing w:line="240" w:lineRule="auto"/>
              <w:rPr>
                <w:rFonts w:eastAsiaTheme="minorEastAsia"/>
                <w:b w:val="0"/>
                <w:bCs/>
                <w:color w:val="FF0000"/>
              </w:rPr>
            </w:pPr>
          </w:p>
        </w:tc>
        <w:tc>
          <w:tcPr>
            <w:tcW w:w="1858" w:type="dxa"/>
          </w:tcPr>
          <w:p w14:paraId="6ECC4F40" w14:textId="7C22D3DC" w:rsidR="009F2D58" w:rsidRPr="00565548" w:rsidRDefault="009F2D58" w:rsidP="00F52398">
            <w:pPr>
              <w:pStyle w:val="subsec4"/>
              <w:numPr>
                <w:ilvl w:val="0"/>
                <w:numId w:val="0"/>
              </w:numPr>
              <w:spacing w:line="240" w:lineRule="auto"/>
              <w:rPr>
                <w:rFonts w:eastAsiaTheme="minorEastAsia"/>
                <w:b w:val="0"/>
                <w:bCs/>
                <w:color w:val="FF0000"/>
              </w:rPr>
            </w:pPr>
          </w:p>
        </w:tc>
        <w:tc>
          <w:tcPr>
            <w:tcW w:w="1858" w:type="dxa"/>
          </w:tcPr>
          <w:p w14:paraId="11D6E74C" w14:textId="235E2C0A" w:rsidR="009F2D58" w:rsidRPr="00565548" w:rsidRDefault="009F2D58" w:rsidP="00F52398">
            <w:pPr>
              <w:pStyle w:val="subsec4"/>
              <w:numPr>
                <w:ilvl w:val="0"/>
                <w:numId w:val="0"/>
              </w:numPr>
              <w:spacing w:line="240" w:lineRule="auto"/>
              <w:rPr>
                <w:rFonts w:eastAsiaTheme="minorEastAsia"/>
                <w:b w:val="0"/>
                <w:bCs/>
                <w:color w:val="FF0000"/>
              </w:rPr>
            </w:pPr>
          </w:p>
        </w:tc>
      </w:tr>
      <w:tr w:rsidR="00565548" w:rsidRPr="00565548" w14:paraId="3E23BD47" w14:textId="7C73FC3D" w:rsidTr="008F51B7">
        <w:trPr>
          <w:trHeight w:val="340"/>
        </w:trPr>
        <w:tc>
          <w:tcPr>
            <w:tcW w:w="2052" w:type="dxa"/>
          </w:tcPr>
          <w:p w14:paraId="0A22E76B" w14:textId="77777777" w:rsidR="009F2D58" w:rsidRPr="00565548" w:rsidRDefault="009F2D58" w:rsidP="00F52398">
            <w:pPr>
              <w:pStyle w:val="subsec4"/>
              <w:numPr>
                <w:ilvl w:val="0"/>
                <w:numId w:val="0"/>
              </w:numPr>
              <w:spacing w:line="240" w:lineRule="auto"/>
              <w:rPr>
                <w:rFonts w:eastAsiaTheme="minorEastAsia"/>
                <w:b w:val="0"/>
                <w:bCs/>
                <w:color w:val="FF0000"/>
              </w:rPr>
            </w:pPr>
          </w:p>
        </w:tc>
        <w:tc>
          <w:tcPr>
            <w:tcW w:w="2037" w:type="dxa"/>
          </w:tcPr>
          <w:p w14:paraId="7814A938" w14:textId="77777777" w:rsidR="009F2D58" w:rsidRPr="00565548" w:rsidRDefault="009F2D58" w:rsidP="00F52398">
            <w:pPr>
              <w:pStyle w:val="subsec4"/>
              <w:numPr>
                <w:ilvl w:val="0"/>
                <w:numId w:val="0"/>
              </w:numPr>
              <w:spacing w:line="240" w:lineRule="auto"/>
              <w:rPr>
                <w:rFonts w:eastAsiaTheme="minorEastAsia"/>
                <w:b w:val="0"/>
                <w:bCs/>
                <w:color w:val="FF0000"/>
              </w:rPr>
            </w:pPr>
          </w:p>
        </w:tc>
        <w:tc>
          <w:tcPr>
            <w:tcW w:w="1947" w:type="dxa"/>
          </w:tcPr>
          <w:p w14:paraId="4BACAFC5" w14:textId="77777777" w:rsidR="009F2D58" w:rsidRPr="00565548" w:rsidRDefault="009F2D58" w:rsidP="00F52398">
            <w:pPr>
              <w:pStyle w:val="subsec4"/>
              <w:numPr>
                <w:ilvl w:val="0"/>
                <w:numId w:val="0"/>
              </w:numPr>
              <w:spacing w:line="240" w:lineRule="auto"/>
              <w:rPr>
                <w:rFonts w:eastAsiaTheme="minorEastAsia"/>
                <w:b w:val="0"/>
                <w:bCs/>
                <w:color w:val="FF0000"/>
              </w:rPr>
            </w:pPr>
          </w:p>
        </w:tc>
        <w:tc>
          <w:tcPr>
            <w:tcW w:w="1898" w:type="dxa"/>
          </w:tcPr>
          <w:p w14:paraId="3ADFFE18" w14:textId="77777777" w:rsidR="009F2D58" w:rsidRPr="00565548" w:rsidRDefault="009F2D58" w:rsidP="00F52398">
            <w:pPr>
              <w:pStyle w:val="subsec4"/>
              <w:numPr>
                <w:ilvl w:val="0"/>
                <w:numId w:val="0"/>
              </w:numPr>
              <w:spacing w:line="240" w:lineRule="auto"/>
              <w:rPr>
                <w:rFonts w:eastAsiaTheme="minorEastAsia"/>
                <w:b w:val="0"/>
                <w:bCs/>
                <w:color w:val="FF0000"/>
              </w:rPr>
            </w:pPr>
          </w:p>
        </w:tc>
        <w:tc>
          <w:tcPr>
            <w:tcW w:w="1858" w:type="dxa"/>
          </w:tcPr>
          <w:p w14:paraId="28F4E355" w14:textId="77777777" w:rsidR="009F2D58" w:rsidRPr="00565548" w:rsidRDefault="009F2D58" w:rsidP="00F52398">
            <w:pPr>
              <w:pStyle w:val="subsec4"/>
              <w:numPr>
                <w:ilvl w:val="0"/>
                <w:numId w:val="0"/>
              </w:numPr>
              <w:spacing w:line="240" w:lineRule="auto"/>
              <w:rPr>
                <w:rFonts w:eastAsiaTheme="minorEastAsia"/>
                <w:b w:val="0"/>
                <w:bCs/>
                <w:color w:val="FF0000"/>
              </w:rPr>
            </w:pPr>
          </w:p>
        </w:tc>
        <w:tc>
          <w:tcPr>
            <w:tcW w:w="1858" w:type="dxa"/>
          </w:tcPr>
          <w:p w14:paraId="10D0A908" w14:textId="64FBBFAB" w:rsidR="009F2D58" w:rsidRPr="00565548" w:rsidRDefault="009F2D58" w:rsidP="00F52398">
            <w:pPr>
              <w:pStyle w:val="subsec4"/>
              <w:numPr>
                <w:ilvl w:val="0"/>
                <w:numId w:val="0"/>
              </w:numPr>
              <w:spacing w:line="240" w:lineRule="auto"/>
              <w:rPr>
                <w:rFonts w:eastAsiaTheme="minorEastAsia"/>
                <w:b w:val="0"/>
                <w:bCs/>
                <w:color w:val="FF0000"/>
              </w:rPr>
            </w:pPr>
          </w:p>
        </w:tc>
        <w:tc>
          <w:tcPr>
            <w:tcW w:w="1858" w:type="dxa"/>
          </w:tcPr>
          <w:p w14:paraId="08A0A1C1" w14:textId="2F093F5D" w:rsidR="009F2D58" w:rsidRPr="00565548" w:rsidRDefault="009F2D58" w:rsidP="00F52398">
            <w:pPr>
              <w:pStyle w:val="subsec4"/>
              <w:numPr>
                <w:ilvl w:val="0"/>
                <w:numId w:val="0"/>
              </w:numPr>
              <w:spacing w:line="240" w:lineRule="auto"/>
              <w:rPr>
                <w:rFonts w:eastAsiaTheme="minorEastAsia"/>
                <w:b w:val="0"/>
                <w:bCs/>
                <w:color w:val="FF0000"/>
              </w:rPr>
            </w:pPr>
          </w:p>
        </w:tc>
      </w:tr>
      <w:tr w:rsidR="00565548" w:rsidRPr="00565548" w14:paraId="31534C80" w14:textId="156A2AAE" w:rsidTr="008F51B7">
        <w:trPr>
          <w:trHeight w:val="340"/>
        </w:trPr>
        <w:tc>
          <w:tcPr>
            <w:tcW w:w="2052" w:type="dxa"/>
          </w:tcPr>
          <w:p w14:paraId="7C212F78" w14:textId="77777777" w:rsidR="009F2D58" w:rsidRPr="00565548" w:rsidRDefault="009F2D58" w:rsidP="00F52398">
            <w:pPr>
              <w:pStyle w:val="subsec4"/>
              <w:numPr>
                <w:ilvl w:val="0"/>
                <w:numId w:val="0"/>
              </w:numPr>
              <w:spacing w:line="240" w:lineRule="auto"/>
              <w:rPr>
                <w:rFonts w:eastAsiaTheme="minorEastAsia"/>
                <w:b w:val="0"/>
                <w:bCs/>
                <w:color w:val="FF0000"/>
              </w:rPr>
            </w:pPr>
          </w:p>
        </w:tc>
        <w:tc>
          <w:tcPr>
            <w:tcW w:w="2037" w:type="dxa"/>
          </w:tcPr>
          <w:p w14:paraId="20271744" w14:textId="77777777" w:rsidR="009F2D58" w:rsidRPr="00565548" w:rsidRDefault="009F2D58" w:rsidP="00F52398">
            <w:pPr>
              <w:pStyle w:val="subsec4"/>
              <w:numPr>
                <w:ilvl w:val="0"/>
                <w:numId w:val="0"/>
              </w:numPr>
              <w:spacing w:line="240" w:lineRule="auto"/>
              <w:rPr>
                <w:rFonts w:eastAsiaTheme="minorEastAsia"/>
                <w:b w:val="0"/>
                <w:bCs/>
                <w:color w:val="FF0000"/>
              </w:rPr>
            </w:pPr>
          </w:p>
        </w:tc>
        <w:tc>
          <w:tcPr>
            <w:tcW w:w="1947" w:type="dxa"/>
          </w:tcPr>
          <w:p w14:paraId="16B44B2C" w14:textId="77777777" w:rsidR="009F2D58" w:rsidRPr="00565548" w:rsidRDefault="009F2D58" w:rsidP="00F52398">
            <w:pPr>
              <w:pStyle w:val="subsec4"/>
              <w:numPr>
                <w:ilvl w:val="0"/>
                <w:numId w:val="0"/>
              </w:numPr>
              <w:spacing w:line="240" w:lineRule="auto"/>
              <w:rPr>
                <w:rFonts w:eastAsiaTheme="minorEastAsia"/>
                <w:b w:val="0"/>
                <w:bCs/>
                <w:color w:val="FF0000"/>
              </w:rPr>
            </w:pPr>
          </w:p>
        </w:tc>
        <w:tc>
          <w:tcPr>
            <w:tcW w:w="1898" w:type="dxa"/>
          </w:tcPr>
          <w:p w14:paraId="1DB484B1" w14:textId="77777777" w:rsidR="009F2D58" w:rsidRPr="00565548" w:rsidRDefault="009F2D58" w:rsidP="00F52398">
            <w:pPr>
              <w:pStyle w:val="subsec4"/>
              <w:numPr>
                <w:ilvl w:val="0"/>
                <w:numId w:val="0"/>
              </w:numPr>
              <w:spacing w:line="240" w:lineRule="auto"/>
              <w:rPr>
                <w:rFonts w:eastAsiaTheme="minorEastAsia"/>
                <w:b w:val="0"/>
                <w:bCs/>
                <w:color w:val="FF0000"/>
              </w:rPr>
            </w:pPr>
          </w:p>
        </w:tc>
        <w:tc>
          <w:tcPr>
            <w:tcW w:w="1858" w:type="dxa"/>
          </w:tcPr>
          <w:p w14:paraId="0C22D0BB" w14:textId="77777777" w:rsidR="009F2D58" w:rsidRPr="00565548" w:rsidRDefault="009F2D58" w:rsidP="00F52398">
            <w:pPr>
              <w:pStyle w:val="subsec4"/>
              <w:numPr>
                <w:ilvl w:val="0"/>
                <w:numId w:val="0"/>
              </w:numPr>
              <w:spacing w:line="240" w:lineRule="auto"/>
              <w:rPr>
                <w:rFonts w:eastAsiaTheme="minorEastAsia"/>
                <w:b w:val="0"/>
                <w:bCs/>
                <w:color w:val="FF0000"/>
              </w:rPr>
            </w:pPr>
          </w:p>
        </w:tc>
        <w:tc>
          <w:tcPr>
            <w:tcW w:w="1858" w:type="dxa"/>
          </w:tcPr>
          <w:p w14:paraId="574A5BBF" w14:textId="55C1F00C" w:rsidR="009F2D58" w:rsidRPr="00565548" w:rsidRDefault="009F2D58" w:rsidP="00F52398">
            <w:pPr>
              <w:pStyle w:val="subsec4"/>
              <w:numPr>
                <w:ilvl w:val="0"/>
                <w:numId w:val="0"/>
              </w:numPr>
              <w:spacing w:line="240" w:lineRule="auto"/>
              <w:rPr>
                <w:rFonts w:eastAsiaTheme="minorEastAsia"/>
                <w:b w:val="0"/>
                <w:bCs/>
                <w:color w:val="FF0000"/>
              </w:rPr>
            </w:pPr>
          </w:p>
        </w:tc>
        <w:tc>
          <w:tcPr>
            <w:tcW w:w="1858" w:type="dxa"/>
          </w:tcPr>
          <w:p w14:paraId="24F40637" w14:textId="2FF14E01" w:rsidR="009F2D58" w:rsidRPr="00565548" w:rsidRDefault="009F2D58" w:rsidP="00F52398">
            <w:pPr>
              <w:pStyle w:val="subsec4"/>
              <w:numPr>
                <w:ilvl w:val="0"/>
                <w:numId w:val="0"/>
              </w:numPr>
              <w:spacing w:line="240" w:lineRule="auto"/>
              <w:rPr>
                <w:rFonts w:eastAsiaTheme="minorEastAsia"/>
                <w:b w:val="0"/>
                <w:bCs/>
                <w:color w:val="FF0000"/>
              </w:rPr>
            </w:pPr>
          </w:p>
        </w:tc>
      </w:tr>
      <w:tr w:rsidR="00565548" w:rsidRPr="00565548" w14:paraId="3504A1E0" w14:textId="409F3DE1" w:rsidTr="008F51B7">
        <w:trPr>
          <w:trHeight w:val="340"/>
        </w:trPr>
        <w:tc>
          <w:tcPr>
            <w:tcW w:w="2052" w:type="dxa"/>
          </w:tcPr>
          <w:p w14:paraId="63AA87F0" w14:textId="77777777" w:rsidR="009F2D58" w:rsidRPr="00565548" w:rsidRDefault="009F2D58" w:rsidP="00F52398">
            <w:pPr>
              <w:pStyle w:val="subsec4"/>
              <w:numPr>
                <w:ilvl w:val="0"/>
                <w:numId w:val="0"/>
              </w:numPr>
              <w:spacing w:line="240" w:lineRule="auto"/>
              <w:rPr>
                <w:rFonts w:eastAsiaTheme="minorEastAsia"/>
                <w:b w:val="0"/>
                <w:bCs/>
                <w:color w:val="FF0000"/>
              </w:rPr>
            </w:pPr>
          </w:p>
        </w:tc>
        <w:tc>
          <w:tcPr>
            <w:tcW w:w="2037" w:type="dxa"/>
          </w:tcPr>
          <w:p w14:paraId="202E004B" w14:textId="77777777" w:rsidR="009F2D58" w:rsidRPr="00565548" w:rsidRDefault="009F2D58" w:rsidP="00F52398">
            <w:pPr>
              <w:pStyle w:val="subsec4"/>
              <w:numPr>
                <w:ilvl w:val="0"/>
                <w:numId w:val="0"/>
              </w:numPr>
              <w:spacing w:line="240" w:lineRule="auto"/>
              <w:rPr>
                <w:rFonts w:eastAsiaTheme="minorEastAsia"/>
                <w:b w:val="0"/>
                <w:bCs/>
                <w:color w:val="FF0000"/>
              </w:rPr>
            </w:pPr>
          </w:p>
        </w:tc>
        <w:tc>
          <w:tcPr>
            <w:tcW w:w="1947" w:type="dxa"/>
          </w:tcPr>
          <w:p w14:paraId="1FCE0BA0" w14:textId="77777777" w:rsidR="009F2D58" w:rsidRPr="00565548" w:rsidRDefault="009F2D58" w:rsidP="00F52398">
            <w:pPr>
              <w:pStyle w:val="subsec4"/>
              <w:numPr>
                <w:ilvl w:val="0"/>
                <w:numId w:val="0"/>
              </w:numPr>
              <w:spacing w:line="240" w:lineRule="auto"/>
              <w:rPr>
                <w:rFonts w:eastAsiaTheme="minorEastAsia"/>
                <w:b w:val="0"/>
                <w:bCs/>
                <w:color w:val="FF0000"/>
              </w:rPr>
            </w:pPr>
          </w:p>
        </w:tc>
        <w:tc>
          <w:tcPr>
            <w:tcW w:w="1898" w:type="dxa"/>
          </w:tcPr>
          <w:p w14:paraId="3EA0AC74" w14:textId="77777777" w:rsidR="009F2D58" w:rsidRPr="00565548" w:rsidRDefault="009F2D58" w:rsidP="00F52398">
            <w:pPr>
              <w:pStyle w:val="subsec4"/>
              <w:numPr>
                <w:ilvl w:val="0"/>
                <w:numId w:val="0"/>
              </w:numPr>
              <w:spacing w:line="240" w:lineRule="auto"/>
              <w:rPr>
                <w:rFonts w:eastAsiaTheme="minorEastAsia"/>
                <w:b w:val="0"/>
                <w:bCs/>
                <w:color w:val="FF0000"/>
              </w:rPr>
            </w:pPr>
          </w:p>
        </w:tc>
        <w:tc>
          <w:tcPr>
            <w:tcW w:w="1858" w:type="dxa"/>
          </w:tcPr>
          <w:p w14:paraId="724B2FE5" w14:textId="77777777" w:rsidR="009F2D58" w:rsidRPr="00565548" w:rsidRDefault="009F2D58" w:rsidP="00F52398">
            <w:pPr>
              <w:pStyle w:val="subsec4"/>
              <w:numPr>
                <w:ilvl w:val="0"/>
                <w:numId w:val="0"/>
              </w:numPr>
              <w:spacing w:line="240" w:lineRule="auto"/>
              <w:rPr>
                <w:rFonts w:eastAsiaTheme="minorEastAsia"/>
                <w:b w:val="0"/>
                <w:bCs/>
                <w:color w:val="FF0000"/>
              </w:rPr>
            </w:pPr>
          </w:p>
        </w:tc>
        <w:tc>
          <w:tcPr>
            <w:tcW w:w="1858" w:type="dxa"/>
          </w:tcPr>
          <w:p w14:paraId="75FD3B9C" w14:textId="2EAE5DA4" w:rsidR="009F2D58" w:rsidRPr="00565548" w:rsidRDefault="009F2D58" w:rsidP="00F52398">
            <w:pPr>
              <w:pStyle w:val="subsec4"/>
              <w:numPr>
                <w:ilvl w:val="0"/>
                <w:numId w:val="0"/>
              </w:numPr>
              <w:spacing w:line="240" w:lineRule="auto"/>
              <w:rPr>
                <w:rFonts w:eastAsiaTheme="minorEastAsia"/>
                <w:b w:val="0"/>
                <w:bCs/>
                <w:color w:val="FF0000"/>
              </w:rPr>
            </w:pPr>
          </w:p>
        </w:tc>
        <w:tc>
          <w:tcPr>
            <w:tcW w:w="1858" w:type="dxa"/>
          </w:tcPr>
          <w:p w14:paraId="3815A8AC" w14:textId="5AAE90FE" w:rsidR="009F2D58" w:rsidRPr="00565548" w:rsidRDefault="009F2D58" w:rsidP="00F52398">
            <w:pPr>
              <w:pStyle w:val="subsec4"/>
              <w:numPr>
                <w:ilvl w:val="0"/>
                <w:numId w:val="0"/>
              </w:numPr>
              <w:spacing w:line="240" w:lineRule="auto"/>
              <w:rPr>
                <w:rFonts w:eastAsiaTheme="minorEastAsia"/>
                <w:b w:val="0"/>
                <w:bCs/>
                <w:color w:val="FF0000"/>
              </w:rPr>
            </w:pPr>
          </w:p>
        </w:tc>
      </w:tr>
      <w:tr w:rsidR="00565548" w:rsidRPr="00565548" w14:paraId="439982FA" w14:textId="31F49059" w:rsidTr="008F51B7">
        <w:trPr>
          <w:trHeight w:val="340"/>
        </w:trPr>
        <w:tc>
          <w:tcPr>
            <w:tcW w:w="2052" w:type="dxa"/>
          </w:tcPr>
          <w:p w14:paraId="0DC2F003" w14:textId="77777777" w:rsidR="009F2D58" w:rsidRPr="00565548" w:rsidRDefault="009F2D58" w:rsidP="00F52398">
            <w:pPr>
              <w:pStyle w:val="subsec4"/>
              <w:numPr>
                <w:ilvl w:val="0"/>
                <w:numId w:val="0"/>
              </w:numPr>
              <w:spacing w:line="240" w:lineRule="auto"/>
              <w:rPr>
                <w:rFonts w:eastAsiaTheme="minorEastAsia"/>
                <w:b w:val="0"/>
                <w:bCs/>
                <w:color w:val="FF0000"/>
              </w:rPr>
            </w:pPr>
          </w:p>
        </w:tc>
        <w:tc>
          <w:tcPr>
            <w:tcW w:w="2037" w:type="dxa"/>
          </w:tcPr>
          <w:p w14:paraId="0A7E4A35" w14:textId="77777777" w:rsidR="009F2D58" w:rsidRPr="00565548" w:rsidRDefault="009F2D58" w:rsidP="00F52398">
            <w:pPr>
              <w:pStyle w:val="subsec4"/>
              <w:numPr>
                <w:ilvl w:val="0"/>
                <w:numId w:val="0"/>
              </w:numPr>
              <w:spacing w:line="240" w:lineRule="auto"/>
              <w:rPr>
                <w:rFonts w:eastAsiaTheme="minorEastAsia"/>
                <w:b w:val="0"/>
                <w:bCs/>
                <w:color w:val="FF0000"/>
              </w:rPr>
            </w:pPr>
          </w:p>
        </w:tc>
        <w:tc>
          <w:tcPr>
            <w:tcW w:w="1947" w:type="dxa"/>
          </w:tcPr>
          <w:p w14:paraId="29F17FB0" w14:textId="77777777" w:rsidR="009F2D58" w:rsidRPr="00565548" w:rsidRDefault="009F2D58" w:rsidP="00F52398">
            <w:pPr>
              <w:pStyle w:val="subsec4"/>
              <w:numPr>
                <w:ilvl w:val="0"/>
                <w:numId w:val="0"/>
              </w:numPr>
              <w:spacing w:line="240" w:lineRule="auto"/>
              <w:rPr>
                <w:rFonts w:eastAsiaTheme="minorEastAsia"/>
                <w:b w:val="0"/>
                <w:bCs/>
                <w:color w:val="FF0000"/>
              </w:rPr>
            </w:pPr>
          </w:p>
        </w:tc>
        <w:tc>
          <w:tcPr>
            <w:tcW w:w="1898" w:type="dxa"/>
          </w:tcPr>
          <w:p w14:paraId="30BC51C3" w14:textId="77777777" w:rsidR="009F2D58" w:rsidRPr="00565548" w:rsidRDefault="009F2D58" w:rsidP="00F52398">
            <w:pPr>
              <w:pStyle w:val="subsec4"/>
              <w:numPr>
                <w:ilvl w:val="0"/>
                <w:numId w:val="0"/>
              </w:numPr>
              <w:spacing w:line="240" w:lineRule="auto"/>
              <w:rPr>
                <w:rFonts w:eastAsiaTheme="minorEastAsia"/>
                <w:b w:val="0"/>
                <w:bCs/>
                <w:color w:val="FF0000"/>
              </w:rPr>
            </w:pPr>
          </w:p>
        </w:tc>
        <w:tc>
          <w:tcPr>
            <w:tcW w:w="1858" w:type="dxa"/>
          </w:tcPr>
          <w:p w14:paraId="50F64979" w14:textId="77777777" w:rsidR="009F2D58" w:rsidRPr="00565548" w:rsidRDefault="009F2D58" w:rsidP="00F52398">
            <w:pPr>
              <w:pStyle w:val="subsec4"/>
              <w:numPr>
                <w:ilvl w:val="0"/>
                <w:numId w:val="0"/>
              </w:numPr>
              <w:spacing w:line="240" w:lineRule="auto"/>
              <w:rPr>
                <w:rFonts w:eastAsiaTheme="minorEastAsia"/>
                <w:b w:val="0"/>
                <w:bCs/>
                <w:color w:val="FF0000"/>
              </w:rPr>
            </w:pPr>
          </w:p>
        </w:tc>
        <w:tc>
          <w:tcPr>
            <w:tcW w:w="1858" w:type="dxa"/>
          </w:tcPr>
          <w:p w14:paraId="77B1DC9A" w14:textId="497963CB" w:rsidR="009F2D58" w:rsidRPr="00565548" w:rsidRDefault="009F2D58" w:rsidP="00F52398">
            <w:pPr>
              <w:pStyle w:val="subsec4"/>
              <w:numPr>
                <w:ilvl w:val="0"/>
                <w:numId w:val="0"/>
              </w:numPr>
              <w:spacing w:line="240" w:lineRule="auto"/>
              <w:rPr>
                <w:rFonts w:eastAsiaTheme="minorEastAsia"/>
                <w:b w:val="0"/>
                <w:bCs/>
                <w:color w:val="FF0000"/>
              </w:rPr>
            </w:pPr>
          </w:p>
        </w:tc>
        <w:tc>
          <w:tcPr>
            <w:tcW w:w="1858" w:type="dxa"/>
          </w:tcPr>
          <w:p w14:paraId="0E527336" w14:textId="0EE4B9A0" w:rsidR="009F2D58" w:rsidRPr="00565548" w:rsidRDefault="009F2D58" w:rsidP="00F52398">
            <w:pPr>
              <w:pStyle w:val="subsec4"/>
              <w:numPr>
                <w:ilvl w:val="0"/>
                <w:numId w:val="0"/>
              </w:numPr>
              <w:spacing w:line="240" w:lineRule="auto"/>
              <w:rPr>
                <w:rFonts w:eastAsiaTheme="minorEastAsia"/>
                <w:b w:val="0"/>
                <w:bCs/>
                <w:color w:val="FF0000"/>
              </w:rPr>
            </w:pPr>
          </w:p>
        </w:tc>
      </w:tr>
      <w:tr w:rsidR="00565548" w:rsidRPr="00565548" w14:paraId="0258DADE" w14:textId="0C1AA008" w:rsidTr="008F51B7">
        <w:trPr>
          <w:trHeight w:val="340"/>
        </w:trPr>
        <w:tc>
          <w:tcPr>
            <w:tcW w:w="2052" w:type="dxa"/>
          </w:tcPr>
          <w:p w14:paraId="73428231" w14:textId="77777777" w:rsidR="009F2D58" w:rsidRPr="00565548" w:rsidRDefault="009F2D58" w:rsidP="00F52398">
            <w:pPr>
              <w:pStyle w:val="subsec4"/>
              <w:numPr>
                <w:ilvl w:val="0"/>
                <w:numId w:val="0"/>
              </w:numPr>
              <w:spacing w:line="240" w:lineRule="auto"/>
              <w:rPr>
                <w:rFonts w:eastAsiaTheme="minorEastAsia"/>
                <w:b w:val="0"/>
                <w:bCs/>
                <w:color w:val="FF0000"/>
              </w:rPr>
            </w:pPr>
          </w:p>
        </w:tc>
        <w:tc>
          <w:tcPr>
            <w:tcW w:w="2037" w:type="dxa"/>
          </w:tcPr>
          <w:p w14:paraId="598975AE" w14:textId="77777777" w:rsidR="009F2D58" w:rsidRPr="00565548" w:rsidRDefault="009F2D58" w:rsidP="00F52398">
            <w:pPr>
              <w:pStyle w:val="subsec4"/>
              <w:numPr>
                <w:ilvl w:val="0"/>
                <w:numId w:val="0"/>
              </w:numPr>
              <w:spacing w:line="240" w:lineRule="auto"/>
              <w:rPr>
                <w:rFonts w:eastAsiaTheme="minorEastAsia"/>
                <w:b w:val="0"/>
                <w:bCs/>
                <w:color w:val="FF0000"/>
              </w:rPr>
            </w:pPr>
          </w:p>
        </w:tc>
        <w:tc>
          <w:tcPr>
            <w:tcW w:w="1947" w:type="dxa"/>
          </w:tcPr>
          <w:p w14:paraId="09747300" w14:textId="77777777" w:rsidR="009F2D58" w:rsidRPr="00565548" w:rsidRDefault="009F2D58" w:rsidP="00F52398">
            <w:pPr>
              <w:pStyle w:val="subsec4"/>
              <w:numPr>
                <w:ilvl w:val="0"/>
                <w:numId w:val="0"/>
              </w:numPr>
              <w:spacing w:line="240" w:lineRule="auto"/>
              <w:rPr>
                <w:rFonts w:eastAsiaTheme="minorEastAsia"/>
                <w:b w:val="0"/>
                <w:bCs/>
                <w:color w:val="FF0000"/>
              </w:rPr>
            </w:pPr>
          </w:p>
        </w:tc>
        <w:tc>
          <w:tcPr>
            <w:tcW w:w="1898" w:type="dxa"/>
          </w:tcPr>
          <w:p w14:paraId="536C71DC" w14:textId="77777777" w:rsidR="009F2D58" w:rsidRPr="00565548" w:rsidRDefault="009F2D58" w:rsidP="00F52398">
            <w:pPr>
              <w:pStyle w:val="subsec4"/>
              <w:numPr>
                <w:ilvl w:val="0"/>
                <w:numId w:val="0"/>
              </w:numPr>
              <w:spacing w:line="240" w:lineRule="auto"/>
              <w:rPr>
                <w:rFonts w:eastAsiaTheme="minorEastAsia"/>
                <w:b w:val="0"/>
                <w:bCs/>
                <w:color w:val="FF0000"/>
              </w:rPr>
            </w:pPr>
          </w:p>
        </w:tc>
        <w:tc>
          <w:tcPr>
            <w:tcW w:w="1858" w:type="dxa"/>
          </w:tcPr>
          <w:p w14:paraId="6B1E01D7" w14:textId="77777777" w:rsidR="009F2D58" w:rsidRPr="00565548" w:rsidRDefault="009F2D58" w:rsidP="00F52398">
            <w:pPr>
              <w:pStyle w:val="subsec4"/>
              <w:numPr>
                <w:ilvl w:val="0"/>
                <w:numId w:val="0"/>
              </w:numPr>
              <w:spacing w:line="240" w:lineRule="auto"/>
              <w:rPr>
                <w:rFonts w:eastAsiaTheme="minorEastAsia"/>
                <w:b w:val="0"/>
                <w:bCs/>
                <w:color w:val="FF0000"/>
              </w:rPr>
            </w:pPr>
          </w:p>
        </w:tc>
        <w:tc>
          <w:tcPr>
            <w:tcW w:w="1858" w:type="dxa"/>
          </w:tcPr>
          <w:p w14:paraId="41B012AF" w14:textId="136D81EC" w:rsidR="009F2D58" w:rsidRPr="00565548" w:rsidRDefault="009F2D58" w:rsidP="00F52398">
            <w:pPr>
              <w:pStyle w:val="subsec4"/>
              <w:numPr>
                <w:ilvl w:val="0"/>
                <w:numId w:val="0"/>
              </w:numPr>
              <w:spacing w:line="240" w:lineRule="auto"/>
              <w:rPr>
                <w:rFonts w:eastAsiaTheme="minorEastAsia"/>
                <w:b w:val="0"/>
                <w:bCs/>
                <w:color w:val="FF0000"/>
              </w:rPr>
            </w:pPr>
          </w:p>
        </w:tc>
        <w:tc>
          <w:tcPr>
            <w:tcW w:w="1858" w:type="dxa"/>
          </w:tcPr>
          <w:p w14:paraId="747A1C55" w14:textId="7D6909F6" w:rsidR="009F2D58" w:rsidRPr="00565548" w:rsidRDefault="009F2D58" w:rsidP="00F52398">
            <w:pPr>
              <w:pStyle w:val="subsec4"/>
              <w:numPr>
                <w:ilvl w:val="0"/>
                <w:numId w:val="0"/>
              </w:numPr>
              <w:spacing w:line="240" w:lineRule="auto"/>
              <w:rPr>
                <w:rFonts w:eastAsiaTheme="minorEastAsia"/>
                <w:b w:val="0"/>
                <w:bCs/>
                <w:color w:val="FF0000"/>
              </w:rPr>
            </w:pPr>
          </w:p>
        </w:tc>
      </w:tr>
      <w:tr w:rsidR="00565548" w:rsidRPr="00565548" w14:paraId="426EC8D5" w14:textId="0B9DE962" w:rsidTr="008F51B7">
        <w:trPr>
          <w:trHeight w:val="340"/>
        </w:trPr>
        <w:tc>
          <w:tcPr>
            <w:tcW w:w="2052" w:type="dxa"/>
          </w:tcPr>
          <w:p w14:paraId="25D1373D" w14:textId="77777777" w:rsidR="009F2D58" w:rsidRPr="00565548" w:rsidRDefault="009F2D58" w:rsidP="00F52398">
            <w:pPr>
              <w:pStyle w:val="subsec4"/>
              <w:numPr>
                <w:ilvl w:val="0"/>
                <w:numId w:val="0"/>
              </w:numPr>
              <w:spacing w:line="240" w:lineRule="auto"/>
              <w:rPr>
                <w:rFonts w:eastAsiaTheme="minorEastAsia"/>
                <w:b w:val="0"/>
                <w:bCs/>
                <w:color w:val="FF0000"/>
              </w:rPr>
            </w:pPr>
          </w:p>
        </w:tc>
        <w:tc>
          <w:tcPr>
            <w:tcW w:w="2037" w:type="dxa"/>
          </w:tcPr>
          <w:p w14:paraId="6640E8AA" w14:textId="77777777" w:rsidR="009F2D58" w:rsidRPr="00565548" w:rsidRDefault="009F2D58" w:rsidP="00F52398">
            <w:pPr>
              <w:pStyle w:val="subsec4"/>
              <w:numPr>
                <w:ilvl w:val="0"/>
                <w:numId w:val="0"/>
              </w:numPr>
              <w:spacing w:line="240" w:lineRule="auto"/>
              <w:rPr>
                <w:rFonts w:eastAsiaTheme="minorEastAsia"/>
                <w:b w:val="0"/>
                <w:bCs/>
                <w:color w:val="FF0000"/>
              </w:rPr>
            </w:pPr>
          </w:p>
        </w:tc>
        <w:tc>
          <w:tcPr>
            <w:tcW w:w="1947" w:type="dxa"/>
          </w:tcPr>
          <w:p w14:paraId="632AB9DE" w14:textId="77777777" w:rsidR="009F2D58" w:rsidRPr="00565548" w:rsidRDefault="009F2D58" w:rsidP="00F52398">
            <w:pPr>
              <w:pStyle w:val="subsec4"/>
              <w:numPr>
                <w:ilvl w:val="0"/>
                <w:numId w:val="0"/>
              </w:numPr>
              <w:spacing w:line="240" w:lineRule="auto"/>
              <w:rPr>
                <w:rFonts w:eastAsiaTheme="minorEastAsia"/>
                <w:b w:val="0"/>
                <w:bCs/>
                <w:color w:val="FF0000"/>
              </w:rPr>
            </w:pPr>
          </w:p>
        </w:tc>
        <w:tc>
          <w:tcPr>
            <w:tcW w:w="1898" w:type="dxa"/>
          </w:tcPr>
          <w:p w14:paraId="79295A01" w14:textId="77777777" w:rsidR="009F2D58" w:rsidRPr="00565548" w:rsidRDefault="009F2D58" w:rsidP="00F52398">
            <w:pPr>
              <w:pStyle w:val="subsec4"/>
              <w:numPr>
                <w:ilvl w:val="0"/>
                <w:numId w:val="0"/>
              </w:numPr>
              <w:spacing w:line="240" w:lineRule="auto"/>
              <w:rPr>
                <w:rFonts w:eastAsiaTheme="minorEastAsia"/>
                <w:b w:val="0"/>
                <w:bCs/>
                <w:color w:val="FF0000"/>
              </w:rPr>
            </w:pPr>
          </w:p>
        </w:tc>
        <w:tc>
          <w:tcPr>
            <w:tcW w:w="1858" w:type="dxa"/>
          </w:tcPr>
          <w:p w14:paraId="2D8CD2A1" w14:textId="77777777" w:rsidR="009F2D58" w:rsidRPr="00565548" w:rsidRDefault="009F2D58" w:rsidP="00F52398">
            <w:pPr>
              <w:pStyle w:val="subsec4"/>
              <w:numPr>
                <w:ilvl w:val="0"/>
                <w:numId w:val="0"/>
              </w:numPr>
              <w:spacing w:line="240" w:lineRule="auto"/>
              <w:rPr>
                <w:rFonts w:eastAsiaTheme="minorEastAsia"/>
                <w:b w:val="0"/>
                <w:bCs/>
                <w:color w:val="FF0000"/>
              </w:rPr>
            </w:pPr>
          </w:p>
        </w:tc>
        <w:tc>
          <w:tcPr>
            <w:tcW w:w="1858" w:type="dxa"/>
          </w:tcPr>
          <w:p w14:paraId="4546AA8F" w14:textId="79397D67" w:rsidR="009F2D58" w:rsidRPr="00565548" w:rsidRDefault="009F2D58" w:rsidP="00F52398">
            <w:pPr>
              <w:pStyle w:val="subsec4"/>
              <w:numPr>
                <w:ilvl w:val="0"/>
                <w:numId w:val="0"/>
              </w:numPr>
              <w:spacing w:line="240" w:lineRule="auto"/>
              <w:rPr>
                <w:rFonts w:eastAsiaTheme="minorEastAsia"/>
                <w:b w:val="0"/>
                <w:bCs/>
                <w:color w:val="FF0000"/>
              </w:rPr>
            </w:pPr>
          </w:p>
        </w:tc>
        <w:tc>
          <w:tcPr>
            <w:tcW w:w="1858" w:type="dxa"/>
          </w:tcPr>
          <w:p w14:paraId="440F1BDC" w14:textId="1AC9A835" w:rsidR="009F2D58" w:rsidRPr="00565548" w:rsidRDefault="009F2D58" w:rsidP="00F52398">
            <w:pPr>
              <w:pStyle w:val="subsec4"/>
              <w:numPr>
                <w:ilvl w:val="0"/>
                <w:numId w:val="0"/>
              </w:numPr>
              <w:spacing w:line="240" w:lineRule="auto"/>
              <w:rPr>
                <w:rFonts w:eastAsiaTheme="minorEastAsia"/>
                <w:b w:val="0"/>
                <w:bCs/>
                <w:color w:val="FF0000"/>
              </w:rPr>
            </w:pPr>
          </w:p>
        </w:tc>
      </w:tr>
      <w:tr w:rsidR="00565548" w:rsidRPr="00565548" w14:paraId="6B50E442" w14:textId="12AC96CC" w:rsidTr="008F51B7">
        <w:trPr>
          <w:trHeight w:val="340"/>
        </w:trPr>
        <w:tc>
          <w:tcPr>
            <w:tcW w:w="2052" w:type="dxa"/>
          </w:tcPr>
          <w:p w14:paraId="2F1B5F95" w14:textId="77777777" w:rsidR="009F2D58" w:rsidRPr="00565548" w:rsidRDefault="009F2D58" w:rsidP="00F52398">
            <w:pPr>
              <w:pStyle w:val="subsec4"/>
              <w:numPr>
                <w:ilvl w:val="0"/>
                <w:numId w:val="0"/>
              </w:numPr>
              <w:spacing w:line="240" w:lineRule="auto"/>
              <w:rPr>
                <w:rFonts w:eastAsiaTheme="minorEastAsia"/>
                <w:b w:val="0"/>
                <w:bCs/>
                <w:color w:val="FF0000"/>
              </w:rPr>
            </w:pPr>
          </w:p>
        </w:tc>
        <w:tc>
          <w:tcPr>
            <w:tcW w:w="2037" w:type="dxa"/>
          </w:tcPr>
          <w:p w14:paraId="482EA68D" w14:textId="77777777" w:rsidR="009F2D58" w:rsidRPr="00565548" w:rsidRDefault="009F2D58" w:rsidP="00F52398">
            <w:pPr>
              <w:pStyle w:val="subsec4"/>
              <w:numPr>
                <w:ilvl w:val="0"/>
                <w:numId w:val="0"/>
              </w:numPr>
              <w:spacing w:line="240" w:lineRule="auto"/>
              <w:rPr>
                <w:rFonts w:eastAsiaTheme="minorEastAsia"/>
                <w:b w:val="0"/>
                <w:bCs/>
                <w:color w:val="FF0000"/>
              </w:rPr>
            </w:pPr>
          </w:p>
        </w:tc>
        <w:tc>
          <w:tcPr>
            <w:tcW w:w="1947" w:type="dxa"/>
          </w:tcPr>
          <w:p w14:paraId="40B85DBE" w14:textId="77777777" w:rsidR="009F2D58" w:rsidRPr="00565548" w:rsidRDefault="009F2D58" w:rsidP="00F52398">
            <w:pPr>
              <w:pStyle w:val="subsec4"/>
              <w:numPr>
                <w:ilvl w:val="0"/>
                <w:numId w:val="0"/>
              </w:numPr>
              <w:spacing w:line="240" w:lineRule="auto"/>
              <w:rPr>
                <w:rFonts w:eastAsiaTheme="minorEastAsia"/>
                <w:b w:val="0"/>
                <w:bCs/>
                <w:color w:val="FF0000"/>
              </w:rPr>
            </w:pPr>
          </w:p>
        </w:tc>
        <w:tc>
          <w:tcPr>
            <w:tcW w:w="1898" w:type="dxa"/>
          </w:tcPr>
          <w:p w14:paraId="7BF118C9" w14:textId="77777777" w:rsidR="009F2D58" w:rsidRPr="00565548" w:rsidRDefault="009F2D58" w:rsidP="00F52398">
            <w:pPr>
              <w:pStyle w:val="subsec4"/>
              <w:numPr>
                <w:ilvl w:val="0"/>
                <w:numId w:val="0"/>
              </w:numPr>
              <w:spacing w:line="240" w:lineRule="auto"/>
              <w:rPr>
                <w:rFonts w:eastAsiaTheme="minorEastAsia"/>
                <w:b w:val="0"/>
                <w:bCs/>
                <w:color w:val="FF0000"/>
              </w:rPr>
            </w:pPr>
          </w:p>
        </w:tc>
        <w:tc>
          <w:tcPr>
            <w:tcW w:w="1858" w:type="dxa"/>
          </w:tcPr>
          <w:p w14:paraId="58FACD55" w14:textId="77777777" w:rsidR="009F2D58" w:rsidRPr="00565548" w:rsidRDefault="009F2D58" w:rsidP="00F52398">
            <w:pPr>
              <w:pStyle w:val="subsec4"/>
              <w:numPr>
                <w:ilvl w:val="0"/>
                <w:numId w:val="0"/>
              </w:numPr>
              <w:spacing w:line="240" w:lineRule="auto"/>
              <w:rPr>
                <w:rFonts w:eastAsiaTheme="minorEastAsia"/>
                <w:b w:val="0"/>
                <w:bCs/>
                <w:color w:val="FF0000"/>
              </w:rPr>
            </w:pPr>
          </w:p>
        </w:tc>
        <w:tc>
          <w:tcPr>
            <w:tcW w:w="1858" w:type="dxa"/>
          </w:tcPr>
          <w:p w14:paraId="70633BDE" w14:textId="0E7927DC" w:rsidR="009F2D58" w:rsidRPr="00565548" w:rsidRDefault="009F2D58" w:rsidP="00F52398">
            <w:pPr>
              <w:pStyle w:val="subsec4"/>
              <w:numPr>
                <w:ilvl w:val="0"/>
                <w:numId w:val="0"/>
              </w:numPr>
              <w:spacing w:line="240" w:lineRule="auto"/>
              <w:rPr>
                <w:rFonts w:eastAsiaTheme="minorEastAsia"/>
                <w:b w:val="0"/>
                <w:bCs/>
                <w:color w:val="FF0000"/>
              </w:rPr>
            </w:pPr>
          </w:p>
        </w:tc>
        <w:tc>
          <w:tcPr>
            <w:tcW w:w="1858" w:type="dxa"/>
          </w:tcPr>
          <w:p w14:paraId="0221DBB7" w14:textId="4309F75B" w:rsidR="009F2D58" w:rsidRPr="00565548" w:rsidRDefault="009F2D58" w:rsidP="00F52398">
            <w:pPr>
              <w:pStyle w:val="subsec4"/>
              <w:numPr>
                <w:ilvl w:val="0"/>
                <w:numId w:val="0"/>
              </w:numPr>
              <w:spacing w:line="240" w:lineRule="auto"/>
              <w:rPr>
                <w:rFonts w:eastAsiaTheme="minorEastAsia"/>
                <w:b w:val="0"/>
                <w:bCs/>
                <w:color w:val="FF0000"/>
              </w:rPr>
            </w:pPr>
          </w:p>
        </w:tc>
      </w:tr>
      <w:tr w:rsidR="00565548" w:rsidRPr="00565548" w14:paraId="166DB212" w14:textId="67F6B985" w:rsidTr="008F51B7">
        <w:trPr>
          <w:trHeight w:val="340"/>
        </w:trPr>
        <w:tc>
          <w:tcPr>
            <w:tcW w:w="2052" w:type="dxa"/>
          </w:tcPr>
          <w:p w14:paraId="1951A0F4" w14:textId="77777777" w:rsidR="009F2D58" w:rsidRPr="00565548" w:rsidRDefault="009F2D58" w:rsidP="00F52398">
            <w:pPr>
              <w:pStyle w:val="subsec4"/>
              <w:numPr>
                <w:ilvl w:val="0"/>
                <w:numId w:val="0"/>
              </w:numPr>
              <w:spacing w:line="240" w:lineRule="auto"/>
              <w:rPr>
                <w:rFonts w:eastAsiaTheme="minorEastAsia"/>
                <w:b w:val="0"/>
                <w:bCs/>
                <w:color w:val="FF0000"/>
              </w:rPr>
            </w:pPr>
          </w:p>
        </w:tc>
        <w:tc>
          <w:tcPr>
            <w:tcW w:w="2037" w:type="dxa"/>
          </w:tcPr>
          <w:p w14:paraId="6B98768C" w14:textId="77777777" w:rsidR="009F2D58" w:rsidRPr="00565548" w:rsidRDefault="009F2D58" w:rsidP="00F52398">
            <w:pPr>
              <w:pStyle w:val="subsec4"/>
              <w:numPr>
                <w:ilvl w:val="0"/>
                <w:numId w:val="0"/>
              </w:numPr>
              <w:spacing w:line="240" w:lineRule="auto"/>
              <w:rPr>
                <w:rFonts w:eastAsiaTheme="minorEastAsia"/>
                <w:b w:val="0"/>
                <w:bCs/>
                <w:color w:val="FF0000"/>
              </w:rPr>
            </w:pPr>
          </w:p>
        </w:tc>
        <w:tc>
          <w:tcPr>
            <w:tcW w:w="1947" w:type="dxa"/>
          </w:tcPr>
          <w:p w14:paraId="5308C4C1" w14:textId="77777777" w:rsidR="009F2D58" w:rsidRPr="00565548" w:rsidRDefault="009F2D58" w:rsidP="00F52398">
            <w:pPr>
              <w:pStyle w:val="subsec4"/>
              <w:numPr>
                <w:ilvl w:val="0"/>
                <w:numId w:val="0"/>
              </w:numPr>
              <w:spacing w:line="240" w:lineRule="auto"/>
              <w:rPr>
                <w:rFonts w:eastAsiaTheme="minorEastAsia"/>
                <w:b w:val="0"/>
                <w:bCs/>
                <w:color w:val="FF0000"/>
              </w:rPr>
            </w:pPr>
          </w:p>
        </w:tc>
        <w:tc>
          <w:tcPr>
            <w:tcW w:w="1898" w:type="dxa"/>
          </w:tcPr>
          <w:p w14:paraId="12710F89" w14:textId="77777777" w:rsidR="009F2D58" w:rsidRPr="00565548" w:rsidRDefault="009F2D58" w:rsidP="00F52398">
            <w:pPr>
              <w:pStyle w:val="subsec4"/>
              <w:numPr>
                <w:ilvl w:val="0"/>
                <w:numId w:val="0"/>
              </w:numPr>
              <w:spacing w:line="240" w:lineRule="auto"/>
              <w:rPr>
                <w:rFonts w:eastAsiaTheme="minorEastAsia"/>
                <w:b w:val="0"/>
                <w:bCs/>
                <w:color w:val="FF0000"/>
              </w:rPr>
            </w:pPr>
          </w:p>
        </w:tc>
        <w:tc>
          <w:tcPr>
            <w:tcW w:w="1858" w:type="dxa"/>
          </w:tcPr>
          <w:p w14:paraId="37E22431" w14:textId="77777777" w:rsidR="009F2D58" w:rsidRPr="00565548" w:rsidRDefault="009F2D58" w:rsidP="00F52398">
            <w:pPr>
              <w:pStyle w:val="subsec4"/>
              <w:numPr>
                <w:ilvl w:val="0"/>
                <w:numId w:val="0"/>
              </w:numPr>
              <w:spacing w:line="240" w:lineRule="auto"/>
              <w:rPr>
                <w:rFonts w:eastAsiaTheme="minorEastAsia"/>
                <w:b w:val="0"/>
                <w:bCs/>
                <w:color w:val="FF0000"/>
              </w:rPr>
            </w:pPr>
          </w:p>
        </w:tc>
        <w:tc>
          <w:tcPr>
            <w:tcW w:w="1858" w:type="dxa"/>
          </w:tcPr>
          <w:p w14:paraId="5B2E2ABD" w14:textId="28A40860" w:rsidR="009F2D58" w:rsidRPr="00565548" w:rsidRDefault="009F2D58" w:rsidP="00F52398">
            <w:pPr>
              <w:pStyle w:val="subsec4"/>
              <w:numPr>
                <w:ilvl w:val="0"/>
                <w:numId w:val="0"/>
              </w:numPr>
              <w:spacing w:line="240" w:lineRule="auto"/>
              <w:rPr>
                <w:rFonts w:eastAsiaTheme="minorEastAsia"/>
                <w:b w:val="0"/>
                <w:bCs/>
                <w:color w:val="FF0000"/>
              </w:rPr>
            </w:pPr>
          </w:p>
        </w:tc>
        <w:tc>
          <w:tcPr>
            <w:tcW w:w="1858" w:type="dxa"/>
          </w:tcPr>
          <w:p w14:paraId="7F380C71" w14:textId="29FC9D60" w:rsidR="009F2D58" w:rsidRPr="00565548" w:rsidRDefault="009F2D58" w:rsidP="00F52398">
            <w:pPr>
              <w:pStyle w:val="subsec4"/>
              <w:numPr>
                <w:ilvl w:val="0"/>
                <w:numId w:val="0"/>
              </w:numPr>
              <w:spacing w:line="240" w:lineRule="auto"/>
              <w:rPr>
                <w:rFonts w:eastAsiaTheme="minorEastAsia"/>
                <w:b w:val="0"/>
                <w:bCs/>
                <w:color w:val="FF0000"/>
              </w:rPr>
            </w:pPr>
          </w:p>
        </w:tc>
      </w:tr>
    </w:tbl>
    <w:p w14:paraId="095511F7" w14:textId="108E5C88" w:rsidR="00990BA8" w:rsidRPr="00565548" w:rsidRDefault="00990BA8" w:rsidP="00990BA8">
      <w:pPr>
        <w:spacing w:line="240" w:lineRule="auto"/>
        <w:ind w:firstLine="240"/>
        <w:rPr>
          <w:rFonts w:eastAsiaTheme="minorEastAsia"/>
          <w:color w:val="FF0000"/>
        </w:rPr>
      </w:pPr>
      <w:r w:rsidRPr="00565548">
        <w:rPr>
          <w:rFonts w:eastAsiaTheme="minorEastAsia"/>
          <w:color w:val="FF0000"/>
        </w:rPr>
        <w:t>Source: Agricultur</w:t>
      </w:r>
      <w:r w:rsidRPr="00565548">
        <w:rPr>
          <w:rFonts w:eastAsiaTheme="minorEastAsia" w:hint="eastAsia"/>
          <w:color w:val="FF0000"/>
        </w:rPr>
        <w:t>e and Forestry</w:t>
      </w:r>
      <w:r w:rsidRPr="00565548">
        <w:rPr>
          <w:rFonts w:eastAsiaTheme="minorEastAsia"/>
          <w:color w:val="FF0000"/>
        </w:rPr>
        <w:t xml:space="preserve"> census 1995, 2000, 2005, </w:t>
      </w:r>
      <w:r w:rsidR="00966C5F" w:rsidRPr="00565548">
        <w:rPr>
          <w:rFonts w:eastAsiaTheme="minorEastAsia" w:hint="eastAsia"/>
          <w:color w:val="FF0000"/>
        </w:rPr>
        <w:t xml:space="preserve">and </w:t>
      </w:r>
      <w:r w:rsidRPr="00565548">
        <w:rPr>
          <w:rFonts w:eastAsiaTheme="minorEastAsia"/>
          <w:color w:val="FF0000"/>
        </w:rPr>
        <w:t>2010.</w:t>
      </w:r>
    </w:p>
    <w:p w14:paraId="1F9EF7C4" w14:textId="77777777" w:rsidR="00990BA8" w:rsidRPr="00565548" w:rsidRDefault="00990BA8" w:rsidP="00990BA8">
      <w:pPr>
        <w:spacing w:line="240" w:lineRule="auto"/>
        <w:ind w:firstLine="240"/>
        <w:rPr>
          <w:rFonts w:eastAsiaTheme="minorEastAsia"/>
          <w:noProof/>
          <w:color w:val="FF0000"/>
        </w:rPr>
      </w:pPr>
      <w:r w:rsidRPr="00565548">
        <w:rPr>
          <w:rFonts w:eastAsiaTheme="minorEastAsia" w:hint="eastAsia"/>
          <w:color w:val="FF0000"/>
        </w:rPr>
        <w:t>N</w:t>
      </w:r>
      <w:r w:rsidRPr="00565548">
        <w:rPr>
          <w:rFonts w:eastAsiaTheme="minorEastAsia"/>
          <w:color w:val="FF0000"/>
        </w:rPr>
        <w:t>ote: Author calculation.</w:t>
      </w:r>
      <w:r w:rsidRPr="00565548">
        <w:rPr>
          <w:rFonts w:eastAsiaTheme="minorEastAsia"/>
          <w:noProof/>
          <w:color w:val="FF0000"/>
        </w:rPr>
        <w:t xml:space="preserve"> </w:t>
      </w:r>
    </w:p>
    <w:p w14:paraId="74DD9E51" w14:textId="77777777" w:rsidR="000413C6" w:rsidRDefault="000413C6" w:rsidP="00873108">
      <w:pPr>
        <w:ind w:firstLineChars="0" w:firstLine="0"/>
        <w:rPr>
          <w:rFonts w:eastAsiaTheme="minorEastAsia"/>
        </w:rPr>
        <w:sectPr w:rsidR="000413C6" w:rsidSect="000413C6">
          <w:footnotePr>
            <w:numFmt w:val="decimalFullWidth"/>
            <w:numRestart w:val="eachSect"/>
          </w:footnotePr>
          <w:pgSz w:w="16838" w:h="11906" w:orient="landscape"/>
          <w:pgMar w:top="1440" w:right="1440" w:bottom="1440" w:left="1440" w:header="851" w:footer="992" w:gutter="0"/>
          <w:lnNumType w:countBy="1"/>
          <w:cols w:space="425"/>
          <w:docGrid w:type="lines" w:linePitch="360"/>
        </w:sectPr>
      </w:pPr>
    </w:p>
    <w:p w14:paraId="5E68EE24" w14:textId="1B8F7C7C" w:rsidR="00FA1FE6" w:rsidRDefault="00FA1FE6" w:rsidP="00333D26">
      <w:pPr>
        <w:pStyle w:val="Section"/>
        <w:rPr>
          <w:rFonts w:eastAsiaTheme="minorEastAsia"/>
        </w:rPr>
      </w:pPr>
      <w:r>
        <w:rPr>
          <w:rFonts w:eastAsiaTheme="minorEastAsia" w:hint="eastAsia"/>
        </w:rPr>
        <w:lastRenderedPageBreak/>
        <w:t xml:space="preserve">Conceptual </w:t>
      </w:r>
      <w:r w:rsidR="004C7C31">
        <w:rPr>
          <w:rFonts w:eastAsiaTheme="minorEastAsia" w:hint="eastAsia"/>
        </w:rPr>
        <w:t xml:space="preserve">and empirical </w:t>
      </w:r>
      <w:r>
        <w:rPr>
          <w:rFonts w:eastAsiaTheme="minorEastAsia" w:hint="eastAsia"/>
        </w:rPr>
        <w:t>framework</w:t>
      </w:r>
    </w:p>
    <w:p w14:paraId="3DB09FB8" w14:textId="47575521" w:rsidR="00B477E2" w:rsidRDefault="00F758B2" w:rsidP="00B477E2">
      <w:pPr>
        <w:ind w:firstLine="240"/>
        <w:rPr>
          <w:rFonts w:eastAsiaTheme="minorEastAsia"/>
        </w:rPr>
      </w:pPr>
      <w:r>
        <w:rPr>
          <w:rFonts w:eastAsiaTheme="minorEastAsia" w:hint="eastAsia"/>
        </w:rPr>
        <w:t xml:space="preserve">To </w:t>
      </w:r>
      <w:r>
        <w:rPr>
          <w:rFonts w:eastAsiaTheme="minorEastAsia"/>
        </w:rPr>
        <w:t>estimate</w:t>
      </w:r>
      <w:r>
        <w:rPr>
          <w:rFonts w:eastAsiaTheme="minorEastAsia" w:hint="eastAsia"/>
        </w:rPr>
        <w:t xml:space="preserve"> the effects of </w:t>
      </w:r>
      <w:r>
        <w:rPr>
          <w:rFonts w:eastAsiaTheme="minorEastAsia"/>
        </w:rPr>
        <w:t>the</w:t>
      </w:r>
      <w:r>
        <w:rPr>
          <w:rFonts w:eastAsiaTheme="minorEastAsia" w:hint="eastAsia"/>
        </w:rPr>
        <w:t xml:space="preserve"> reputational loss on</w:t>
      </w:r>
      <w:r w:rsidR="00E57EBB">
        <w:rPr>
          <w:rFonts w:eastAsiaTheme="minorEastAsia" w:hint="eastAsia"/>
        </w:rPr>
        <w:t xml:space="preserve"> rice farmers in Japan</w:t>
      </w:r>
      <w:r w:rsidR="00BE6A0F">
        <w:rPr>
          <w:rFonts w:eastAsiaTheme="minorEastAsia" w:hint="eastAsia"/>
        </w:rPr>
        <w:t xml:space="preserve"> after the Fukushima nuclear accident, </w:t>
      </w:r>
      <w:r w:rsidR="00F024B8">
        <w:rPr>
          <w:rFonts w:eastAsiaTheme="minorEastAsia" w:hint="eastAsia"/>
        </w:rPr>
        <w:t xml:space="preserve">we propose the following </w:t>
      </w:r>
      <w:r w:rsidR="005D6CDE">
        <w:rPr>
          <w:rFonts w:eastAsiaTheme="minorEastAsia" w:hint="eastAsia"/>
        </w:rPr>
        <w:t>conceptual framework with hypothesis to be tested.</w:t>
      </w:r>
    </w:p>
    <w:p w14:paraId="0F4149C8" w14:textId="47551F86" w:rsidR="00786F7F" w:rsidRDefault="00076F4C" w:rsidP="00786F7F">
      <w:pPr>
        <w:ind w:firstLine="240"/>
        <w:rPr>
          <w:rFonts w:eastAsiaTheme="minorEastAsia"/>
        </w:rPr>
      </w:pPr>
      <w:r>
        <w:rPr>
          <w:rFonts w:eastAsiaTheme="minorEastAsia" w:hint="eastAsia"/>
        </w:rPr>
        <w:t>We consider a basic model which assumes that price is determined by the collective reputation and farmers choose quality at a cost</w:t>
      </w:r>
      <w:r w:rsidR="00687E82">
        <w:rPr>
          <w:rFonts w:eastAsiaTheme="minorEastAsia" w:hint="eastAsia"/>
        </w:rPr>
        <w:t xml:space="preserve"> </w:t>
      </w:r>
      <w:r w:rsidR="00835B29">
        <w:rPr>
          <w:rFonts w:eastAsiaTheme="minorEastAsia"/>
        </w:rPr>
        <w:fldChar w:fldCharType="begin"/>
      </w:r>
      <w:r w:rsidR="00835B29">
        <w:rPr>
          <w:rFonts w:eastAsiaTheme="minorEastAsia"/>
        </w:rPr>
        <w:instrText xml:space="preserve"> ADDIN ZOTERO_ITEM CSL_CITATION {"citationID":"GIbHbuTL","properties":{"formattedCitation":"(Winfree, 2023)","plainCitation":"(Winfree, 2023)","noteIndex":0},"citationItems":[{"id":95,"uris":["http://zotero.org/users/local/U3219zZl/items/VN4FBCA8"],"itemData":{"id":95,"type":"article-journal","abstract":"This paper gives an overview of the economic literature on food and collective reputation. Often both the quality of food and the producer of the food are not known at the time of purchase; therefore, consumers sometimes rely on a collective reputation for the expected quality. This collective reputation could be for a region, commodity, country, franchise, or cooperative. This paper summarizes the theoretical literature that illustrates incentives for firms and regions, as well as the empirical literature that analyzes collective reputation for various types of food. Recommendations for future work and policy implications are given.","container-title":"Applied Economic Perspectives and Policy","DOI":"10.1002/aepp.13291","ISSN":"2040-5790, 2040-5804","issue":"2","journalAbbreviation":"Applied Eco Perspectives Pol","language":"en","page":"666-683","source":"DOI.org (Crossref)","title":"Collective reputation and food","volume":"45","author":[{"family":"Winfree","given":"Jason A."}],"issued":{"date-parts":[["2023",6]]}}}],"schema":"https://github.com/citation-style-language/schema/raw/master/csl-citation.json"} </w:instrText>
      </w:r>
      <w:r w:rsidR="00835B29">
        <w:rPr>
          <w:rFonts w:eastAsiaTheme="minorEastAsia"/>
        </w:rPr>
        <w:fldChar w:fldCharType="separate"/>
      </w:r>
      <w:r w:rsidR="00835B29" w:rsidRPr="00835B29">
        <w:rPr>
          <w:rFonts w:eastAsiaTheme="minorEastAsia"/>
        </w:rPr>
        <w:t>(Winfree, 2023)</w:t>
      </w:r>
      <w:r w:rsidR="00835B29">
        <w:rPr>
          <w:rFonts w:eastAsiaTheme="minorEastAsia"/>
        </w:rPr>
        <w:fldChar w:fldCharType="end"/>
      </w:r>
      <w:r>
        <w:rPr>
          <w:rFonts w:eastAsiaTheme="minorEastAsia" w:hint="eastAsia"/>
        </w:rPr>
        <w:t>.</w:t>
      </w:r>
      <w:r w:rsidR="006F11F6">
        <w:rPr>
          <w:rFonts w:eastAsiaTheme="minorEastAsia" w:hint="eastAsia"/>
        </w:rPr>
        <w:t xml:space="preserve"> The objective </w:t>
      </w:r>
      <w:r w:rsidR="0085178C">
        <w:rPr>
          <w:rFonts w:eastAsiaTheme="minorEastAsia" w:hint="eastAsia"/>
        </w:rPr>
        <w:t xml:space="preserve">profit </w:t>
      </w:r>
      <w:r w:rsidR="006F11F6">
        <w:rPr>
          <w:rFonts w:eastAsiaTheme="minorEastAsia" w:hint="eastAsia"/>
        </w:rPr>
        <w:t>function for farmers may be given as follows:</w:t>
      </w:r>
    </w:p>
    <w:p w14:paraId="46ADA93E" w14:textId="64F19A0A" w:rsidR="00786F7F" w:rsidRPr="00EE3B2B" w:rsidRDefault="00000000" w:rsidP="00B477E2">
      <w:pPr>
        <w:ind w:firstLine="240"/>
        <w:rPr>
          <w:rFonts w:eastAsiaTheme="minorEastAsia"/>
        </w:rPr>
      </w:pPr>
      <m:oMathPara>
        <m:oMath>
          <m:eqArr>
            <m:eqArrPr>
              <m:maxDist m:val="1"/>
              <m:ctrlPr>
                <w:rPr>
                  <w:rFonts w:ascii="Cambria Math" w:eastAsiaTheme="minorEastAsia" w:hAnsi="Cambria Math"/>
                  <w:i/>
                </w:rPr>
              </m:ctrlPr>
            </m:eqArrPr>
            <m:e>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j</m:t>
                      </m:r>
                    </m:sub>
                  </m:sSub>
                  <m:r>
                    <w:rPr>
                      <w:rFonts w:ascii="Cambria Math" w:eastAsiaTheme="minorEastAsia" w:hAnsi="Cambria Math"/>
                    </w:rPr>
                    <m:t>, Q</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i</m:t>
                  </m:r>
                </m:sub>
              </m:sSub>
              <m:r>
                <w:rPr>
                  <w:rFonts w:ascii="Cambria Math" w:eastAsiaTheme="minorEastAsia" w:hAnsi="Cambria Math"/>
                </w:rPr>
                <m:t>c</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i</m:t>
                      </m:r>
                    </m:sub>
                  </m:sSub>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e>
              </m:d>
            </m:e>
          </m:eqArr>
        </m:oMath>
      </m:oMathPara>
    </w:p>
    <w:p w14:paraId="64026D8F" w14:textId="3DD48F69" w:rsidR="00EE3B2B" w:rsidRPr="00EE3B2B" w:rsidRDefault="00122F9F" w:rsidP="00B477E2">
      <w:pPr>
        <w:ind w:firstLine="240"/>
        <w:rPr>
          <w:rFonts w:eastAsiaTheme="minorEastAsia"/>
        </w:rPr>
      </w:pPr>
      <w:r w:rsidRPr="00122F9F">
        <w:rPr>
          <w:rFonts w:eastAsiaTheme="minorEastAsia"/>
        </w:rPr>
        <w:t>where</w:t>
      </w:r>
      <w:r w:rsidR="0063188D">
        <w:rPr>
          <w:rFonts w:eastAsiaTheme="minorEastAsia" w:hint="eastAsia"/>
        </w:rPr>
        <w:t xml:space="preserve"> </w:t>
      </w:r>
      <m:oMath>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i</m:t>
            </m:r>
          </m:sub>
        </m:sSub>
      </m:oMath>
      <w:r w:rsidRPr="00122F9F">
        <w:rPr>
          <w:rFonts w:eastAsiaTheme="minorEastAsia"/>
        </w:rPr>
        <w:t xml:space="preserve"> is </w:t>
      </w:r>
      <w:r w:rsidR="00B453E3">
        <w:rPr>
          <w:rFonts w:eastAsiaTheme="minorEastAsia" w:hint="eastAsia"/>
        </w:rPr>
        <w:t>a farmer</w:t>
      </w:r>
      <w:r w:rsidRPr="00122F9F">
        <w:rPr>
          <w:rFonts w:eastAsiaTheme="minorEastAsia"/>
        </w:rPr>
        <w:t xml:space="preserve"> </w:t>
      </w:r>
      <w:r w:rsidRPr="00C4691F">
        <w:rPr>
          <w:rFonts w:eastAsiaTheme="minorEastAsia"/>
          <w:i/>
          <w:iCs/>
        </w:rPr>
        <w:t>i</w:t>
      </w:r>
      <w:r w:rsidRPr="00122F9F">
        <w:rPr>
          <w:rFonts w:eastAsiaTheme="minorEastAsia"/>
        </w:rPr>
        <w:t xml:space="preserve">'s profits,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i</m:t>
            </m:r>
          </m:sub>
        </m:sSub>
      </m:oMath>
      <w:r w:rsidRPr="00122F9F">
        <w:rPr>
          <w:rFonts w:eastAsiaTheme="minorEastAsia"/>
        </w:rPr>
        <w:t xml:space="preserve"> is the </w:t>
      </w:r>
      <w:r w:rsidR="000A6F91">
        <w:rPr>
          <w:rFonts w:eastAsiaTheme="minorEastAsia" w:hint="eastAsia"/>
        </w:rPr>
        <w:t>farmer</w:t>
      </w:r>
      <w:r w:rsidR="000A6F91">
        <w:rPr>
          <w:rFonts w:eastAsiaTheme="minorEastAsia"/>
        </w:rPr>
        <w:t>’</w:t>
      </w:r>
      <w:r w:rsidRPr="00122F9F">
        <w:rPr>
          <w:rFonts w:eastAsiaTheme="minorEastAsia"/>
        </w:rPr>
        <w:t xml:space="preserve">s quantity,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oMath>
      <w:r w:rsidRPr="00122F9F">
        <w:rPr>
          <w:rFonts w:eastAsiaTheme="minorEastAsia"/>
        </w:rPr>
        <w:t xml:space="preserve"> is the price,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i</m:t>
            </m:r>
          </m:sub>
        </m:sSub>
      </m:oMath>
      <w:r w:rsidRPr="00122F9F">
        <w:rPr>
          <w:rFonts w:eastAsiaTheme="minorEastAsia"/>
        </w:rPr>
        <w:t xml:space="preserve"> represents quality for the </w:t>
      </w:r>
      <w:r w:rsidR="00313B6F">
        <w:rPr>
          <w:rFonts w:eastAsiaTheme="minorEastAsia" w:hint="eastAsia"/>
        </w:rPr>
        <w:t>farmer</w:t>
      </w:r>
      <w:r w:rsidR="00313B6F">
        <w:rPr>
          <w:rFonts w:eastAsiaTheme="minorEastAsia"/>
        </w:rPr>
        <w:t>’</w:t>
      </w:r>
      <w:r w:rsidR="00313B6F">
        <w:rPr>
          <w:rFonts w:eastAsiaTheme="minorEastAsia" w:hint="eastAsia"/>
        </w:rPr>
        <w:t>s product</w:t>
      </w:r>
      <w:r w:rsidRPr="00122F9F">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j</m:t>
            </m:r>
          </m:sub>
        </m:sSub>
      </m:oMath>
      <w:r w:rsidRPr="00122F9F">
        <w:rPr>
          <w:rFonts w:eastAsiaTheme="minorEastAsia"/>
        </w:rPr>
        <w:t xml:space="preserve"> represents group </w:t>
      </w:r>
      <w:r w:rsidRPr="00C4691F">
        <w:rPr>
          <w:rFonts w:eastAsiaTheme="minorEastAsia"/>
          <w:i/>
          <w:iCs/>
        </w:rPr>
        <w:t>j</w:t>
      </w:r>
      <w:r w:rsidR="00C517C4">
        <w:rPr>
          <w:rFonts w:eastAsiaTheme="minorEastAsia"/>
          <w:i/>
          <w:iCs/>
        </w:rPr>
        <w:t>’</w:t>
      </w:r>
      <w:r w:rsidRPr="00122F9F">
        <w:rPr>
          <w:rFonts w:eastAsiaTheme="minorEastAsia"/>
        </w:rPr>
        <w:t>s reputation (</w:t>
      </w:r>
      <w:r w:rsidR="001476D0">
        <w:rPr>
          <w:rFonts w:eastAsiaTheme="minorEastAsia" w:hint="eastAsia"/>
        </w:rPr>
        <w:t>farmer</w:t>
      </w:r>
      <w:r w:rsidRPr="00122F9F">
        <w:rPr>
          <w:rFonts w:eastAsiaTheme="minorEastAsia"/>
        </w:rPr>
        <w:t xml:space="preserve"> </w:t>
      </w:r>
      <w:proofErr w:type="spellStart"/>
      <w:r w:rsidRPr="00C4691F">
        <w:rPr>
          <w:rFonts w:eastAsiaTheme="minorEastAsia"/>
          <w:i/>
          <w:iCs/>
        </w:rPr>
        <w:t>i</w:t>
      </w:r>
      <w:proofErr w:type="spellEnd"/>
      <w:r w:rsidRPr="00122F9F">
        <w:rPr>
          <w:rFonts w:eastAsiaTheme="minorEastAsia"/>
        </w:rPr>
        <w:t xml:space="preserve"> is a member of this group), </w:t>
      </w:r>
      <m:oMath>
        <m:r>
          <w:rPr>
            <w:rFonts w:ascii="Cambria Math" w:eastAsiaTheme="minorEastAsia" w:hAnsi="Cambria Math"/>
          </w:rPr>
          <m:t>Q</m:t>
        </m:r>
      </m:oMath>
      <w:r w:rsidRPr="00122F9F">
        <w:rPr>
          <w:rFonts w:eastAsiaTheme="minorEastAsia"/>
        </w:rPr>
        <w:t xml:space="preserve"> is the total production in the market, and </w:t>
      </w:r>
      <w:r w:rsidRPr="00C4691F">
        <w:rPr>
          <w:rFonts w:eastAsiaTheme="minorEastAsia"/>
          <w:i/>
          <w:iCs/>
        </w:rPr>
        <w:t>c</w:t>
      </w:r>
      <w:r w:rsidRPr="00122F9F">
        <w:rPr>
          <w:rFonts w:eastAsiaTheme="minorEastAsia"/>
        </w:rPr>
        <w:t xml:space="preserve"> is the cost of production</w:t>
      </w:r>
      <w:r w:rsidR="00AD7C8F">
        <w:rPr>
          <w:rFonts w:eastAsiaTheme="minorEastAsia" w:hint="eastAsia"/>
        </w:rPr>
        <w:t>.</w:t>
      </w:r>
    </w:p>
    <w:p w14:paraId="5BCA7E55" w14:textId="30BA61C5" w:rsidR="00F90EBA" w:rsidRDefault="00E67EB8" w:rsidP="00A8025B">
      <w:pPr>
        <w:ind w:firstLine="240"/>
        <w:rPr>
          <w:rFonts w:eastAsiaTheme="minorEastAsia"/>
        </w:rPr>
      </w:pPr>
      <w:r>
        <w:rPr>
          <w:rFonts w:eastAsiaTheme="minorEastAsia" w:hint="eastAsia"/>
        </w:rPr>
        <w:t>A</w:t>
      </w:r>
      <w:r w:rsidRPr="00E67EB8">
        <w:rPr>
          <w:rFonts w:eastAsiaTheme="minorEastAsia"/>
        </w:rPr>
        <w:t xml:space="preserve"> collective </w:t>
      </w:r>
      <w:r w:rsidR="00663ADB">
        <w:rPr>
          <w:rFonts w:eastAsiaTheme="minorEastAsia" w:hint="eastAsia"/>
        </w:rPr>
        <w:t>reputation</w:t>
      </w:r>
      <w:r w:rsidRPr="00E67EB8">
        <w:rPr>
          <w:rFonts w:eastAsiaTheme="minorEastAsia"/>
        </w:rPr>
        <w:t xml:space="preserve"> may induce stronger incentives to invest than an individual brand because it induces less extreme good and bad reputations</w:t>
      </w:r>
      <w:r w:rsidR="00A5709D">
        <w:rPr>
          <w:rFonts w:eastAsiaTheme="minorEastAsia" w:hint="eastAsia"/>
        </w:rPr>
        <w:t xml:space="preserve"> </w:t>
      </w:r>
      <w:r w:rsidR="00A5709D">
        <w:rPr>
          <w:rFonts w:eastAsiaTheme="minorEastAsia"/>
        </w:rPr>
        <w:fldChar w:fldCharType="begin"/>
      </w:r>
      <w:r w:rsidR="00A5709D">
        <w:rPr>
          <w:rFonts w:eastAsiaTheme="minorEastAsia"/>
        </w:rPr>
        <w:instrText xml:space="preserve"> ADDIN ZOTERO_ITEM CSL_CITATION {"citationID":"wjUAnJvl","properties":{"formattedCitation":"(Neeman et al., 2019)","plainCitation":"(Neeman et al., 2019)","noteIndex":0},"citationItems":[{"id":4918,"uris":["http://zotero.org/users/local/U3219zZl/items/4XL</w:instrText>
      </w:r>
      <w:r w:rsidR="00A5709D">
        <w:rPr>
          <w:rFonts w:eastAsiaTheme="minorEastAsia" w:hint="eastAsia"/>
        </w:rPr>
        <w:instrText>TN4NL"],"itemData":{"id":4918,"type":"article-journal","abstract":"Abstract\n            We study a model of reputation with two long</w:instrText>
      </w:r>
      <w:r w:rsidR="00A5709D">
        <w:rPr>
          <w:rFonts w:eastAsiaTheme="minorEastAsia" w:hint="eastAsia"/>
        </w:rPr>
        <w:instrText>‐</w:instrText>
      </w:r>
      <w:r w:rsidR="00A5709D">
        <w:rPr>
          <w:rFonts w:eastAsiaTheme="minorEastAsia" w:hint="eastAsia"/>
        </w:rPr>
        <w:instrText>lived firms who operate under a collective brand or as two individual brands. Firms' investments in quality are unobserved and can only be sustained through reputational concerns. In a collective brand, consumers cannot distinguish between the two firms. In the long run, this generates incentives to free</w:instrText>
      </w:r>
      <w:r w:rsidR="00A5709D">
        <w:rPr>
          <w:rFonts w:eastAsiaTheme="minorEastAsia" w:hint="eastAsia"/>
        </w:rPr>
        <w:instrText>‐</w:instrText>
      </w:r>
      <w:r w:rsidR="00A5709D">
        <w:rPr>
          <w:rFonts w:eastAsiaTheme="minorEastAsia" w:hint="eastAsia"/>
        </w:rPr>
        <w:instrText>ride on the other firm's investment, but in the short run, it mitigate</w:instrText>
      </w:r>
      <w:r w:rsidR="00A5709D">
        <w:rPr>
          <w:rFonts w:eastAsiaTheme="minorEastAsia"/>
        </w:rPr>
        <w:instrText xml:space="preserve">s the temptation to milk a good reputation. The signal structure and consumers' prior beliefs determine which effect dominates. We interpret our findings in light of the type of industry in which the firms operate.","container-title":"The RAND Journal of Economics","DOI":"10.1111/1756-2171.12296","ISSN":"0741-6261, 1756-2171","issue":"4","journalAbbreviation":"The RAND J of Economics","language":"en","page":"787-821","source":"DOI.org (Crossref)","title":"The benefit of collective reputation","volume":"50","author":[{"family":"Neeman","given":"Zvika"},{"family":"Öry","given":"Aniko"},{"family":"Yu","given":"Jungju"}],"issued":{"date-parts":[["2019",12]]}}}],"schema":"https://github.com/citation-style-language/schema/raw/master/csl-citation.json"} </w:instrText>
      </w:r>
      <w:r w:rsidR="00A5709D">
        <w:rPr>
          <w:rFonts w:eastAsiaTheme="minorEastAsia"/>
        </w:rPr>
        <w:fldChar w:fldCharType="separate"/>
      </w:r>
      <w:r w:rsidR="00A5709D" w:rsidRPr="00A5709D">
        <w:rPr>
          <w:rFonts w:eastAsiaTheme="minorEastAsia"/>
        </w:rPr>
        <w:t>(Neeman et al., 2019)</w:t>
      </w:r>
      <w:r w:rsidR="00A5709D">
        <w:rPr>
          <w:rFonts w:eastAsiaTheme="minorEastAsia"/>
        </w:rPr>
        <w:fldChar w:fldCharType="end"/>
      </w:r>
      <w:r w:rsidRPr="00E67EB8">
        <w:rPr>
          <w:rFonts w:eastAsiaTheme="minorEastAsia"/>
        </w:rPr>
        <w:t>.</w:t>
      </w:r>
      <w:r w:rsidR="006C3EBA">
        <w:rPr>
          <w:rFonts w:eastAsiaTheme="minorEastAsia" w:hint="eastAsia"/>
        </w:rPr>
        <w:t xml:space="preserve"> </w:t>
      </w:r>
      <w:r w:rsidR="006C3EBA">
        <w:rPr>
          <w:rFonts w:eastAsiaTheme="minorEastAsia"/>
        </w:rPr>
        <w:t>Collective</w:t>
      </w:r>
      <w:r w:rsidR="006C3EBA" w:rsidRPr="00614C0D">
        <w:rPr>
          <w:rFonts w:eastAsiaTheme="minorEastAsia"/>
        </w:rPr>
        <w:t xml:space="preserve"> reputation is greater when public information is disseminated more rapidly</w:t>
      </w:r>
      <w:r w:rsidR="006C3EBA">
        <w:rPr>
          <w:rFonts w:eastAsiaTheme="minorEastAsia"/>
        </w:rPr>
        <w:t xml:space="preserve"> </w:t>
      </w:r>
      <w:sdt>
        <w:sdtPr>
          <w:rPr>
            <w:rFonts w:eastAsiaTheme="minorEastAsia"/>
          </w:rPr>
          <w:id w:val="-60016914"/>
          <w:citation/>
        </w:sdtPr>
        <w:sdtContent>
          <w:r w:rsidR="006C3EBA">
            <w:rPr>
              <w:rFonts w:eastAsiaTheme="minorEastAsia"/>
            </w:rPr>
            <w:fldChar w:fldCharType="begin"/>
          </w:r>
          <w:r w:rsidR="006C3EBA">
            <w:rPr>
              <w:rFonts w:eastAsiaTheme="minorEastAsia"/>
            </w:rPr>
            <w:instrText xml:space="preserve"> </w:instrText>
          </w:r>
          <w:r w:rsidR="006C3EBA">
            <w:rPr>
              <w:rFonts w:eastAsiaTheme="minorEastAsia" w:hint="eastAsia"/>
            </w:rPr>
            <w:instrText>CITATION Saa12 \l 1041</w:instrText>
          </w:r>
          <w:r w:rsidR="006C3EBA">
            <w:rPr>
              <w:rFonts w:eastAsiaTheme="minorEastAsia"/>
            </w:rPr>
            <w:instrText xml:space="preserve"> </w:instrText>
          </w:r>
          <w:r w:rsidR="006C3EBA">
            <w:rPr>
              <w:rFonts w:eastAsiaTheme="minorEastAsia"/>
            </w:rPr>
            <w:fldChar w:fldCharType="separate"/>
          </w:r>
          <w:r w:rsidR="006C3EBA" w:rsidRPr="00B67ABF">
            <w:rPr>
              <w:rFonts w:eastAsiaTheme="minorEastAsia"/>
              <w:noProof/>
            </w:rPr>
            <w:t>(Saak, 2012)</w:t>
          </w:r>
          <w:r w:rsidR="006C3EBA">
            <w:rPr>
              <w:rFonts w:eastAsiaTheme="minorEastAsia"/>
            </w:rPr>
            <w:fldChar w:fldCharType="end"/>
          </w:r>
        </w:sdtContent>
      </w:sdt>
      <w:r w:rsidR="006C3EBA">
        <w:rPr>
          <w:rFonts w:eastAsiaTheme="minorEastAsia"/>
        </w:rPr>
        <w:t>.</w:t>
      </w:r>
      <w:r w:rsidR="00DA198D">
        <w:rPr>
          <w:rFonts w:eastAsiaTheme="minorEastAsia" w:hint="eastAsia"/>
        </w:rPr>
        <w:t xml:space="preserve"> </w:t>
      </w:r>
      <w:r w:rsidR="00474B21">
        <w:rPr>
          <w:rFonts w:eastAsiaTheme="minorEastAsia" w:hint="eastAsia"/>
        </w:rPr>
        <w:t xml:space="preserve">Moreover, </w:t>
      </w:r>
      <w:r w:rsidR="00474B21" w:rsidRPr="00474B21">
        <w:rPr>
          <w:rFonts w:eastAsiaTheme="minorEastAsia"/>
        </w:rPr>
        <w:t>past bad collective behavior increases the probability of being stuck in a “bad reputation trap.”</w:t>
      </w:r>
      <w:r w:rsidR="00AA1B82">
        <w:rPr>
          <w:rFonts w:eastAsiaTheme="minorEastAsia" w:hint="eastAsia"/>
        </w:rPr>
        <w:t xml:space="preserve"> </w:t>
      </w:r>
      <w:r w:rsidR="00AA1B82">
        <w:rPr>
          <w:rFonts w:eastAsiaTheme="minorEastAsia"/>
        </w:rPr>
        <w:fldChar w:fldCharType="begin"/>
      </w:r>
      <w:r w:rsidR="00AA1B82">
        <w:rPr>
          <w:rFonts w:eastAsiaTheme="minorEastAsia"/>
        </w:rPr>
        <w:instrText xml:space="preserve"> ADDIN ZOTERO_ITEM CSL_CITATION {"citationID":"3QoBNdRA","properties":{"formattedCitation":"(Castriota &amp; Delmastro, 2015)","plainCitation":"(Castriota &amp; Delmastro, 2015)","noteIndex":0},"citationItems":[{"id":4916,"uris":["http://zotero.org/users/local/U3219zZl/items/YIQLY7RT"],"itemData":{"id":4916,"type":"article-journal","abstract":"We use original data regarding the array of Italian winery coalitions (wine denominations) to analyze the economics and determinants of collective reputation. We ﬁrst run a cross-sectional analysis with 2008 data and the full set of control variables, then move to the dynamics of collective reputation with panel data analysis on a 30-year time span (1978–2008). Group reputation is history-dependent. In particular, past bad collective behavior increases the probability of being stuck in a “bad reputation trap.” Minimum quality standards and effective enforcement are fundamental drivers of group reputation. The relationship between group size and collective reputation is non-linear: free entry may not be optimal due to free-riding problems. Finally, institutional signals such as the wine classiﬁcation system are useful because they can be used by consumers as easily available proxies for information that is much more difﬁcult to acquire.","container-title":"American Journal of Agricultural Economics","DOI":"10.1093/ajae/aau107","ISSN":"0002-9092, 1467-8276","issue":"2","journalAbbreviation":"American J Agri Economics","language":"en","license":"http://onlinelibrary.wiley.com/termsAndConditions#vor","page":"469-489","source":"DOI.org (Crossref)","title":"The Economics of Collective Reputation: Evidence from the Wine Industry","title-short":"The Economics of Collective Reputation","volume":"97","author":[{"family":"Castriota","given":"Stefano"},{"family":"Delmastro","given":"Marco"}],"issued":{"date-parts":[["2015",3]]}}}],"schema":"https://github.com/citation-style-language/schema/raw/master/csl-citation.json"} </w:instrText>
      </w:r>
      <w:r w:rsidR="00AA1B82">
        <w:rPr>
          <w:rFonts w:eastAsiaTheme="minorEastAsia"/>
        </w:rPr>
        <w:fldChar w:fldCharType="separate"/>
      </w:r>
      <w:r w:rsidR="00AA1B82" w:rsidRPr="00AA1B82">
        <w:rPr>
          <w:rFonts w:eastAsiaTheme="minorEastAsia"/>
        </w:rPr>
        <w:t>(Castriota &amp; Delmastro, 2015)</w:t>
      </w:r>
      <w:r w:rsidR="00AA1B82">
        <w:rPr>
          <w:rFonts w:eastAsiaTheme="minorEastAsia"/>
        </w:rPr>
        <w:fldChar w:fldCharType="end"/>
      </w:r>
      <w:r w:rsidR="00AA1B82">
        <w:rPr>
          <w:rFonts w:eastAsiaTheme="minorEastAsia" w:hint="eastAsia"/>
        </w:rPr>
        <w:t>.</w:t>
      </w:r>
      <w:r w:rsidR="00B43CA8">
        <w:rPr>
          <w:rFonts w:eastAsiaTheme="minorEastAsia" w:hint="eastAsia"/>
        </w:rPr>
        <w:t xml:space="preserve"> </w:t>
      </w:r>
      <w:r w:rsidR="00DA198D">
        <w:rPr>
          <w:rFonts w:eastAsiaTheme="minorEastAsia" w:hint="eastAsia"/>
        </w:rPr>
        <w:t xml:space="preserve">Therefore, we hypothesize that the collective reputation is heavily affected by the Fukushima nuclear accident, thus </w:t>
      </w:r>
      <w:r w:rsidR="003B4930">
        <w:rPr>
          <w:rFonts w:eastAsiaTheme="minorEastAsia" w:hint="eastAsia"/>
        </w:rPr>
        <w:t>the reputational damage affects</w:t>
      </w:r>
      <w:r w:rsidR="00F90EBA">
        <w:rPr>
          <w:rFonts w:eastAsiaTheme="minorEastAsia" w:hint="eastAsia"/>
        </w:rPr>
        <w:t>.</w:t>
      </w:r>
    </w:p>
    <w:p w14:paraId="3AD49484" w14:textId="77777777" w:rsidR="00A8025B" w:rsidRDefault="00A8025B" w:rsidP="00A8025B">
      <w:pPr>
        <w:ind w:firstLine="240"/>
        <w:rPr>
          <w:rFonts w:eastAsiaTheme="minorEastAsia"/>
        </w:rPr>
      </w:pPr>
      <w:r w:rsidRPr="00362636">
        <w:rPr>
          <w:rFonts w:eastAsiaTheme="minorEastAsia"/>
        </w:rPr>
        <w:t xml:space="preserve">To examine the </w:t>
      </w:r>
      <w:r>
        <w:rPr>
          <w:rFonts w:eastAsiaTheme="minorEastAsia"/>
        </w:rPr>
        <w:t>reputational effects</w:t>
      </w:r>
      <w:r w:rsidRPr="00362636">
        <w:rPr>
          <w:rFonts w:eastAsiaTheme="minorEastAsia"/>
        </w:rPr>
        <w:t xml:space="preserve"> on farmers, we outline </w:t>
      </w:r>
      <w:r>
        <w:rPr>
          <w:rFonts w:eastAsiaTheme="minorEastAsia"/>
        </w:rPr>
        <w:t xml:space="preserve">the </w:t>
      </w:r>
      <w:r>
        <w:rPr>
          <w:rFonts w:eastAsiaTheme="minorEastAsia" w:hint="eastAsia"/>
        </w:rPr>
        <w:t xml:space="preserve">two-way fixed effect model: </w:t>
      </w:r>
    </w:p>
    <w:p w14:paraId="08525084" w14:textId="12CF51E9" w:rsidR="00A8025B" w:rsidRPr="00BE29F6" w:rsidRDefault="00000000" w:rsidP="00A8025B">
      <w:pPr>
        <w:ind w:firstLine="240"/>
        <w:rPr>
          <w:rFonts w:eastAsiaTheme="minorEastAsia"/>
          <w:i/>
        </w:rPr>
      </w:pPr>
      <m:oMathPara>
        <m:oMath>
          <m:eqArr>
            <m:eqArrPr>
              <m:maxDist m:val="1"/>
              <m:ctrlPr>
                <w:rPr>
                  <w:rFonts w:ascii="Cambria Math" w:eastAsiaTheme="minorEastAsia" w:hAnsi="Cambria Math"/>
                  <w:i/>
                </w:rPr>
              </m:ctrlPr>
            </m:eqArr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it</m:t>
                  </m:r>
                </m:sub>
              </m:sSub>
              <m:r>
                <w:rPr>
                  <w:rFonts w:ascii="Cambria Math" w:eastAsiaTheme="minorEastAsia" w:hAnsi="Cambria Math"/>
                </w:rPr>
                <m:t xml:space="preserve"> =γAcciden</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pt</m:t>
                  </m:r>
                </m:sub>
              </m:sSub>
              <m:r>
                <w:rPr>
                  <w:rFonts w:ascii="Cambria Math" w:eastAsiaTheme="minorEastAsia" w:hAnsi="Cambria Math"/>
                </w:rPr>
                <m:t>+β</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it</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m:t>
                  </m:r>
                </m:e>
              </m:d>
              <m:r>
                <w:rPr>
                  <w:rFonts w:ascii="Cambria Math" w:eastAsiaTheme="minorEastAsia" w:hAnsi="Cambria Math"/>
                </w:rPr>
                <m:t>#</m:t>
              </m:r>
            </m:e>
          </m:eqArr>
        </m:oMath>
      </m:oMathPara>
    </w:p>
    <w:p w14:paraId="58E79325" w14:textId="27D4D7AD" w:rsidR="00A8025B" w:rsidRDefault="00A8025B" w:rsidP="00A8025B">
      <w:pPr>
        <w:ind w:firstLine="240"/>
        <w:rPr>
          <w:rFonts w:eastAsiaTheme="minorEastAsia"/>
        </w:rPr>
      </w:pPr>
      <w:bookmarkStart w:id="2" w:name="_Hlk156000324"/>
      <w:r>
        <w:rPr>
          <w:rFonts w:eastAsiaTheme="minorEastAsia"/>
        </w:rPr>
        <w:t>where</w:t>
      </w:r>
      <w:r w:rsidRPr="00362636">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it</m:t>
            </m:r>
          </m:sub>
        </m:sSub>
      </m:oMath>
      <w:r w:rsidRPr="00362636">
        <w:rPr>
          <w:rFonts w:eastAsiaTheme="minorEastAsia"/>
        </w:rPr>
        <w:t xml:space="preserve"> is the outcome variables of household</w:t>
      </w:r>
      <w:r>
        <w:rPr>
          <w:rFonts w:eastAsiaTheme="minorEastAsia"/>
        </w:rPr>
        <w:t xml:space="preserve"> </w:t>
      </w:r>
      <w:proofErr w:type="spellStart"/>
      <w:r>
        <w:rPr>
          <w:rFonts w:eastAsiaTheme="minorEastAsia"/>
          <w:i/>
          <w:iCs/>
        </w:rPr>
        <w:t>i</w:t>
      </w:r>
      <w:proofErr w:type="spellEnd"/>
      <w:r>
        <w:rPr>
          <w:rFonts w:eastAsiaTheme="minorEastAsia"/>
        </w:rPr>
        <w:t xml:space="preserve"> in year </w:t>
      </w:r>
      <w:r w:rsidRPr="0037661D">
        <w:rPr>
          <w:rFonts w:eastAsiaTheme="minorEastAsia"/>
          <w:i/>
          <w:iCs/>
        </w:rPr>
        <w:t>t</w:t>
      </w:r>
      <w:r>
        <w:rPr>
          <w:rFonts w:eastAsiaTheme="minorEastAsia" w:hint="eastAsia"/>
          <w:i/>
          <w:iCs/>
        </w:rPr>
        <w:t xml:space="preserve"> </w:t>
      </w:r>
      <w:r>
        <w:rPr>
          <w:rFonts w:eastAsiaTheme="minorEastAsia" w:hint="eastAsia"/>
        </w:rPr>
        <w:t>including the inverse hyperbolic sine (</w:t>
      </w:r>
      <w:r>
        <w:rPr>
          <w:rFonts w:eastAsiaTheme="minorEastAsia"/>
        </w:rPr>
        <w:t>HIS</w:t>
      </w:r>
      <w:r>
        <w:rPr>
          <w:rFonts w:eastAsiaTheme="minorEastAsia" w:hint="eastAsia"/>
        </w:rPr>
        <w:t>) transformation of rice revenue, owned paddy field, cultivated paddy field, total field rent out, paddy field rent out, and dummy variables of adoption of no-pesticide, manure fertilizer, and compost soil faming</w:t>
      </w:r>
      <w:r>
        <w:rPr>
          <w:rFonts w:eastAsiaTheme="minorEastAsia"/>
        </w:rPr>
        <w:t>.</w:t>
      </w:r>
      <w:r>
        <w:rPr>
          <w:rFonts w:eastAsiaTheme="minorEastAsia" w:hint="eastAsia"/>
        </w:rPr>
        <w:t xml:space="preserve"> </w:t>
      </w:r>
      <w:r w:rsidRPr="00362636">
        <w:rPr>
          <w:rFonts w:eastAsiaTheme="minorEastAsia"/>
        </w:rPr>
        <w:t xml:space="preserve"> </w:t>
      </w:r>
      <m:oMath>
        <m:r>
          <w:rPr>
            <w:rFonts w:ascii="Cambria Math" w:eastAsiaTheme="minorEastAsia" w:hAnsi="Cambria Math"/>
          </w:rPr>
          <m:t>Acciden</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it</m:t>
            </m:r>
          </m:sub>
        </m:sSub>
      </m:oMath>
      <w:r>
        <w:rPr>
          <w:rFonts w:eastAsiaTheme="minorEastAsia" w:hint="eastAsia"/>
        </w:rPr>
        <w:t xml:space="preserve"> </w:t>
      </w:r>
      <w:r>
        <w:rPr>
          <w:rFonts w:eastAsiaTheme="minorEastAsia"/>
        </w:rPr>
        <w:t xml:space="preserve">is </w:t>
      </w:r>
      <w:r w:rsidRPr="001668C1">
        <w:rPr>
          <w:rFonts w:eastAsiaTheme="minorEastAsia"/>
        </w:rPr>
        <w:t>an indicator variable</w:t>
      </w:r>
      <w:r>
        <w:rPr>
          <w:rFonts w:eastAsiaTheme="minorEastAsia" w:hint="eastAsia"/>
        </w:rPr>
        <w:t xml:space="preserve"> whether a household </w:t>
      </w:r>
      <w:proofErr w:type="spellStart"/>
      <w:r>
        <w:rPr>
          <w:rFonts w:eastAsiaTheme="minorEastAsia"/>
          <w:i/>
          <w:iCs/>
        </w:rPr>
        <w:t>i</w:t>
      </w:r>
      <w:proofErr w:type="spellEnd"/>
      <w:r>
        <w:rPr>
          <w:rFonts w:eastAsiaTheme="minorEastAsia" w:hint="eastAsia"/>
        </w:rPr>
        <w:t xml:space="preserve"> </w:t>
      </w:r>
      <w:r w:rsidR="00AC2875">
        <w:rPr>
          <w:rFonts w:eastAsiaTheme="minorEastAsia" w:hint="eastAsia"/>
        </w:rPr>
        <w:t xml:space="preserve">at year </w:t>
      </w:r>
      <w:proofErr w:type="spellStart"/>
      <w:r w:rsidR="00AC2875" w:rsidRPr="00AC2875">
        <w:rPr>
          <w:rFonts w:eastAsiaTheme="minorEastAsia" w:hint="eastAsia"/>
          <w:i/>
          <w:iCs/>
        </w:rPr>
        <w:t>t</w:t>
      </w:r>
      <w:proofErr w:type="spellEnd"/>
      <w:r w:rsidR="00625B21">
        <w:rPr>
          <w:rFonts w:eastAsiaTheme="minorEastAsia" w:hint="eastAsia"/>
          <w:i/>
          <w:iCs/>
        </w:rPr>
        <w:t xml:space="preserve"> </w:t>
      </w:r>
      <w:r w:rsidR="00625B21">
        <w:rPr>
          <w:rFonts w:eastAsiaTheme="minorEastAsia" w:hint="eastAsia"/>
        </w:rPr>
        <w:t xml:space="preserve">experience </w:t>
      </w:r>
      <w:r w:rsidR="00625B21">
        <w:rPr>
          <w:rFonts w:eastAsiaTheme="minorEastAsia"/>
        </w:rPr>
        <w:t>the</w:t>
      </w:r>
      <w:r w:rsidR="00625B21">
        <w:rPr>
          <w:rFonts w:eastAsiaTheme="minorEastAsia" w:hint="eastAsia"/>
        </w:rPr>
        <w:t xml:space="preserve"> Fukushima nuclear accident</w:t>
      </w:r>
      <w:r>
        <w:rPr>
          <w:rFonts w:eastAsiaTheme="minorEastAsia" w:hint="eastAsia"/>
        </w:rPr>
        <w:t>.</w:t>
      </w:r>
      <w:r w:rsidR="00625B21">
        <w:rPr>
          <w:rFonts w:eastAsiaTheme="minorEastAsia" w:hint="eastAsia"/>
        </w:rPr>
        <w:t xml:space="preserve"> </w:t>
      </w:r>
      <w:r w:rsidRPr="00362636">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it</m:t>
            </m:r>
          </m:sub>
        </m:sSub>
      </m:oMath>
      <w:r w:rsidRPr="00362636">
        <w:rPr>
          <w:rFonts w:eastAsiaTheme="minorEastAsia"/>
        </w:rPr>
        <w:t xml:space="preserve"> is </w:t>
      </w:r>
      <w:r>
        <w:rPr>
          <w:rFonts w:eastAsiaTheme="minorEastAsia" w:hint="eastAsia"/>
        </w:rPr>
        <w:t xml:space="preserve">a </w:t>
      </w:r>
      <w:r w:rsidRPr="00362636">
        <w:rPr>
          <w:rFonts w:eastAsiaTheme="minorEastAsia"/>
        </w:rPr>
        <w:t>vector of covariates</w:t>
      </w:r>
      <w:r>
        <w:rPr>
          <w:rFonts w:eastAsiaTheme="minorEastAsia"/>
        </w:rPr>
        <w:t>.</w:t>
      </w:r>
      <w:r w:rsidRPr="00362636">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oMath>
      <w:r>
        <w:rPr>
          <w:rFonts w:eastAsiaTheme="minorEastAsia" w:hint="eastAsia"/>
        </w:rPr>
        <w:t xml:space="preserve"> </w:t>
      </w:r>
      <w:r>
        <w:rPr>
          <w:rFonts w:eastAsiaTheme="minorEastAsia"/>
        </w:rPr>
        <w:t xml:space="preserve">and </w:t>
      </w:r>
      <m:oMath>
        <m:sSub>
          <m:sSubPr>
            <m:ctrlPr>
              <w:rPr>
                <w:rFonts w:ascii="Cambria Math" w:eastAsiaTheme="minorEastAsia" w:hAnsi="Cambria Math"/>
                <w:i/>
                <w:iCs/>
              </w:rPr>
            </m:ctrlPr>
          </m:sSubPr>
          <m:e>
            <m:r>
              <w:rPr>
                <w:rFonts w:ascii="Cambria Math" w:eastAsiaTheme="minorEastAsia" w:hAnsi="Cambria Math"/>
              </w:rPr>
              <m:t>δ</m:t>
            </m:r>
          </m:e>
          <m:sub>
            <m:r>
              <w:rPr>
                <w:rFonts w:ascii="Cambria Math" w:eastAsiaTheme="minorEastAsia" w:hAnsi="Cambria Math"/>
              </w:rPr>
              <m:t>t</m:t>
            </m:r>
          </m:sub>
        </m:sSub>
      </m:oMath>
      <w:r>
        <w:rPr>
          <w:rFonts w:eastAsiaTheme="minorEastAsia" w:hint="eastAsia"/>
          <w:iCs/>
        </w:rPr>
        <w:t xml:space="preserve"> </w:t>
      </w:r>
      <w:r>
        <w:rPr>
          <w:rFonts w:eastAsiaTheme="minorEastAsia"/>
        </w:rPr>
        <w:t xml:space="preserve">are respectively household and year fixed effects. </w:t>
      </w:r>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it</m:t>
            </m:r>
          </m:sub>
        </m:sSub>
      </m:oMath>
      <w:r w:rsidRPr="00362636">
        <w:rPr>
          <w:rFonts w:eastAsiaTheme="minorEastAsia"/>
        </w:rPr>
        <w:t xml:space="preserve"> </w:t>
      </w:r>
      <w:r w:rsidRPr="00362636">
        <w:rPr>
          <w:rFonts w:eastAsiaTheme="minorEastAsia"/>
          <w:iCs/>
        </w:rPr>
        <w:t>is an error term.</w:t>
      </w:r>
      <w:bookmarkEnd w:id="2"/>
      <w:r>
        <w:rPr>
          <w:rFonts w:eastAsiaTheme="minorEastAsia" w:hint="eastAsia"/>
          <w:iCs/>
        </w:rPr>
        <w:t xml:space="preserve"> The coefficient </w:t>
      </w:r>
      <m:oMath>
        <m:r>
          <w:rPr>
            <w:rFonts w:ascii="Cambria Math" w:eastAsiaTheme="minorEastAsia" w:hAnsi="Cambria Math"/>
          </w:rPr>
          <m:t>γ</m:t>
        </m:r>
      </m:oMath>
      <w:r>
        <w:rPr>
          <w:rFonts w:eastAsiaTheme="minorEastAsia" w:hint="eastAsia"/>
          <w:iCs/>
        </w:rPr>
        <w:t xml:space="preserve"> </w:t>
      </w:r>
      <w:r>
        <w:rPr>
          <w:rFonts w:eastAsiaTheme="minorEastAsia" w:hint="eastAsia"/>
          <w:iCs/>
        </w:rPr>
        <w:lastRenderedPageBreak/>
        <w:t xml:space="preserve">measures </w:t>
      </w:r>
      <w:r w:rsidR="00440578">
        <w:rPr>
          <w:rFonts w:eastAsiaTheme="minorEastAsia" w:hint="eastAsia"/>
          <w:iCs/>
        </w:rPr>
        <w:t xml:space="preserve">the reputational </w:t>
      </w:r>
      <w:r w:rsidR="006D5621">
        <w:rPr>
          <w:rFonts w:eastAsiaTheme="minorEastAsia"/>
          <w:iCs/>
        </w:rPr>
        <w:t>impacts</w:t>
      </w:r>
      <w:r w:rsidR="00440578">
        <w:rPr>
          <w:rFonts w:eastAsiaTheme="minorEastAsia" w:hint="eastAsia"/>
          <w:iCs/>
        </w:rPr>
        <w:t xml:space="preserve"> of the Fukushima nuclear accident</w:t>
      </w:r>
      <w:r>
        <w:rPr>
          <w:rFonts w:eastAsiaTheme="minorEastAsia" w:hint="eastAsia"/>
          <w:iCs/>
        </w:rPr>
        <w:t xml:space="preserve">. </w:t>
      </w:r>
      <w:r w:rsidR="00B37EF8">
        <w:rPr>
          <w:rFonts w:eastAsiaTheme="minorEastAsia" w:hint="eastAsia"/>
          <w:iCs/>
        </w:rPr>
        <w:t>Furthermore, t</w:t>
      </w:r>
      <w:r>
        <w:rPr>
          <w:rFonts w:eastAsiaTheme="minorEastAsia"/>
        </w:rPr>
        <w:t xml:space="preserve">he model requires </w:t>
      </w:r>
      <w:r w:rsidR="006D5621">
        <w:rPr>
          <w:rFonts w:eastAsiaTheme="minorEastAsia"/>
        </w:rPr>
        <w:t xml:space="preserve">a </w:t>
      </w:r>
      <w:r>
        <w:rPr>
          <w:rFonts w:eastAsiaTheme="minorEastAsia"/>
        </w:rPr>
        <w:t>parallel trend assumption</w:t>
      </w:r>
      <w:r w:rsidR="009F066F">
        <w:rPr>
          <w:rFonts w:eastAsiaTheme="minorEastAsia" w:hint="eastAsia"/>
        </w:rPr>
        <w:t xml:space="preserve"> to satisfy the comm</w:t>
      </w:r>
      <w:r w:rsidR="00120DF6">
        <w:rPr>
          <w:rFonts w:eastAsiaTheme="minorEastAsia" w:hint="eastAsia"/>
        </w:rPr>
        <w:t>o</w:t>
      </w:r>
      <w:r w:rsidR="009F066F">
        <w:rPr>
          <w:rFonts w:eastAsiaTheme="minorEastAsia" w:hint="eastAsia"/>
        </w:rPr>
        <w:t>n trends assumption</w:t>
      </w:r>
      <w:r>
        <w:rPr>
          <w:rFonts w:eastAsiaTheme="minorEastAsia"/>
        </w:rPr>
        <w:t xml:space="preserve">. Our additional analysis, </w:t>
      </w:r>
      <w:r w:rsidR="003A450A">
        <w:rPr>
          <w:rFonts w:eastAsiaTheme="minorEastAsia" w:hint="eastAsia"/>
        </w:rPr>
        <w:t xml:space="preserve">an </w:t>
      </w:r>
      <w:r>
        <w:rPr>
          <w:rFonts w:eastAsiaTheme="minorEastAsia"/>
        </w:rPr>
        <w:t>event study</w:t>
      </w:r>
      <w:r w:rsidR="00144C00">
        <w:rPr>
          <w:rFonts w:eastAsiaTheme="minorEastAsia" w:hint="eastAsia"/>
        </w:rPr>
        <w:t xml:space="preserve"> that exploits variation in </w:t>
      </w:r>
      <w:r>
        <w:rPr>
          <w:rFonts w:eastAsiaTheme="minorEastAsia"/>
        </w:rPr>
        <w:t>, confirms</w:t>
      </w:r>
      <w:r w:rsidR="000C7F18">
        <w:rPr>
          <w:rFonts w:eastAsiaTheme="minorEastAsia" w:hint="eastAsia"/>
        </w:rPr>
        <w:t xml:space="preserve"> whether the outcome variables meet</w:t>
      </w:r>
      <w:r>
        <w:rPr>
          <w:rFonts w:eastAsiaTheme="minorEastAsia"/>
        </w:rPr>
        <w:t xml:space="preserve"> the parallel trend assumption</w:t>
      </w:r>
      <w:r w:rsidRPr="00F73E64">
        <w:rPr>
          <w:rStyle w:val="a7"/>
          <w:rFonts w:eastAsiaTheme="minorEastAsia"/>
        </w:rPr>
        <w:footnoteReference w:id="9"/>
      </w:r>
    </w:p>
    <w:p w14:paraId="4704DF50" w14:textId="7A59AAFD" w:rsidR="00A8025B" w:rsidRPr="006A3A96" w:rsidRDefault="00A8025B" w:rsidP="00A8025B">
      <w:pPr>
        <w:ind w:firstLine="240"/>
        <w:rPr>
          <w:rFonts w:eastAsiaTheme="minorEastAsia"/>
          <w:color w:val="FF0000"/>
        </w:rPr>
      </w:pPr>
      <w:r>
        <w:rPr>
          <w:rFonts w:eastAsiaTheme="minorEastAsia" w:hint="eastAsia"/>
        </w:rPr>
        <w:t>There are some concerns about the identification strategy</w:t>
      </w:r>
      <w:r w:rsidR="00E82468">
        <w:rPr>
          <w:rStyle w:val="a7"/>
          <w:rFonts w:eastAsiaTheme="minorEastAsia"/>
        </w:rPr>
        <w:footnoteReference w:id="10"/>
      </w:r>
      <w:r>
        <w:rPr>
          <w:rFonts w:eastAsiaTheme="minorEastAsia" w:hint="eastAsia"/>
        </w:rPr>
        <w:t xml:space="preserve">. First, we </w:t>
      </w:r>
      <w:r w:rsidR="006D5621">
        <w:rPr>
          <w:rFonts w:eastAsiaTheme="minorEastAsia"/>
        </w:rPr>
        <w:t>are concerned</w:t>
      </w:r>
      <w:r>
        <w:rPr>
          <w:rFonts w:eastAsiaTheme="minorEastAsia" w:hint="eastAsia"/>
        </w:rPr>
        <w:t xml:space="preserve"> </w:t>
      </w:r>
      <w:r w:rsidR="006D5621">
        <w:rPr>
          <w:rFonts w:eastAsiaTheme="minorEastAsia"/>
        </w:rPr>
        <w:t xml:space="preserve">about </w:t>
      </w:r>
      <w:r>
        <w:rPr>
          <w:rFonts w:eastAsiaTheme="minorEastAsia" w:hint="eastAsia"/>
        </w:rPr>
        <w:t>s</w:t>
      </w:r>
      <w:r w:rsidRPr="005E53EB">
        <w:rPr>
          <w:rFonts w:eastAsiaTheme="minorEastAsia"/>
        </w:rPr>
        <w:t xml:space="preserve">upply chain disruption due to an </w:t>
      </w:r>
      <w:r>
        <w:rPr>
          <w:rFonts w:eastAsiaTheme="minorEastAsia"/>
        </w:rPr>
        <w:t>earthquake and a tsunami in 2011</w:t>
      </w:r>
      <w:r>
        <w:rPr>
          <w:rFonts w:eastAsiaTheme="minorEastAsia" w:hint="eastAsia"/>
        </w:rPr>
        <w:t xml:space="preserve">. Based on </w:t>
      </w:r>
      <w:r w:rsidR="006D5621">
        <w:rPr>
          <w:rFonts w:eastAsiaTheme="minorEastAsia"/>
        </w:rPr>
        <w:t xml:space="preserve">the </w:t>
      </w:r>
      <w:r>
        <w:rPr>
          <w:rFonts w:eastAsiaTheme="minorEastAsia" w:hint="eastAsia"/>
        </w:rPr>
        <w:t xml:space="preserve">literature, such supply chain disruption would be </w:t>
      </w:r>
      <w:r>
        <w:rPr>
          <w:rFonts w:eastAsiaTheme="minorEastAsia"/>
        </w:rPr>
        <w:t>diminished</w:t>
      </w:r>
      <w:r>
        <w:rPr>
          <w:rFonts w:eastAsiaTheme="minorEastAsia" w:hint="eastAsia"/>
        </w:rPr>
        <w:t xml:space="preserve"> after six months of natural disasters </w:t>
      </w:r>
      <w:r>
        <w:rPr>
          <w:rFonts w:eastAsiaTheme="minorEastAsia"/>
        </w:rPr>
        <w:fldChar w:fldCharType="begin"/>
      </w:r>
      <w:r w:rsidR="00F34A00">
        <w:rPr>
          <w:rFonts w:eastAsiaTheme="minorEastAsia"/>
        </w:rPr>
        <w:instrText xml:space="preserve"> ADDIN ZOTERO_ITEM CSL_CITATION {"citationID":"qLsiCuJf","properties":{"formattedCitation":"(Barrot &amp; Sauvagnat, 2016)","plainCitation":"(Barrot &amp; Sauvagnat, 2016)","noteIndex":0},"citationItems":[{"id":"iuxQ6OKt/3rFVfghA","uris":["http://zotero.org/users/6671865/items/9XMBW59M"],"itemData":{"id":5266,"type":"article-journal","abstract":"Abstract\n            This article examines whether firm-level idiosyncratic shocks propagate in production networks. We identify idiosyncratic shocks with the occurrence of natural disasters. We find that affected suppliers impose substantial output losses on their customers, especially when they produce specific inputs. These output losses translate into significant market value losses, and they spill over to other suppliers. Our point estimates are economically large, suggesting that input specificity is an important determinant of the propagation of idiosyncratic shocks in the economy.","container-title":"The Quarterly Journal of Economics","DOI":"10.1093/qje/qjw018","ISSN":"0033-5533, 1531-4650","issue":"3","language":"en","page":"1543-1592","source":"DOI.org (Crossref)","title":"Input Specificity and the Propagation of Idiosyncratic Shocks in Production Networks*","volume":"131","author":[{"family":"Barrot","given":"Jean-Noël"},{"family":"Sauvagnat","given":"Julien"}],"issued":{"date-parts":[["2016",8,1]]}}}],"schema":"https://github.com/citation-style-language/schema/raw/master/csl-citation.json"} </w:instrText>
      </w:r>
      <w:r>
        <w:rPr>
          <w:rFonts w:eastAsiaTheme="minorEastAsia"/>
        </w:rPr>
        <w:fldChar w:fldCharType="separate"/>
      </w:r>
      <w:r w:rsidRPr="0069583B">
        <w:rPr>
          <w:rFonts w:eastAsiaTheme="minorEastAsia"/>
        </w:rPr>
        <w:t>(Barrot &amp; Sauvagnat, 2016)</w:t>
      </w:r>
      <w:r>
        <w:rPr>
          <w:rFonts w:eastAsiaTheme="minorEastAsia"/>
        </w:rPr>
        <w:fldChar w:fldCharType="end"/>
      </w:r>
      <w:r>
        <w:rPr>
          <w:rFonts w:eastAsiaTheme="minorEastAsia"/>
        </w:rPr>
        <w:t>.</w:t>
      </w:r>
      <w:r>
        <w:rPr>
          <w:rFonts w:eastAsiaTheme="minorEastAsia" w:hint="eastAsia"/>
        </w:rPr>
        <w:t xml:space="preserve"> </w:t>
      </w:r>
      <w:r w:rsidR="00074DE6">
        <w:rPr>
          <w:rFonts w:eastAsiaTheme="minorEastAsia" w:hint="eastAsia"/>
        </w:rPr>
        <w:t xml:space="preserve">We assume the supply chain disruption due to the earthquake and tsunami </w:t>
      </w:r>
      <w:r w:rsidR="006D5621">
        <w:rPr>
          <w:rFonts w:eastAsiaTheme="minorEastAsia"/>
        </w:rPr>
        <w:t>does</w:t>
      </w:r>
      <w:r w:rsidR="00F353A0">
        <w:rPr>
          <w:rFonts w:eastAsiaTheme="minorEastAsia" w:hint="eastAsia"/>
        </w:rPr>
        <w:t xml:space="preserve"> not </w:t>
      </w:r>
      <w:r w:rsidR="006D5621">
        <w:rPr>
          <w:rFonts w:eastAsiaTheme="minorEastAsia"/>
        </w:rPr>
        <w:t xml:space="preserve">confound </w:t>
      </w:r>
      <w:r w:rsidR="00F353A0">
        <w:rPr>
          <w:rFonts w:eastAsiaTheme="minorEastAsia" w:hint="eastAsia"/>
        </w:rPr>
        <w:t xml:space="preserve">our estimation strategy. </w:t>
      </w:r>
      <w:r w:rsidR="00804CEB">
        <w:rPr>
          <w:rFonts w:eastAsiaTheme="minorEastAsia" w:hint="eastAsia"/>
        </w:rPr>
        <w:t xml:space="preserve">Furthermore, </w:t>
      </w:r>
      <w:r w:rsidR="00E82468">
        <w:rPr>
          <w:rFonts w:eastAsiaTheme="minorEastAsia" w:hint="eastAsia"/>
        </w:rPr>
        <w:t xml:space="preserve">a catastrophic </w:t>
      </w:r>
      <w:r w:rsidR="008602D8">
        <w:rPr>
          <w:rFonts w:eastAsiaTheme="minorEastAsia" w:hint="eastAsia"/>
        </w:rPr>
        <w:t xml:space="preserve">flood hit near Fukushima in </w:t>
      </w:r>
      <w:r w:rsidR="00A85B1C">
        <w:rPr>
          <w:rFonts w:eastAsiaTheme="minorEastAsia" w:hint="eastAsia"/>
        </w:rPr>
        <w:t>September</w:t>
      </w:r>
      <w:r w:rsidR="0067577F">
        <w:rPr>
          <w:rFonts w:eastAsiaTheme="minorEastAsia" w:hint="eastAsia"/>
        </w:rPr>
        <w:t xml:space="preserve"> </w:t>
      </w:r>
      <w:r w:rsidR="008602D8">
        <w:rPr>
          <w:rFonts w:eastAsiaTheme="minorEastAsia" w:hint="eastAsia"/>
        </w:rPr>
        <w:t xml:space="preserve">2015 which may reduce </w:t>
      </w:r>
      <w:r w:rsidR="00CB01C4">
        <w:rPr>
          <w:rFonts w:eastAsiaTheme="minorEastAsia" w:hint="eastAsia"/>
        </w:rPr>
        <w:t xml:space="preserve">agricultural production, but </w:t>
      </w:r>
      <w:r w:rsidR="005138C9">
        <w:rPr>
          <w:rFonts w:eastAsiaTheme="minorEastAsia" w:hint="eastAsia"/>
        </w:rPr>
        <w:t xml:space="preserve">the census survey in 2015 was conducted in </w:t>
      </w:r>
      <w:r w:rsidR="00DB7EB2">
        <w:rPr>
          <w:rFonts w:eastAsiaTheme="minorEastAsia" w:hint="eastAsia"/>
        </w:rPr>
        <w:t>Febr</w:t>
      </w:r>
      <w:r w:rsidR="000C4973">
        <w:rPr>
          <w:rFonts w:eastAsiaTheme="minorEastAsia" w:hint="eastAsia"/>
        </w:rPr>
        <w:t>u</w:t>
      </w:r>
      <w:r w:rsidR="00DB7EB2">
        <w:rPr>
          <w:rFonts w:eastAsiaTheme="minorEastAsia" w:hint="eastAsia"/>
        </w:rPr>
        <w:t>ary.</w:t>
      </w:r>
      <w:r w:rsidR="000C4973">
        <w:rPr>
          <w:rFonts w:eastAsiaTheme="minorEastAsia" w:hint="eastAsia"/>
        </w:rPr>
        <w:t xml:space="preserve"> Ther</w:t>
      </w:r>
      <w:r w:rsidR="005402FC">
        <w:rPr>
          <w:rFonts w:eastAsiaTheme="minorEastAsia" w:hint="eastAsia"/>
        </w:rPr>
        <w:t xml:space="preserve">efore, </w:t>
      </w:r>
      <w:r w:rsidR="00CB65D4">
        <w:rPr>
          <w:rFonts w:eastAsiaTheme="minorEastAsia" w:hint="eastAsia"/>
        </w:rPr>
        <w:t>the above concern</w:t>
      </w:r>
      <w:r w:rsidR="00904D6A">
        <w:rPr>
          <w:rFonts w:eastAsiaTheme="minorEastAsia" w:hint="eastAsia"/>
        </w:rPr>
        <w:t xml:space="preserve"> does not matter in the estimation.</w:t>
      </w:r>
    </w:p>
    <w:p w14:paraId="0A296371" w14:textId="77777777" w:rsidR="00E649C2" w:rsidRPr="00A8025B" w:rsidRDefault="00E649C2" w:rsidP="0076361D">
      <w:pPr>
        <w:ind w:firstLine="240"/>
        <w:rPr>
          <w:rFonts w:eastAsiaTheme="minorEastAsia"/>
        </w:rPr>
      </w:pPr>
    </w:p>
    <w:p w14:paraId="1F831F9E" w14:textId="33970A10" w:rsidR="001935BA" w:rsidRDefault="000655BD" w:rsidP="00333D26">
      <w:pPr>
        <w:pStyle w:val="Section"/>
        <w:rPr>
          <w:rFonts w:eastAsiaTheme="minorEastAsia"/>
        </w:rPr>
      </w:pPr>
      <w:r>
        <w:rPr>
          <w:rFonts w:eastAsiaTheme="minorEastAsia" w:hint="eastAsia"/>
        </w:rPr>
        <w:t xml:space="preserve">Reputational </w:t>
      </w:r>
      <w:r w:rsidR="003C38FD">
        <w:rPr>
          <w:rFonts w:eastAsiaTheme="minorEastAsia" w:hint="eastAsia"/>
        </w:rPr>
        <w:t>loss of</w:t>
      </w:r>
      <w:r w:rsidR="00522607">
        <w:rPr>
          <w:rFonts w:eastAsiaTheme="minorEastAsia" w:hint="eastAsia"/>
        </w:rPr>
        <w:t xml:space="preserve"> farmers</w:t>
      </w:r>
      <w:r w:rsidR="00522607">
        <w:rPr>
          <w:rFonts w:eastAsiaTheme="minorEastAsia"/>
        </w:rPr>
        <w:t>’</w:t>
      </w:r>
      <w:r w:rsidR="00522607">
        <w:rPr>
          <w:rFonts w:eastAsiaTheme="minorEastAsia" w:hint="eastAsia"/>
        </w:rPr>
        <w:t xml:space="preserve"> rice production</w:t>
      </w:r>
      <w:r w:rsidR="0098542D">
        <w:rPr>
          <w:rFonts w:eastAsiaTheme="minorEastAsia" w:hint="eastAsia"/>
        </w:rPr>
        <w:t xml:space="preserve"> in Fukushima</w:t>
      </w:r>
    </w:p>
    <w:p w14:paraId="57D0D5A7" w14:textId="7C0F5684" w:rsidR="00F96FE8" w:rsidRPr="00D82912" w:rsidRDefault="001A6496" w:rsidP="00F96FE8">
      <w:pPr>
        <w:ind w:firstLine="240"/>
        <w:rPr>
          <w:rFonts w:eastAsiaTheme="minorEastAsia"/>
        </w:rPr>
      </w:pPr>
      <w:r>
        <w:rPr>
          <w:rFonts w:eastAsiaTheme="minorEastAsia" w:hint="eastAsia"/>
        </w:rPr>
        <w:t xml:space="preserve">This section estimates </w:t>
      </w:r>
      <w:r w:rsidR="003B12CD">
        <w:rPr>
          <w:rFonts w:eastAsiaTheme="minorEastAsia" w:hint="eastAsia"/>
        </w:rPr>
        <w:t>the reputational</w:t>
      </w:r>
      <w:r w:rsidR="00A35A85">
        <w:rPr>
          <w:rFonts w:eastAsiaTheme="minorEastAsia" w:hint="eastAsia"/>
        </w:rPr>
        <w:t xml:space="preserve"> impact of the </w:t>
      </w:r>
      <w:r w:rsidR="00DF50CC">
        <w:rPr>
          <w:rFonts w:eastAsiaTheme="minorEastAsia" w:hint="eastAsia"/>
        </w:rPr>
        <w:t xml:space="preserve">Fukushima nuclear </w:t>
      </w:r>
      <w:r w:rsidR="00A35A85">
        <w:rPr>
          <w:rFonts w:eastAsiaTheme="minorEastAsia" w:hint="eastAsia"/>
        </w:rPr>
        <w:t xml:space="preserve">accident on the rice production </w:t>
      </w:r>
      <w:r w:rsidR="0092543F">
        <w:rPr>
          <w:rFonts w:eastAsiaTheme="minorEastAsia" w:hint="eastAsia"/>
        </w:rPr>
        <w:t>of Fukushima</w:t>
      </w:r>
      <w:r w:rsidR="00B75747">
        <w:rPr>
          <w:rFonts w:eastAsiaTheme="minorEastAsia" w:hint="eastAsia"/>
        </w:rPr>
        <w:t xml:space="preserve"> </w:t>
      </w:r>
      <w:r w:rsidR="009013F0">
        <w:rPr>
          <w:rFonts w:eastAsiaTheme="minorEastAsia" w:hint="eastAsia"/>
        </w:rPr>
        <w:t>prefecture</w:t>
      </w:r>
      <w:r w:rsidR="00B75747">
        <w:rPr>
          <w:rFonts w:eastAsiaTheme="minorEastAsia" w:hint="eastAsia"/>
        </w:rPr>
        <w:t>.</w:t>
      </w:r>
      <w:r w:rsidR="00D926EB">
        <w:rPr>
          <w:rFonts w:eastAsiaTheme="minorEastAsia" w:hint="eastAsia"/>
        </w:rPr>
        <w:t xml:space="preserve"> Section </w:t>
      </w:r>
      <w:r w:rsidR="00D926EB" w:rsidRPr="00B8688C">
        <w:rPr>
          <w:rFonts w:eastAsiaTheme="minorEastAsia" w:hint="eastAsia"/>
          <w:color w:val="FF0000"/>
        </w:rPr>
        <w:t>5.1</w:t>
      </w:r>
      <w:r w:rsidR="00330FB5">
        <w:rPr>
          <w:rFonts w:eastAsiaTheme="minorEastAsia" w:hint="eastAsia"/>
          <w:color w:val="FF0000"/>
        </w:rPr>
        <w:t xml:space="preserve"> and</w:t>
      </w:r>
      <w:r w:rsidR="00B8688C">
        <w:rPr>
          <w:rFonts w:eastAsiaTheme="minorEastAsia" w:hint="eastAsia"/>
          <w:color w:val="FF0000"/>
        </w:rPr>
        <w:t xml:space="preserve"> </w:t>
      </w:r>
      <w:r w:rsidR="00330FB5">
        <w:rPr>
          <w:rFonts w:eastAsiaTheme="minorEastAsia" w:hint="eastAsia"/>
          <w:color w:val="FF0000"/>
        </w:rPr>
        <w:t xml:space="preserve">5.2 </w:t>
      </w:r>
      <w:r w:rsidR="008A64D3">
        <w:rPr>
          <w:rFonts w:eastAsiaTheme="minorEastAsia" w:hint="eastAsia"/>
        </w:rPr>
        <w:t>show</w:t>
      </w:r>
      <w:r w:rsidR="00656C99">
        <w:rPr>
          <w:rFonts w:eastAsiaTheme="minorEastAsia" w:hint="eastAsia"/>
        </w:rPr>
        <w:t xml:space="preserve"> results of</w:t>
      </w:r>
      <w:r w:rsidR="00B8688C">
        <w:rPr>
          <w:rFonts w:eastAsiaTheme="minorEastAsia" w:hint="eastAsia"/>
        </w:rPr>
        <w:t xml:space="preserve"> our baseline specification, </w:t>
      </w:r>
      <w:r w:rsidR="00443959">
        <w:rPr>
          <w:rFonts w:eastAsiaTheme="minorEastAsia" w:hint="eastAsia"/>
        </w:rPr>
        <w:t>TWFE</w:t>
      </w:r>
      <w:r w:rsidR="003D12D5">
        <w:rPr>
          <w:rFonts w:eastAsiaTheme="minorEastAsia" w:hint="eastAsia"/>
        </w:rPr>
        <w:t xml:space="preserve"> and find</w:t>
      </w:r>
      <w:r w:rsidR="00BF086F">
        <w:rPr>
          <w:rFonts w:eastAsiaTheme="minorEastAsia" w:hint="eastAsia"/>
        </w:rPr>
        <w:t>s</w:t>
      </w:r>
      <w:r w:rsidR="003D12D5">
        <w:rPr>
          <w:rFonts w:eastAsiaTheme="minorEastAsia" w:hint="eastAsia"/>
        </w:rPr>
        <w:t xml:space="preserve"> that </w:t>
      </w:r>
      <w:r w:rsidR="00BF086F">
        <w:rPr>
          <w:rFonts w:eastAsiaTheme="minorEastAsia"/>
        </w:rPr>
        <w:t>the</w:t>
      </w:r>
      <w:r w:rsidR="00BF086F">
        <w:rPr>
          <w:rFonts w:eastAsiaTheme="minorEastAsia" w:hint="eastAsia"/>
        </w:rPr>
        <w:t xml:space="preserve"> reputational loss due to the accident </w:t>
      </w:r>
      <w:r w:rsidR="00BF086F">
        <w:rPr>
          <w:rFonts w:eastAsiaTheme="minorEastAsia"/>
        </w:rPr>
        <w:t>decreased</w:t>
      </w:r>
      <w:r w:rsidR="00BF086F">
        <w:rPr>
          <w:rFonts w:eastAsiaTheme="minorEastAsia" w:hint="eastAsia"/>
        </w:rPr>
        <w:t xml:space="preserve"> </w:t>
      </w:r>
      <w:r w:rsidR="006D5621">
        <w:rPr>
          <w:rFonts w:eastAsiaTheme="minorEastAsia"/>
        </w:rPr>
        <w:t xml:space="preserve">by </w:t>
      </w:r>
      <w:r w:rsidR="00BF086F">
        <w:rPr>
          <w:rFonts w:eastAsiaTheme="minorEastAsia" w:hint="eastAsia"/>
        </w:rPr>
        <w:t>12.4% of rice revenue</w:t>
      </w:r>
      <w:r w:rsidR="005F6618">
        <w:rPr>
          <w:rFonts w:eastAsiaTheme="minorEastAsia" w:hint="eastAsia"/>
        </w:rPr>
        <w:t>.</w:t>
      </w:r>
      <w:r w:rsidR="008A64D3">
        <w:rPr>
          <w:rFonts w:eastAsiaTheme="minorEastAsia" w:hint="eastAsia"/>
        </w:rPr>
        <w:t xml:space="preserve"> The following sections discuss are mechanisms of </w:t>
      </w:r>
      <w:r w:rsidR="008A64D3">
        <w:rPr>
          <w:rFonts w:eastAsiaTheme="minorEastAsia"/>
        </w:rPr>
        <w:t>the</w:t>
      </w:r>
      <w:r w:rsidR="008A64D3">
        <w:rPr>
          <w:rFonts w:eastAsiaTheme="minorEastAsia" w:hint="eastAsia"/>
        </w:rPr>
        <w:t xml:space="preserve"> </w:t>
      </w:r>
      <w:r w:rsidR="00D82912">
        <w:rPr>
          <w:rFonts w:eastAsiaTheme="minorEastAsia" w:hint="eastAsia"/>
        </w:rPr>
        <w:t xml:space="preserve">reputational impacts and what kind of farmers are more affected by </w:t>
      </w:r>
      <w:r w:rsidR="00D82912">
        <w:rPr>
          <w:rFonts w:eastAsiaTheme="minorEastAsia"/>
        </w:rPr>
        <w:t>the</w:t>
      </w:r>
      <w:r w:rsidR="00D82912">
        <w:rPr>
          <w:rFonts w:eastAsiaTheme="minorEastAsia" w:hint="eastAsia"/>
        </w:rPr>
        <w:t xml:space="preserve"> reputational loss.</w:t>
      </w:r>
    </w:p>
    <w:p w14:paraId="2C3A42F8" w14:textId="4C056CD3" w:rsidR="00352F5E" w:rsidRDefault="00ED6380" w:rsidP="005079FF">
      <w:pPr>
        <w:pStyle w:val="susec5"/>
      </w:pPr>
      <w:r>
        <w:rPr>
          <w:rFonts w:hint="eastAsia"/>
        </w:rPr>
        <w:t>I</w:t>
      </w:r>
      <w:r w:rsidR="000F44D4">
        <w:rPr>
          <w:rFonts w:hint="eastAsia"/>
        </w:rPr>
        <w:t>mpact of the reputational loss</w:t>
      </w:r>
      <w:r w:rsidR="00042644">
        <w:rPr>
          <w:rFonts w:hint="eastAsia"/>
        </w:rPr>
        <w:t xml:space="preserve"> on agricultural output and input</w:t>
      </w:r>
    </w:p>
    <w:p w14:paraId="17E6418D" w14:textId="02FE5793" w:rsidR="000074C4" w:rsidRPr="008E27C7" w:rsidRDefault="000074C4" w:rsidP="005A5A1D">
      <w:pPr>
        <w:ind w:firstLine="240"/>
        <w:rPr>
          <w:rFonts w:eastAsiaTheme="minorEastAsia"/>
        </w:rPr>
      </w:pPr>
      <w:r>
        <w:rPr>
          <w:rFonts w:eastAsiaTheme="minorEastAsia" w:hint="eastAsia"/>
        </w:rPr>
        <w:lastRenderedPageBreak/>
        <w:t xml:space="preserve">Table </w:t>
      </w:r>
      <w:r w:rsidR="00995278">
        <w:rPr>
          <w:rFonts w:eastAsiaTheme="minorEastAsia" w:hint="eastAsia"/>
        </w:rPr>
        <w:t>2</w:t>
      </w:r>
      <w:r w:rsidR="004F11D8">
        <w:rPr>
          <w:rFonts w:eastAsiaTheme="minorEastAsia" w:hint="eastAsia"/>
        </w:rPr>
        <w:t xml:space="preserve"> reports the estimates from Eq</w:t>
      </w:r>
      <w:r w:rsidR="00D41F38">
        <w:rPr>
          <w:rFonts w:eastAsiaTheme="minorEastAsia" w:hint="eastAsia"/>
        </w:rPr>
        <w:t>u</w:t>
      </w:r>
      <w:r w:rsidR="004F11D8">
        <w:rPr>
          <w:rFonts w:eastAsiaTheme="minorEastAsia" w:hint="eastAsia"/>
        </w:rPr>
        <w:t>ation (</w:t>
      </w:r>
      <w:r w:rsidR="00D41F38">
        <w:rPr>
          <w:rFonts w:eastAsiaTheme="minorEastAsia" w:hint="eastAsia"/>
        </w:rPr>
        <w:t>2)</w:t>
      </w:r>
      <w:r w:rsidR="00721C76">
        <w:rPr>
          <w:rFonts w:eastAsiaTheme="minorEastAsia" w:hint="eastAsia"/>
        </w:rPr>
        <w:t xml:space="preserve">. </w:t>
      </w:r>
      <w:r w:rsidR="00001E2D">
        <w:rPr>
          <w:rFonts w:eastAsiaTheme="minorEastAsia" w:hint="eastAsia"/>
        </w:rPr>
        <w:t xml:space="preserve">The baseline </w:t>
      </w:r>
      <w:r w:rsidR="003A5755">
        <w:rPr>
          <w:rFonts w:eastAsiaTheme="minorEastAsia" w:hint="eastAsia"/>
        </w:rPr>
        <w:t xml:space="preserve">specification </w:t>
      </w:r>
      <w:r w:rsidR="00214453">
        <w:rPr>
          <w:rFonts w:eastAsiaTheme="minorEastAsia" w:hint="eastAsia"/>
        </w:rPr>
        <w:t>Column (1)</w:t>
      </w:r>
      <w:r w:rsidR="00C70400">
        <w:rPr>
          <w:rFonts w:eastAsiaTheme="minorEastAsia" w:hint="eastAsia"/>
        </w:rPr>
        <w:t xml:space="preserve"> examines the reputational effect of the Fukushima nuclear</w:t>
      </w:r>
      <w:r w:rsidR="00214453">
        <w:rPr>
          <w:rFonts w:eastAsiaTheme="minorEastAsia" w:hint="eastAsia"/>
        </w:rPr>
        <w:t xml:space="preserve"> </w:t>
      </w:r>
      <w:r w:rsidR="00C70400">
        <w:rPr>
          <w:rFonts w:eastAsiaTheme="minorEastAsia" w:hint="eastAsia"/>
        </w:rPr>
        <w:t xml:space="preserve">accident on the </w:t>
      </w:r>
      <w:r w:rsidR="00004C83">
        <w:rPr>
          <w:rFonts w:eastAsiaTheme="minorEastAsia" w:hint="eastAsia"/>
        </w:rPr>
        <w:t>IHS</w:t>
      </w:r>
      <w:r w:rsidR="00C70400">
        <w:rPr>
          <w:rFonts w:eastAsiaTheme="minorEastAsia" w:hint="eastAsia"/>
        </w:rPr>
        <w:t xml:space="preserve"> of rice revenue</w:t>
      </w:r>
      <w:r w:rsidR="00004C83">
        <w:rPr>
          <w:rFonts w:eastAsiaTheme="minorEastAsia" w:hint="eastAsia"/>
        </w:rPr>
        <w:t xml:space="preserve">, IHS </w:t>
      </w:r>
      <w:r w:rsidR="00C70400">
        <w:rPr>
          <w:rFonts w:eastAsiaTheme="minorEastAsia" w:hint="eastAsia"/>
        </w:rPr>
        <w:t xml:space="preserve">and </w:t>
      </w:r>
      <w:r w:rsidR="006068C1">
        <w:rPr>
          <w:rFonts w:eastAsiaTheme="minorEastAsia" w:hint="eastAsia"/>
        </w:rPr>
        <w:t xml:space="preserve">shows that </w:t>
      </w:r>
      <w:r w:rsidR="00A46B2E">
        <w:rPr>
          <w:rFonts w:eastAsiaTheme="minorEastAsia" w:hint="eastAsia"/>
        </w:rPr>
        <w:t xml:space="preserve">12.4% of annual rice revenue </w:t>
      </w:r>
      <w:r w:rsidR="00B04831">
        <w:rPr>
          <w:rFonts w:eastAsiaTheme="minorEastAsia" w:hint="eastAsia"/>
        </w:rPr>
        <w:t xml:space="preserve">is lost after the accident happened in Fukushima </w:t>
      </w:r>
      <w:r w:rsidR="00657449">
        <w:rPr>
          <w:rFonts w:eastAsiaTheme="minorEastAsia" w:hint="eastAsia"/>
        </w:rPr>
        <w:t>p</w:t>
      </w:r>
      <w:r w:rsidR="00B04831">
        <w:rPr>
          <w:rFonts w:eastAsiaTheme="minorEastAsia" w:hint="eastAsia"/>
        </w:rPr>
        <w:t>refecture compared to</w:t>
      </w:r>
      <w:r w:rsidR="00B76E54">
        <w:rPr>
          <w:rFonts w:eastAsiaTheme="minorEastAsia" w:hint="eastAsia"/>
        </w:rPr>
        <w:t xml:space="preserve"> Niigata prefecture.</w:t>
      </w:r>
      <w:r w:rsidR="00690E90">
        <w:rPr>
          <w:rFonts w:eastAsiaTheme="minorEastAsia" w:hint="eastAsia"/>
        </w:rPr>
        <w:t xml:space="preserve"> However, the event study analysis </w:t>
      </w:r>
      <w:r w:rsidR="00295687">
        <w:rPr>
          <w:rFonts w:eastAsiaTheme="minorEastAsia" w:hint="eastAsia"/>
        </w:rPr>
        <w:t xml:space="preserve">does not verify </w:t>
      </w:r>
      <w:r w:rsidR="006D5621">
        <w:rPr>
          <w:rFonts w:eastAsiaTheme="minorEastAsia"/>
        </w:rPr>
        <w:t xml:space="preserve">the </w:t>
      </w:r>
      <w:r w:rsidR="00690E90">
        <w:rPr>
          <w:rFonts w:eastAsiaTheme="minorEastAsia" w:hint="eastAsia"/>
        </w:rPr>
        <w:t xml:space="preserve">parallel trend assumption </w:t>
      </w:r>
      <w:r w:rsidR="00295687">
        <w:rPr>
          <w:rFonts w:eastAsiaTheme="minorEastAsia" w:hint="eastAsia"/>
        </w:rPr>
        <w:t>for Column (1).</w:t>
      </w:r>
    </w:p>
    <w:p w14:paraId="4310923F" w14:textId="507556DD" w:rsidR="00CC0C60" w:rsidRDefault="00F33E4C" w:rsidP="00CC0C60">
      <w:pPr>
        <w:ind w:firstLine="240"/>
        <w:rPr>
          <w:rFonts w:eastAsiaTheme="minorEastAsia"/>
        </w:rPr>
        <w:sectPr w:rsidR="00CC0C60" w:rsidSect="00CC0C60">
          <w:footnotePr>
            <w:numFmt w:val="decimalFullWidth"/>
            <w:numRestart w:val="eachSect"/>
          </w:footnotePr>
          <w:pgSz w:w="11906" w:h="16838"/>
          <w:pgMar w:top="1440" w:right="1440" w:bottom="1440" w:left="1440" w:header="851" w:footer="992" w:gutter="0"/>
          <w:lnNumType w:countBy="1"/>
          <w:cols w:space="425"/>
          <w:docGrid w:type="lines" w:linePitch="360"/>
        </w:sectPr>
      </w:pPr>
      <w:r>
        <w:rPr>
          <w:rFonts w:eastAsiaTheme="minorEastAsia" w:hint="eastAsia"/>
        </w:rPr>
        <w:t>Next</w:t>
      </w:r>
      <w:r w:rsidR="00BA1217">
        <w:rPr>
          <w:rFonts w:eastAsiaTheme="minorEastAsia" w:hint="eastAsia"/>
        </w:rPr>
        <w:t xml:space="preserve">, </w:t>
      </w:r>
      <w:r w:rsidR="005F497B">
        <w:rPr>
          <w:rFonts w:eastAsiaTheme="minorEastAsia" w:hint="eastAsia"/>
        </w:rPr>
        <w:t>Columns (2) to Column (5) shows the effects of the accident on agricultural input decisions. They</w:t>
      </w:r>
      <w:r w:rsidR="00CC0C60" w:rsidRPr="008E27C7">
        <w:rPr>
          <w:rFonts w:eastAsiaTheme="minorEastAsia"/>
        </w:rPr>
        <w:t xml:space="preserve"> reveal that the accident led to a 3.9 </w:t>
      </w:r>
      <w:r w:rsidR="00970DDB">
        <w:rPr>
          <w:rFonts w:eastAsiaTheme="minorEastAsia" w:hint="eastAsia"/>
        </w:rPr>
        <w:t>%</w:t>
      </w:r>
      <w:r w:rsidR="00CC0C60" w:rsidRPr="008E27C7">
        <w:rPr>
          <w:rFonts w:eastAsiaTheme="minorEastAsia"/>
        </w:rPr>
        <w:t xml:space="preserve"> reduction in paddy fields for Fukushima farmers compared to those in Niigata (</w:t>
      </w:r>
      <w:r w:rsidR="00CC0C60">
        <w:rPr>
          <w:rFonts w:eastAsiaTheme="minorEastAsia"/>
        </w:rPr>
        <w:t>C</w:t>
      </w:r>
      <w:r w:rsidR="00CC0C60" w:rsidRPr="008E27C7">
        <w:rPr>
          <w:rFonts w:eastAsiaTheme="minorEastAsia"/>
        </w:rPr>
        <w:t xml:space="preserve">olumn </w:t>
      </w:r>
      <w:r w:rsidR="00CC0C60">
        <w:rPr>
          <w:rFonts w:eastAsiaTheme="minorEastAsia"/>
        </w:rPr>
        <w:t>(</w:t>
      </w:r>
      <w:r w:rsidR="00B91C8D">
        <w:rPr>
          <w:rFonts w:eastAsiaTheme="minorEastAsia" w:hint="eastAsia"/>
        </w:rPr>
        <w:t>2</w:t>
      </w:r>
      <w:r w:rsidR="00CC0C60">
        <w:rPr>
          <w:rFonts w:eastAsiaTheme="minorEastAsia"/>
        </w:rPr>
        <w:t>)</w:t>
      </w:r>
      <w:r w:rsidR="00CC0C60" w:rsidRPr="008E27C7">
        <w:rPr>
          <w:rFonts w:eastAsiaTheme="minorEastAsia"/>
        </w:rPr>
        <w:t xml:space="preserve">). </w:t>
      </w:r>
      <w:r w:rsidR="00410BA8">
        <w:rPr>
          <w:rFonts w:eastAsiaTheme="minorEastAsia" w:hint="eastAsia"/>
        </w:rPr>
        <w:t>In addition</w:t>
      </w:r>
      <w:r w:rsidR="00CC0C60" w:rsidRPr="008E27C7">
        <w:rPr>
          <w:rFonts w:eastAsiaTheme="minorEastAsia"/>
        </w:rPr>
        <w:t xml:space="preserve">, </w:t>
      </w:r>
      <w:r w:rsidR="00CC0C60">
        <w:rPr>
          <w:rFonts w:eastAsiaTheme="minorEastAsia"/>
        </w:rPr>
        <w:t>C</w:t>
      </w:r>
      <w:r w:rsidR="00CC0C60" w:rsidRPr="008E27C7">
        <w:rPr>
          <w:rFonts w:eastAsiaTheme="minorEastAsia"/>
        </w:rPr>
        <w:t>olumn (</w:t>
      </w:r>
      <w:r w:rsidR="00410BA8">
        <w:rPr>
          <w:rFonts w:eastAsiaTheme="minorEastAsia" w:hint="eastAsia"/>
        </w:rPr>
        <w:t>3</w:t>
      </w:r>
      <w:r w:rsidR="00CC0C60" w:rsidRPr="008E27C7">
        <w:rPr>
          <w:rFonts w:eastAsiaTheme="minorEastAsia"/>
        </w:rPr>
        <w:t xml:space="preserve">) indicates a 6.7% decrease in cultivated paddy fields due to the accident. </w:t>
      </w:r>
      <w:r w:rsidR="001F7C74">
        <w:rPr>
          <w:rFonts w:eastAsiaTheme="minorEastAsia" w:hint="eastAsia"/>
        </w:rPr>
        <w:t xml:space="preserve">Furthermore, </w:t>
      </w:r>
      <w:r w:rsidR="009301CC">
        <w:rPr>
          <w:rFonts w:eastAsiaTheme="minorEastAsia" w:hint="eastAsia"/>
        </w:rPr>
        <w:t>the coefficients of the accident are significant and positive in Column</w:t>
      </w:r>
      <w:r w:rsidR="005D0FE1">
        <w:rPr>
          <w:rFonts w:eastAsiaTheme="minorEastAsia" w:hint="eastAsia"/>
        </w:rPr>
        <w:t>s</w:t>
      </w:r>
      <w:r w:rsidR="009301CC">
        <w:rPr>
          <w:rFonts w:eastAsiaTheme="minorEastAsia" w:hint="eastAsia"/>
        </w:rPr>
        <w:t xml:space="preserve"> (4) and (5).</w:t>
      </w:r>
      <w:r w:rsidR="00A5461E">
        <w:rPr>
          <w:rFonts w:eastAsiaTheme="minorEastAsia" w:hint="eastAsia"/>
        </w:rPr>
        <w:t xml:space="preserve"> Column (4) </w:t>
      </w:r>
      <w:r w:rsidR="00CF246B">
        <w:rPr>
          <w:rFonts w:eastAsiaTheme="minorEastAsia" w:hint="eastAsia"/>
        </w:rPr>
        <w:t xml:space="preserve">indicates that </w:t>
      </w:r>
      <w:r w:rsidR="00F85571">
        <w:rPr>
          <w:rFonts w:eastAsiaTheme="minorEastAsia" w:hint="eastAsia"/>
        </w:rPr>
        <w:t xml:space="preserve">the farmland rented out increased </w:t>
      </w:r>
      <w:r w:rsidR="0029461B">
        <w:rPr>
          <w:rFonts w:eastAsiaTheme="minorEastAsia" w:hint="eastAsia"/>
        </w:rPr>
        <w:t>by 16.4% after the accident.</w:t>
      </w:r>
      <w:r w:rsidR="00424B11">
        <w:rPr>
          <w:rFonts w:eastAsiaTheme="minorEastAsia" w:hint="eastAsia"/>
        </w:rPr>
        <w:t xml:space="preserve"> Moreover, </w:t>
      </w:r>
      <w:r w:rsidR="0080527B">
        <w:rPr>
          <w:rFonts w:eastAsiaTheme="minorEastAsia" w:hint="eastAsia"/>
        </w:rPr>
        <w:t xml:space="preserve">Column (5) shows that </w:t>
      </w:r>
      <w:r w:rsidR="00B1661C">
        <w:rPr>
          <w:rFonts w:eastAsiaTheme="minorEastAsia" w:hint="eastAsia"/>
        </w:rPr>
        <w:t xml:space="preserve">the </w:t>
      </w:r>
      <w:r w:rsidR="006D5621">
        <w:rPr>
          <w:rFonts w:eastAsiaTheme="minorEastAsia"/>
        </w:rPr>
        <w:t>paddy</w:t>
      </w:r>
      <w:r w:rsidR="006D5621">
        <w:rPr>
          <w:rFonts w:eastAsiaTheme="minorEastAsia" w:hint="eastAsia"/>
        </w:rPr>
        <w:t>-</w:t>
      </w:r>
      <w:r w:rsidR="006D5621">
        <w:rPr>
          <w:rFonts w:eastAsiaTheme="minorEastAsia"/>
        </w:rPr>
        <w:t>field</w:t>
      </w:r>
      <w:r w:rsidR="00B1661C">
        <w:rPr>
          <w:rFonts w:eastAsiaTheme="minorEastAsia" w:hint="eastAsia"/>
        </w:rPr>
        <w:t xml:space="preserve"> rent ou</w:t>
      </w:r>
      <w:r w:rsidR="0038292A">
        <w:rPr>
          <w:rFonts w:eastAsiaTheme="minorEastAsia" w:hint="eastAsia"/>
        </w:rPr>
        <w:t>t</w:t>
      </w:r>
      <w:r w:rsidR="00B1661C">
        <w:rPr>
          <w:rFonts w:eastAsiaTheme="minorEastAsia" w:hint="eastAsia"/>
        </w:rPr>
        <w:t xml:space="preserve"> increased </w:t>
      </w:r>
      <w:r w:rsidR="001A2AB6">
        <w:rPr>
          <w:rFonts w:eastAsiaTheme="minorEastAsia" w:hint="eastAsia"/>
        </w:rPr>
        <w:t xml:space="preserve">by </w:t>
      </w:r>
      <w:r w:rsidR="00B1661C">
        <w:rPr>
          <w:rFonts w:eastAsiaTheme="minorEastAsia" w:hint="eastAsia"/>
        </w:rPr>
        <w:t>2</w:t>
      </w:r>
      <w:r w:rsidR="00A47697">
        <w:rPr>
          <w:rFonts w:eastAsiaTheme="minorEastAsia" w:hint="eastAsia"/>
        </w:rPr>
        <w:t>2.3%</w:t>
      </w:r>
      <w:r w:rsidR="009301CC">
        <w:rPr>
          <w:rFonts w:eastAsiaTheme="minorEastAsia" w:hint="eastAsia"/>
        </w:rPr>
        <w:t xml:space="preserve"> </w:t>
      </w:r>
      <w:r w:rsidR="002F1FB8">
        <w:rPr>
          <w:rFonts w:eastAsiaTheme="minorEastAsia" w:hint="eastAsia"/>
        </w:rPr>
        <w:t xml:space="preserve">after the accident. </w:t>
      </w:r>
      <w:r w:rsidR="00BD7F31">
        <w:rPr>
          <w:rFonts w:eastAsiaTheme="minorEastAsia" w:hint="eastAsia"/>
        </w:rPr>
        <w:t xml:space="preserve">They </w:t>
      </w:r>
      <w:r w:rsidR="00595EDF">
        <w:rPr>
          <w:rFonts w:eastAsiaTheme="minorEastAsia" w:hint="eastAsia"/>
        </w:rPr>
        <w:t xml:space="preserve">suggest that </w:t>
      </w:r>
      <w:r w:rsidR="002D188B">
        <w:rPr>
          <w:rFonts w:eastAsiaTheme="minorEastAsia"/>
        </w:rPr>
        <w:t>collective</w:t>
      </w:r>
      <w:r w:rsidR="002D188B">
        <w:rPr>
          <w:rFonts w:eastAsiaTheme="minorEastAsia" w:hint="eastAsia"/>
        </w:rPr>
        <w:t xml:space="preserve"> reputation </w:t>
      </w:r>
      <w:r w:rsidR="00B700E9">
        <w:rPr>
          <w:rFonts w:eastAsiaTheme="minorEastAsia" w:hint="eastAsia"/>
        </w:rPr>
        <w:t>increases</w:t>
      </w:r>
      <w:r w:rsidR="00F413A4">
        <w:rPr>
          <w:rFonts w:eastAsiaTheme="minorEastAsia" w:hint="eastAsia"/>
        </w:rPr>
        <w:t xml:space="preserve"> well as reduces cultivated land size</w:t>
      </w:r>
      <w:r w:rsidR="00BD7F31">
        <w:rPr>
          <w:rFonts w:eastAsiaTheme="minorEastAsia" w:hint="eastAsia"/>
        </w:rPr>
        <w:t xml:space="preserve"> that </w:t>
      </w:r>
      <w:r w:rsidR="00CC0C60" w:rsidRPr="008E27C7">
        <w:rPr>
          <w:rFonts w:eastAsiaTheme="minorEastAsia"/>
        </w:rPr>
        <w:t xml:space="preserve">These findings highlight the significant and economically impactful influence of reputational damage on farmers' input-related decision-making. Despite government assurances on product quality, </w:t>
      </w:r>
      <w:r w:rsidR="00535069">
        <w:rPr>
          <w:rFonts w:eastAsiaTheme="minorEastAsia" w:hint="eastAsia"/>
        </w:rPr>
        <w:t>the reputational loss</w:t>
      </w:r>
      <w:r w:rsidR="00CC0C60" w:rsidRPr="008E27C7">
        <w:rPr>
          <w:rFonts w:eastAsiaTheme="minorEastAsia"/>
        </w:rPr>
        <w:t xml:space="preserve"> persists</w:t>
      </w:r>
      <w:r w:rsidR="00D327A3">
        <w:rPr>
          <w:rFonts w:eastAsiaTheme="minorEastAsia" w:hint="eastAsia"/>
        </w:rPr>
        <w:t xml:space="preserve"> in rice revenue</w:t>
      </w:r>
      <w:r w:rsidR="00D92B94">
        <w:rPr>
          <w:rFonts w:eastAsiaTheme="minorEastAsia" w:hint="eastAsia"/>
        </w:rPr>
        <w:t xml:space="preserve"> after the accident in Fukushima</w:t>
      </w:r>
      <w:r w:rsidR="00CC0C60" w:rsidRPr="008E27C7">
        <w:rPr>
          <w:rFonts w:eastAsiaTheme="minorEastAsia"/>
        </w:rPr>
        <w:t xml:space="preserve">. </w:t>
      </w:r>
    </w:p>
    <w:p w14:paraId="3166E36D" w14:textId="17E2A8CC" w:rsidR="009E1723" w:rsidRDefault="009E1723" w:rsidP="009E1723">
      <w:pPr>
        <w:pStyle w:val="ae"/>
        <w:keepNext/>
      </w:pPr>
      <w:r>
        <w:lastRenderedPageBreak/>
        <w:t xml:space="preserve">Table </w:t>
      </w:r>
      <w:fldSimple w:instr=" SEQ Table \* ARABIC ">
        <w:r w:rsidR="00D511AC">
          <w:rPr>
            <w:noProof/>
          </w:rPr>
          <w:t>2</w:t>
        </w:r>
      </w:fldSimple>
      <w:commentRangeStart w:id="3"/>
      <w:r>
        <w:rPr>
          <w:rFonts w:eastAsiaTheme="minorEastAsia" w:hint="eastAsia"/>
        </w:rPr>
        <w:t xml:space="preserve"> Impact </w:t>
      </w:r>
      <w:commentRangeEnd w:id="3"/>
      <w:r w:rsidR="000D25A6">
        <w:rPr>
          <w:rStyle w:val="af4"/>
          <w:bCs w:val="0"/>
        </w:rPr>
        <w:commentReference w:id="3"/>
      </w:r>
      <w:r>
        <w:rPr>
          <w:rFonts w:eastAsiaTheme="minorEastAsia" w:hint="eastAsia"/>
        </w:rPr>
        <w:t>of the accident on farmers' decision-making</w:t>
      </w:r>
      <w:r w:rsidR="0082732A">
        <w:rPr>
          <w:rFonts w:eastAsiaTheme="minorEastAsia" w:hint="eastAsia"/>
        </w:rPr>
        <w:t xml:space="preserve"> (TWFE)</w:t>
      </w:r>
    </w:p>
    <w:tbl>
      <w:tblPr>
        <w:tblW w:w="10357" w:type="dxa"/>
        <w:jc w:val="center"/>
        <w:tblLayout w:type="fixed"/>
        <w:tblLook w:val="0000" w:firstRow="0" w:lastRow="0" w:firstColumn="0" w:lastColumn="0" w:noHBand="0" w:noVBand="0"/>
      </w:tblPr>
      <w:tblGrid>
        <w:gridCol w:w="1560"/>
        <w:gridCol w:w="1629"/>
        <w:gridCol w:w="1787"/>
        <w:gridCol w:w="1771"/>
        <w:gridCol w:w="1805"/>
        <w:gridCol w:w="1805"/>
      </w:tblGrid>
      <w:tr w:rsidR="005D10E0" w:rsidRPr="0011261F" w14:paraId="7FFEFE1F" w14:textId="77777777" w:rsidTr="001D0FD0">
        <w:trPr>
          <w:trHeight w:val="14"/>
          <w:jc w:val="center"/>
        </w:trPr>
        <w:tc>
          <w:tcPr>
            <w:tcW w:w="1560" w:type="dxa"/>
            <w:tcBorders>
              <w:top w:val="single" w:sz="4" w:space="0" w:color="auto"/>
              <w:left w:val="nil"/>
              <w:bottom w:val="nil"/>
              <w:right w:val="nil"/>
            </w:tcBorders>
          </w:tcPr>
          <w:p w14:paraId="5B75F563" w14:textId="77777777" w:rsidR="005D10E0" w:rsidRPr="0011261F" w:rsidRDefault="005D10E0" w:rsidP="005D10E0">
            <w:pPr>
              <w:autoSpaceDE w:val="0"/>
              <w:autoSpaceDN w:val="0"/>
              <w:spacing w:line="240" w:lineRule="auto"/>
              <w:ind w:firstLineChars="0" w:firstLine="0"/>
              <w:jc w:val="left"/>
            </w:pPr>
          </w:p>
        </w:tc>
        <w:tc>
          <w:tcPr>
            <w:tcW w:w="1629" w:type="dxa"/>
            <w:tcBorders>
              <w:top w:val="single" w:sz="4" w:space="0" w:color="auto"/>
              <w:left w:val="nil"/>
              <w:bottom w:val="nil"/>
              <w:right w:val="nil"/>
            </w:tcBorders>
            <w:vAlign w:val="center"/>
          </w:tcPr>
          <w:p w14:paraId="7CC2FF89" w14:textId="727ADAAA" w:rsidR="005D10E0" w:rsidRPr="0011261F" w:rsidRDefault="005D10E0" w:rsidP="001F7C74">
            <w:pPr>
              <w:autoSpaceDE w:val="0"/>
              <w:autoSpaceDN w:val="0"/>
              <w:spacing w:line="240" w:lineRule="auto"/>
              <w:ind w:firstLineChars="0" w:firstLine="0"/>
              <w:jc w:val="center"/>
            </w:pPr>
            <w:r w:rsidRPr="0011261F">
              <w:t>(1)</w:t>
            </w:r>
          </w:p>
        </w:tc>
        <w:tc>
          <w:tcPr>
            <w:tcW w:w="1787" w:type="dxa"/>
            <w:tcBorders>
              <w:top w:val="single" w:sz="4" w:space="0" w:color="auto"/>
              <w:left w:val="nil"/>
              <w:bottom w:val="nil"/>
              <w:right w:val="nil"/>
            </w:tcBorders>
            <w:vAlign w:val="center"/>
          </w:tcPr>
          <w:p w14:paraId="5753B96B" w14:textId="6E23AAFC" w:rsidR="005D10E0" w:rsidRPr="0011261F" w:rsidRDefault="005D10E0" w:rsidP="001F7C74">
            <w:pPr>
              <w:autoSpaceDE w:val="0"/>
              <w:autoSpaceDN w:val="0"/>
              <w:spacing w:line="240" w:lineRule="auto"/>
              <w:ind w:firstLineChars="0" w:firstLine="0"/>
              <w:jc w:val="center"/>
            </w:pPr>
            <w:r w:rsidRPr="0011261F">
              <w:t>(2)</w:t>
            </w:r>
          </w:p>
        </w:tc>
        <w:tc>
          <w:tcPr>
            <w:tcW w:w="1771" w:type="dxa"/>
            <w:tcBorders>
              <w:top w:val="single" w:sz="4" w:space="0" w:color="auto"/>
              <w:left w:val="nil"/>
              <w:bottom w:val="nil"/>
              <w:right w:val="nil"/>
            </w:tcBorders>
            <w:vAlign w:val="center"/>
          </w:tcPr>
          <w:p w14:paraId="41FD31A3" w14:textId="69636FDE" w:rsidR="005D10E0" w:rsidRPr="0011261F" w:rsidRDefault="005D10E0" w:rsidP="001F7C74">
            <w:pPr>
              <w:autoSpaceDE w:val="0"/>
              <w:autoSpaceDN w:val="0"/>
              <w:spacing w:line="240" w:lineRule="auto"/>
              <w:ind w:firstLineChars="0" w:firstLine="0"/>
              <w:jc w:val="center"/>
            </w:pPr>
            <w:r w:rsidRPr="0011261F">
              <w:t>(</w:t>
            </w:r>
            <w:r w:rsidRPr="0011261F">
              <w:rPr>
                <w:rFonts w:eastAsiaTheme="minorEastAsia"/>
              </w:rPr>
              <w:t>3</w:t>
            </w:r>
            <w:r w:rsidRPr="0011261F">
              <w:t>)</w:t>
            </w:r>
          </w:p>
        </w:tc>
        <w:tc>
          <w:tcPr>
            <w:tcW w:w="1805" w:type="dxa"/>
            <w:tcBorders>
              <w:top w:val="single" w:sz="4" w:space="0" w:color="auto"/>
              <w:left w:val="nil"/>
              <w:bottom w:val="nil"/>
              <w:right w:val="nil"/>
            </w:tcBorders>
            <w:vAlign w:val="center"/>
          </w:tcPr>
          <w:p w14:paraId="4A02A6F1" w14:textId="26C78E43" w:rsidR="005D10E0" w:rsidRPr="0011261F" w:rsidRDefault="005D10E0" w:rsidP="001F7C74">
            <w:pPr>
              <w:autoSpaceDE w:val="0"/>
              <w:autoSpaceDN w:val="0"/>
              <w:spacing w:line="240" w:lineRule="auto"/>
              <w:ind w:firstLineChars="0" w:firstLine="0"/>
              <w:jc w:val="center"/>
              <w:rPr>
                <w:rFonts w:eastAsiaTheme="minorEastAsia"/>
              </w:rPr>
            </w:pPr>
            <w:r w:rsidRPr="0011261F">
              <w:rPr>
                <w:rFonts w:eastAsiaTheme="minorEastAsia"/>
              </w:rPr>
              <w:t>(4)</w:t>
            </w:r>
          </w:p>
        </w:tc>
        <w:tc>
          <w:tcPr>
            <w:tcW w:w="1805" w:type="dxa"/>
            <w:tcBorders>
              <w:top w:val="single" w:sz="4" w:space="0" w:color="auto"/>
              <w:left w:val="nil"/>
              <w:bottom w:val="nil"/>
              <w:right w:val="nil"/>
            </w:tcBorders>
            <w:vAlign w:val="center"/>
          </w:tcPr>
          <w:p w14:paraId="62CB484F" w14:textId="550D913D" w:rsidR="005D10E0" w:rsidRPr="0011261F" w:rsidRDefault="005D10E0" w:rsidP="001F7C74">
            <w:pPr>
              <w:autoSpaceDE w:val="0"/>
              <w:autoSpaceDN w:val="0"/>
              <w:spacing w:line="240" w:lineRule="auto"/>
              <w:ind w:firstLineChars="0" w:firstLine="0"/>
              <w:jc w:val="center"/>
              <w:rPr>
                <w:rFonts w:eastAsiaTheme="minorEastAsia"/>
              </w:rPr>
            </w:pPr>
            <w:r>
              <w:rPr>
                <w:rFonts w:eastAsiaTheme="minorEastAsia" w:hint="eastAsia"/>
              </w:rPr>
              <w:t>(5)</w:t>
            </w:r>
          </w:p>
        </w:tc>
      </w:tr>
      <w:tr w:rsidR="005D10E0" w:rsidRPr="0011261F" w14:paraId="408E3F27" w14:textId="77777777" w:rsidTr="001D0FD0">
        <w:trPr>
          <w:trHeight w:val="14"/>
          <w:jc w:val="center"/>
        </w:trPr>
        <w:tc>
          <w:tcPr>
            <w:tcW w:w="1560" w:type="dxa"/>
            <w:tcBorders>
              <w:top w:val="nil"/>
              <w:left w:val="nil"/>
              <w:bottom w:val="nil"/>
              <w:right w:val="nil"/>
            </w:tcBorders>
          </w:tcPr>
          <w:p w14:paraId="7467EE75" w14:textId="77777777" w:rsidR="005D10E0" w:rsidRPr="0011261F" w:rsidRDefault="005D10E0" w:rsidP="005D10E0">
            <w:pPr>
              <w:autoSpaceDE w:val="0"/>
              <w:autoSpaceDN w:val="0"/>
              <w:spacing w:line="240" w:lineRule="auto"/>
              <w:ind w:firstLineChars="0" w:firstLine="0"/>
              <w:jc w:val="left"/>
            </w:pPr>
          </w:p>
        </w:tc>
        <w:tc>
          <w:tcPr>
            <w:tcW w:w="1629" w:type="dxa"/>
            <w:tcBorders>
              <w:top w:val="nil"/>
              <w:left w:val="nil"/>
              <w:bottom w:val="nil"/>
              <w:right w:val="nil"/>
            </w:tcBorders>
            <w:vAlign w:val="center"/>
          </w:tcPr>
          <w:p w14:paraId="1C76E7D4" w14:textId="3D5AC7B2" w:rsidR="005D10E0" w:rsidRPr="0011261F" w:rsidRDefault="005D10E0" w:rsidP="001F7C74">
            <w:pPr>
              <w:autoSpaceDE w:val="0"/>
              <w:autoSpaceDN w:val="0"/>
              <w:spacing w:line="240" w:lineRule="auto"/>
              <w:ind w:firstLineChars="0" w:firstLine="0"/>
              <w:jc w:val="center"/>
              <w:rPr>
                <w:rFonts w:eastAsiaTheme="minorEastAsia"/>
              </w:rPr>
            </w:pPr>
            <w:r w:rsidRPr="006D5EF8">
              <w:rPr>
                <w:rFonts w:eastAsiaTheme="minorEastAsia"/>
              </w:rPr>
              <w:t>Rice revenue</w:t>
            </w:r>
          </w:p>
        </w:tc>
        <w:tc>
          <w:tcPr>
            <w:tcW w:w="1787" w:type="dxa"/>
            <w:tcBorders>
              <w:top w:val="nil"/>
              <w:left w:val="nil"/>
              <w:bottom w:val="nil"/>
              <w:right w:val="nil"/>
            </w:tcBorders>
            <w:vAlign w:val="center"/>
          </w:tcPr>
          <w:p w14:paraId="523400CE" w14:textId="5FD228DF" w:rsidR="005D10E0" w:rsidRPr="0011261F" w:rsidRDefault="005D10E0" w:rsidP="001F7C74">
            <w:pPr>
              <w:autoSpaceDE w:val="0"/>
              <w:autoSpaceDN w:val="0"/>
              <w:spacing w:line="240" w:lineRule="auto"/>
              <w:ind w:firstLineChars="0" w:firstLine="0"/>
              <w:jc w:val="center"/>
              <w:rPr>
                <w:rFonts w:eastAsiaTheme="minorEastAsia"/>
              </w:rPr>
            </w:pPr>
            <w:r w:rsidRPr="0011261F">
              <w:rPr>
                <w:rFonts w:eastAsiaTheme="minorEastAsia"/>
              </w:rPr>
              <w:t>Owned paddy field</w:t>
            </w:r>
          </w:p>
        </w:tc>
        <w:tc>
          <w:tcPr>
            <w:tcW w:w="1771" w:type="dxa"/>
            <w:tcBorders>
              <w:top w:val="nil"/>
              <w:left w:val="nil"/>
              <w:bottom w:val="nil"/>
              <w:right w:val="nil"/>
            </w:tcBorders>
            <w:vAlign w:val="center"/>
          </w:tcPr>
          <w:p w14:paraId="300FB3E1" w14:textId="77777777" w:rsidR="005D10E0" w:rsidRPr="0011261F" w:rsidRDefault="005D10E0" w:rsidP="001F7C74">
            <w:pPr>
              <w:autoSpaceDE w:val="0"/>
              <w:autoSpaceDN w:val="0"/>
              <w:spacing w:line="240" w:lineRule="auto"/>
              <w:ind w:firstLineChars="0" w:firstLine="0"/>
              <w:jc w:val="center"/>
              <w:rPr>
                <w:rFonts w:eastAsiaTheme="minorEastAsia"/>
              </w:rPr>
            </w:pPr>
            <w:r w:rsidRPr="0011261F">
              <w:rPr>
                <w:rFonts w:eastAsiaTheme="minorEastAsia"/>
              </w:rPr>
              <w:t>Cultivated paddy field</w:t>
            </w:r>
          </w:p>
        </w:tc>
        <w:tc>
          <w:tcPr>
            <w:tcW w:w="1805" w:type="dxa"/>
            <w:tcBorders>
              <w:top w:val="nil"/>
              <w:left w:val="nil"/>
              <w:bottom w:val="nil"/>
              <w:right w:val="nil"/>
            </w:tcBorders>
            <w:vAlign w:val="center"/>
          </w:tcPr>
          <w:p w14:paraId="45FCCCB4" w14:textId="2A2D9A3C" w:rsidR="005D10E0" w:rsidRPr="0011261F" w:rsidRDefault="005D10E0" w:rsidP="001F7C74">
            <w:pPr>
              <w:autoSpaceDE w:val="0"/>
              <w:autoSpaceDN w:val="0"/>
              <w:spacing w:line="240" w:lineRule="auto"/>
              <w:ind w:firstLineChars="0" w:firstLine="0"/>
              <w:jc w:val="center"/>
              <w:rPr>
                <w:rFonts w:eastAsiaTheme="minorEastAsia"/>
              </w:rPr>
            </w:pPr>
            <w:commentRangeStart w:id="4"/>
            <w:r w:rsidRPr="0011261F">
              <w:rPr>
                <w:rFonts w:eastAsiaTheme="minorEastAsia"/>
              </w:rPr>
              <w:t xml:space="preserve">Total field </w:t>
            </w:r>
            <w:r>
              <w:rPr>
                <w:rFonts w:eastAsiaTheme="minorEastAsia" w:hint="eastAsia"/>
              </w:rPr>
              <w:t>r</w:t>
            </w:r>
            <w:r w:rsidRPr="0011261F">
              <w:rPr>
                <w:rFonts w:eastAsiaTheme="minorEastAsia"/>
              </w:rPr>
              <w:t>ent out</w:t>
            </w:r>
            <w:commentRangeEnd w:id="4"/>
            <w:r>
              <w:rPr>
                <w:rStyle w:val="af4"/>
              </w:rPr>
              <w:commentReference w:id="4"/>
            </w:r>
          </w:p>
        </w:tc>
        <w:tc>
          <w:tcPr>
            <w:tcW w:w="1805" w:type="dxa"/>
            <w:tcBorders>
              <w:top w:val="nil"/>
              <w:left w:val="nil"/>
              <w:bottom w:val="nil"/>
              <w:right w:val="nil"/>
            </w:tcBorders>
            <w:vAlign w:val="center"/>
          </w:tcPr>
          <w:p w14:paraId="0E45F201" w14:textId="456E95A8" w:rsidR="005D10E0" w:rsidRPr="0011261F" w:rsidRDefault="005D10E0" w:rsidP="001F7C74">
            <w:pPr>
              <w:autoSpaceDE w:val="0"/>
              <w:autoSpaceDN w:val="0"/>
              <w:spacing w:line="240" w:lineRule="auto"/>
              <w:ind w:firstLineChars="0" w:firstLine="0"/>
              <w:jc w:val="center"/>
              <w:rPr>
                <w:rFonts w:eastAsiaTheme="minorEastAsia"/>
                <w:color w:val="FF0000"/>
              </w:rPr>
            </w:pPr>
            <w:r w:rsidRPr="0011261F">
              <w:rPr>
                <w:rFonts w:eastAsiaTheme="minorEastAsia"/>
              </w:rPr>
              <w:t xml:space="preserve">Paddy field </w:t>
            </w:r>
            <w:r>
              <w:rPr>
                <w:rFonts w:eastAsiaTheme="minorEastAsia" w:hint="eastAsia"/>
              </w:rPr>
              <w:t>r</w:t>
            </w:r>
            <w:r w:rsidRPr="0011261F">
              <w:rPr>
                <w:rFonts w:eastAsiaTheme="minorEastAsia"/>
              </w:rPr>
              <w:t>ent out</w:t>
            </w:r>
          </w:p>
        </w:tc>
      </w:tr>
      <w:tr w:rsidR="005D10E0" w:rsidRPr="0011261F" w14:paraId="740ED9B9" w14:textId="77777777" w:rsidTr="001D0FD0">
        <w:trPr>
          <w:trHeight w:val="14"/>
          <w:jc w:val="center"/>
        </w:trPr>
        <w:tc>
          <w:tcPr>
            <w:tcW w:w="1560" w:type="dxa"/>
            <w:tcBorders>
              <w:top w:val="single" w:sz="4" w:space="0" w:color="auto"/>
              <w:left w:val="nil"/>
              <w:bottom w:val="nil"/>
              <w:right w:val="nil"/>
            </w:tcBorders>
          </w:tcPr>
          <w:p w14:paraId="2C199742" w14:textId="28FDC8B0" w:rsidR="005D10E0" w:rsidRPr="00C52B50" w:rsidRDefault="005D10E0" w:rsidP="005D10E0">
            <w:pPr>
              <w:autoSpaceDE w:val="0"/>
              <w:autoSpaceDN w:val="0"/>
              <w:spacing w:line="240" w:lineRule="auto"/>
              <w:ind w:firstLineChars="0" w:firstLine="0"/>
              <w:jc w:val="left"/>
              <w:rPr>
                <w:rFonts w:eastAsiaTheme="minorEastAsia"/>
              </w:rPr>
            </w:pPr>
            <w:r>
              <w:rPr>
                <w:rFonts w:eastAsiaTheme="minorEastAsia" w:hint="eastAsia"/>
              </w:rPr>
              <w:t>Accident</w:t>
            </w:r>
          </w:p>
        </w:tc>
        <w:tc>
          <w:tcPr>
            <w:tcW w:w="1629" w:type="dxa"/>
            <w:tcBorders>
              <w:top w:val="single" w:sz="4" w:space="0" w:color="auto"/>
              <w:left w:val="nil"/>
              <w:bottom w:val="nil"/>
              <w:right w:val="nil"/>
            </w:tcBorders>
            <w:vAlign w:val="center"/>
          </w:tcPr>
          <w:p w14:paraId="10033EAE" w14:textId="5EABC2BE" w:rsidR="005D10E0" w:rsidRPr="0011261F" w:rsidRDefault="005D10E0" w:rsidP="001F7C74">
            <w:pPr>
              <w:autoSpaceDE w:val="0"/>
              <w:autoSpaceDN w:val="0"/>
              <w:spacing w:line="240" w:lineRule="auto"/>
              <w:ind w:firstLineChars="0" w:firstLine="0"/>
              <w:jc w:val="center"/>
              <w:rPr>
                <w:rFonts w:eastAsia="游明朝"/>
              </w:rPr>
            </w:pPr>
            <w:r w:rsidRPr="006D5EF8">
              <w:rPr>
                <w:rFonts w:eastAsia="游明朝"/>
              </w:rPr>
              <w:t>-</w:t>
            </w:r>
            <w:r w:rsidRPr="006D5EF8">
              <w:rPr>
                <w:rFonts w:eastAsiaTheme="minorEastAsia"/>
              </w:rPr>
              <w:t>0.124**</w:t>
            </w:r>
          </w:p>
        </w:tc>
        <w:tc>
          <w:tcPr>
            <w:tcW w:w="1787" w:type="dxa"/>
            <w:tcBorders>
              <w:top w:val="single" w:sz="4" w:space="0" w:color="auto"/>
              <w:left w:val="nil"/>
              <w:bottom w:val="nil"/>
              <w:right w:val="nil"/>
            </w:tcBorders>
            <w:vAlign w:val="center"/>
          </w:tcPr>
          <w:p w14:paraId="6CCC7B84" w14:textId="18A86A50" w:rsidR="005D10E0" w:rsidRPr="0011261F" w:rsidRDefault="005D10E0" w:rsidP="001F7C74">
            <w:pPr>
              <w:autoSpaceDE w:val="0"/>
              <w:autoSpaceDN w:val="0"/>
              <w:spacing w:line="240" w:lineRule="auto"/>
              <w:ind w:firstLineChars="0" w:firstLine="0"/>
              <w:jc w:val="center"/>
              <w:rPr>
                <w:rFonts w:eastAsiaTheme="minorEastAsia"/>
              </w:rPr>
            </w:pPr>
            <w:r w:rsidRPr="0011261F">
              <w:rPr>
                <w:rFonts w:eastAsia="游明朝"/>
              </w:rPr>
              <w:t>-</w:t>
            </w:r>
            <w:r w:rsidRPr="0011261F">
              <w:t>0.0</w:t>
            </w:r>
            <w:r w:rsidRPr="0011261F">
              <w:rPr>
                <w:rFonts w:eastAsiaTheme="minorEastAsia"/>
              </w:rPr>
              <w:t>60</w:t>
            </w:r>
            <w:r w:rsidRPr="0011261F">
              <w:rPr>
                <w:vertAlign w:val="superscript"/>
              </w:rPr>
              <w:t>*</w:t>
            </w:r>
            <w:r w:rsidRPr="0011261F">
              <w:rPr>
                <w:rFonts w:eastAsiaTheme="minorEastAsia"/>
                <w:vertAlign w:val="superscript"/>
              </w:rPr>
              <w:t>*</w:t>
            </w:r>
          </w:p>
        </w:tc>
        <w:tc>
          <w:tcPr>
            <w:tcW w:w="1771" w:type="dxa"/>
            <w:tcBorders>
              <w:top w:val="single" w:sz="4" w:space="0" w:color="auto"/>
              <w:left w:val="nil"/>
              <w:bottom w:val="nil"/>
              <w:right w:val="nil"/>
            </w:tcBorders>
            <w:vAlign w:val="center"/>
          </w:tcPr>
          <w:p w14:paraId="7BAB6E29" w14:textId="0C9BF5A4" w:rsidR="005D10E0" w:rsidRPr="0011261F" w:rsidRDefault="005D10E0" w:rsidP="001F7C74">
            <w:pPr>
              <w:autoSpaceDE w:val="0"/>
              <w:autoSpaceDN w:val="0"/>
              <w:spacing w:line="240" w:lineRule="auto"/>
              <w:ind w:firstLineChars="0" w:firstLine="0"/>
              <w:jc w:val="center"/>
              <w:rPr>
                <w:rFonts w:eastAsiaTheme="minorEastAsia"/>
              </w:rPr>
            </w:pPr>
            <w:r w:rsidRPr="0011261F">
              <w:rPr>
                <w:rFonts w:eastAsia="游明朝"/>
              </w:rPr>
              <w:t>-</w:t>
            </w:r>
            <w:r w:rsidRPr="0011261F">
              <w:rPr>
                <w:rFonts w:eastAsiaTheme="minorEastAsia"/>
              </w:rPr>
              <w:t>0.103</w:t>
            </w:r>
            <w:r w:rsidRPr="0011261F">
              <w:rPr>
                <w:rFonts w:eastAsiaTheme="minorEastAsia"/>
                <w:vertAlign w:val="superscript"/>
              </w:rPr>
              <w:t>***</w:t>
            </w:r>
          </w:p>
        </w:tc>
        <w:tc>
          <w:tcPr>
            <w:tcW w:w="1805" w:type="dxa"/>
            <w:tcBorders>
              <w:top w:val="single" w:sz="4" w:space="0" w:color="auto"/>
              <w:left w:val="nil"/>
              <w:bottom w:val="nil"/>
              <w:right w:val="nil"/>
            </w:tcBorders>
            <w:vAlign w:val="center"/>
          </w:tcPr>
          <w:p w14:paraId="0446E05A" w14:textId="012CFA79" w:rsidR="005D10E0" w:rsidRPr="0011261F" w:rsidRDefault="005D10E0" w:rsidP="001F7C74">
            <w:pPr>
              <w:autoSpaceDE w:val="0"/>
              <w:autoSpaceDN w:val="0"/>
              <w:spacing w:line="240" w:lineRule="auto"/>
              <w:ind w:firstLineChars="0" w:firstLine="0"/>
              <w:jc w:val="center"/>
              <w:rPr>
                <w:rFonts w:eastAsiaTheme="minorEastAsia"/>
              </w:rPr>
            </w:pPr>
            <w:r w:rsidRPr="0011261F">
              <w:t>0.</w:t>
            </w:r>
            <w:r w:rsidRPr="0011261F">
              <w:rPr>
                <w:rFonts w:eastAsiaTheme="minorEastAsia"/>
              </w:rPr>
              <w:t>164</w:t>
            </w:r>
            <w:r w:rsidRPr="0011261F">
              <w:rPr>
                <w:vertAlign w:val="superscript"/>
              </w:rPr>
              <w:t>**</w:t>
            </w:r>
          </w:p>
        </w:tc>
        <w:tc>
          <w:tcPr>
            <w:tcW w:w="1805" w:type="dxa"/>
            <w:tcBorders>
              <w:top w:val="single" w:sz="4" w:space="0" w:color="auto"/>
              <w:left w:val="nil"/>
              <w:bottom w:val="nil"/>
              <w:right w:val="nil"/>
            </w:tcBorders>
            <w:vAlign w:val="center"/>
          </w:tcPr>
          <w:p w14:paraId="2E1980E3" w14:textId="4D2C325B" w:rsidR="005D10E0" w:rsidRPr="0011261F" w:rsidRDefault="005D10E0" w:rsidP="001F7C74">
            <w:pPr>
              <w:autoSpaceDE w:val="0"/>
              <w:autoSpaceDN w:val="0"/>
              <w:spacing w:line="240" w:lineRule="auto"/>
              <w:ind w:firstLineChars="0" w:firstLine="0"/>
              <w:jc w:val="center"/>
              <w:rPr>
                <w:rFonts w:eastAsiaTheme="minorEastAsia"/>
              </w:rPr>
            </w:pPr>
            <w:r w:rsidRPr="0011261F">
              <w:rPr>
                <w:rFonts w:eastAsiaTheme="minorEastAsia"/>
              </w:rPr>
              <w:t>0.223</w:t>
            </w:r>
            <w:r w:rsidRPr="0011261F">
              <w:rPr>
                <w:rFonts w:eastAsiaTheme="minorEastAsia"/>
                <w:vertAlign w:val="superscript"/>
              </w:rPr>
              <w:t>***</w:t>
            </w:r>
          </w:p>
        </w:tc>
      </w:tr>
      <w:tr w:rsidR="005D10E0" w:rsidRPr="0011261F" w14:paraId="29355DE8" w14:textId="77777777" w:rsidTr="001D0FD0">
        <w:trPr>
          <w:trHeight w:val="14"/>
          <w:jc w:val="center"/>
        </w:trPr>
        <w:tc>
          <w:tcPr>
            <w:tcW w:w="1560" w:type="dxa"/>
            <w:tcBorders>
              <w:top w:val="nil"/>
              <w:left w:val="nil"/>
              <w:bottom w:val="single" w:sz="4" w:space="0" w:color="auto"/>
              <w:right w:val="nil"/>
            </w:tcBorders>
          </w:tcPr>
          <w:p w14:paraId="78C38318" w14:textId="77777777" w:rsidR="005D10E0" w:rsidRPr="0011261F" w:rsidRDefault="005D10E0" w:rsidP="005D10E0">
            <w:pPr>
              <w:autoSpaceDE w:val="0"/>
              <w:autoSpaceDN w:val="0"/>
              <w:spacing w:line="240" w:lineRule="auto"/>
              <w:ind w:firstLineChars="0" w:firstLine="0"/>
              <w:jc w:val="left"/>
            </w:pPr>
          </w:p>
        </w:tc>
        <w:tc>
          <w:tcPr>
            <w:tcW w:w="1629" w:type="dxa"/>
            <w:tcBorders>
              <w:top w:val="nil"/>
              <w:left w:val="nil"/>
              <w:bottom w:val="single" w:sz="4" w:space="0" w:color="auto"/>
              <w:right w:val="nil"/>
            </w:tcBorders>
            <w:vAlign w:val="center"/>
          </w:tcPr>
          <w:p w14:paraId="742C1F83" w14:textId="7E5ACD02" w:rsidR="005D10E0" w:rsidRPr="0011261F" w:rsidRDefault="005D10E0" w:rsidP="001F7C74">
            <w:pPr>
              <w:autoSpaceDE w:val="0"/>
              <w:autoSpaceDN w:val="0"/>
              <w:spacing w:line="240" w:lineRule="auto"/>
              <w:ind w:firstLineChars="0" w:firstLine="0"/>
              <w:jc w:val="center"/>
            </w:pPr>
            <w:r w:rsidRPr="006D5EF8">
              <w:rPr>
                <w:rFonts w:eastAsiaTheme="minorEastAsia"/>
              </w:rPr>
              <w:t>(0.593)</w:t>
            </w:r>
          </w:p>
        </w:tc>
        <w:tc>
          <w:tcPr>
            <w:tcW w:w="1787" w:type="dxa"/>
            <w:tcBorders>
              <w:top w:val="nil"/>
              <w:left w:val="nil"/>
              <w:bottom w:val="single" w:sz="4" w:space="0" w:color="auto"/>
              <w:right w:val="nil"/>
            </w:tcBorders>
            <w:vAlign w:val="center"/>
          </w:tcPr>
          <w:p w14:paraId="7F891757" w14:textId="678854DA" w:rsidR="005D10E0" w:rsidRPr="0011261F" w:rsidRDefault="005D10E0" w:rsidP="001F7C74">
            <w:pPr>
              <w:autoSpaceDE w:val="0"/>
              <w:autoSpaceDN w:val="0"/>
              <w:spacing w:line="240" w:lineRule="auto"/>
              <w:ind w:firstLineChars="0" w:firstLine="0"/>
              <w:jc w:val="center"/>
            </w:pPr>
            <w:r w:rsidRPr="0011261F">
              <w:t>(0.0</w:t>
            </w:r>
            <w:r w:rsidRPr="0011261F">
              <w:rPr>
                <w:rFonts w:eastAsiaTheme="minorEastAsia"/>
              </w:rPr>
              <w:t>27</w:t>
            </w:r>
            <w:r w:rsidRPr="0011261F">
              <w:t>)</w:t>
            </w:r>
          </w:p>
        </w:tc>
        <w:tc>
          <w:tcPr>
            <w:tcW w:w="1771" w:type="dxa"/>
            <w:tcBorders>
              <w:top w:val="nil"/>
              <w:left w:val="nil"/>
              <w:bottom w:val="single" w:sz="4" w:space="0" w:color="auto"/>
              <w:right w:val="nil"/>
            </w:tcBorders>
            <w:vAlign w:val="center"/>
          </w:tcPr>
          <w:p w14:paraId="49516CE6" w14:textId="7DEF317A" w:rsidR="005D10E0" w:rsidRPr="0011261F" w:rsidRDefault="005D10E0" w:rsidP="001F7C74">
            <w:pPr>
              <w:autoSpaceDE w:val="0"/>
              <w:autoSpaceDN w:val="0"/>
              <w:spacing w:line="240" w:lineRule="auto"/>
              <w:ind w:firstLineChars="0" w:firstLine="0"/>
              <w:jc w:val="center"/>
              <w:rPr>
                <w:rFonts w:eastAsiaTheme="minorEastAsia"/>
              </w:rPr>
            </w:pPr>
            <w:r w:rsidRPr="0011261F">
              <w:rPr>
                <w:rFonts w:eastAsiaTheme="minorEastAsia"/>
              </w:rPr>
              <w:t>(0.038)</w:t>
            </w:r>
          </w:p>
        </w:tc>
        <w:tc>
          <w:tcPr>
            <w:tcW w:w="1805" w:type="dxa"/>
            <w:tcBorders>
              <w:top w:val="nil"/>
              <w:left w:val="nil"/>
              <w:bottom w:val="single" w:sz="4" w:space="0" w:color="auto"/>
              <w:right w:val="nil"/>
            </w:tcBorders>
            <w:vAlign w:val="center"/>
          </w:tcPr>
          <w:p w14:paraId="45521277" w14:textId="139CFB62" w:rsidR="005D10E0" w:rsidRPr="0011261F" w:rsidRDefault="005D10E0" w:rsidP="001F7C74">
            <w:pPr>
              <w:autoSpaceDE w:val="0"/>
              <w:autoSpaceDN w:val="0"/>
              <w:spacing w:line="240" w:lineRule="auto"/>
              <w:ind w:firstLineChars="0" w:firstLine="0"/>
              <w:jc w:val="center"/>
              <w:rPr>
                <w:rFonts w:eastAsiaTheme="minorEastAsia"/>
              </w:rPr>
            </w:pPr>
            <w:r w:rsidRPr="0011261F">
              <w:t>(0.</w:t>
            </w:r>
            <w:r w:rsidRPr="0011261F">
              <w:rPr>
                <w:rFonts w:eastAsiaTheme="minorEastAsia"/>
              </w:rPr>
              <w:t>070</w:t>
            </w:r>
            <w:r w:rsidRPr="0011261F">
              <w:t>)</w:t>
            </w:r>
          </w:p>
        </w:tc>
        <w:tc>
          <w:tcPr>
            <w:tcW w:w="1805" w:type="dxa"/>
            <w:tcBorders>
              <w:top w:val="nil"/>
              <w:left w:val="nil"/>
              <w:bottom w:val="single" w:sz="4" w:space="0" w:color="auto"/>
              <w:right w:val="nil"/>
            </w:tcBorders>
            <w:vAlign w:val="center"/>
          </w:tcPr>
          <w:p w14:paraId="789B2B6E" w14:textId="6B2D8AA1" w:rsidR="005D10E0" w:rsidRPr="0011261F" w:rsidRDefault="005D10E0" w:rsidP="001F7C74">
            <w:pPr>
              <w:autoSpaceDE w:val="0"/>
              <w:autoSpaceDN w:val="0"/>
              <w:spacing w:line="240" w:lineRule="auto"/>
              <w:ind w:firstLineChars="0" w:firstLine="0"/>
              <w:jc w:val="center"/>
              <w:rPr>
                <w:rFonts w:eastAsiaTheme="minorEastAsia"/>
              </w:rPr>
            </w:pPr>
            <w:r w:rsidRPr="0011261F">
              <w:rPr>
                <w:rFonts w:eastAsiaTheme="minorEastAsia"/>
              </w:rPr>
              <w:t>(0.066)</w:t>
            </w:r>
          </w:p>
        </w:tc>
      </w:tr>
      <w:tr w:rsidR="005D10E0" w:rsidRPr="0011261F" w14:paraId="6984B4D6" w14:textId="77777777" w:rsidTr="001D0FD0">
        <w:trPr>
          <w:trHeight w:val="14"/>
          <w:jc w:val="center"/>
        </w:trPr>
        <w:tc>
          <w:tcPr>
            <w:tcW w:w="1560" w:type="dxa"/>
            <w:tcBorders>
              <w:top w:val="single" w:sz="4" w:space="0" w:color="auto"/>
              <w:left w:val="nil"/>
              <w:right w:val="nil"/>
            </w:tcBorders>
          </w:tcPr>
          <w:p w14:paraId="7F60641F" w14:textId="77777777" w:rsidR="005D10E0" w:rsidRPr="0011261F" w:rsidRDefault="005D10E0" w:rsidP="005D10E0">
            <w:pPr>
              <w:autoSpaceDE w:val="0"/>
              <w:autoSpaceDN w:val="0"/>
              <w:spacing w:line="240" w:lineRule="auto"/>
              <w:ind w:firstLineChars="0" w:firstLine="0"/>
              <w:jc w:val="left"/>
            </w:pPr>
            <w:r w:rsidRPr="0011261F">
              <w:t>Household FE</w:t>
            </w:r>
          </w:p>
        </w:tc>
        <w:tc>
          <w:tcPr>
            <w:tcW w:w="1629" w:type="dxa"/>
            <w:tcBorders>
              <w:top w:val="single" w:sz="4" w:space="0" w:color="auto"/>
              <w:left w:val="nil"/>
              <w:right w:val="nil"/>
            </w:tcBorders>
            <w:vAlign w:val="center"/>
          </w:tcPr>
          <w:p w14:paraId="344E614A" w14:textId="1820A273" w:rsidR="005D10E0" w:rsidRPr="0011261F" w:rsidRDefault="005D10E0" w:rsidP="001F7C74">
            <w:pPr>
              <w:autoSpaceDE w:val="0"/>
              <w:autoSpaceDN w:val="0"/>
              <w:spacing w:line="240" w:lineRule="auto"/>
              <w:ind w:firstLineChars="0" w:firstLine="0"/>
              <w:jc w:val="center"/>
              <w:rPr>
                <w:i/>
                <w:iCs/>
              </w:rPr>
            </w:pPr>
            <w:r>
              <w:rPr>
                <w:rFonts w:eastAsiaTheme="minorEastAsia" w:hint="eastAsia"/>
                <w:i/>
                <w:iCs/>
              </w:rPr>
              <w:t>Yes</w:t>
            </w:r>
          </w:p>
        </w:tc>
        <w:tc>
          <w:tcPr>
            <w:tcW w:w="1787" w:type="dxa"/>
            <w:tcBorders>
              <w:top w:val="single" w:sz="4" w:space="0" w:color="auto"/>
              <w:left w:val="nil"/>
              <w:right w:val="nil"/>
            </w:tcBorders>
            <w:vAlign w:val="center"/>
          </w:tcPr>
          <w:p w14:paraId="2FEDE71C" w14:textId="5BC1C924" w:rsidR="005D10E0" w:rsidRPr="004C7509" w:rsidRDefault="005D10E0" w:rsidP="001F7C74">
            <w:pPr>
              <w:autoSpaceDE w:val="0"/>
              <w:autoSpaceDN w:val="0"/>
              <w:spacing w:line="240" w:lineRule="auto"/>
              <w:ind w:firstLineChars="0" w:firstLine="0"/>
              <w:jc w:val="center"/>
              <w:rPr>
                <w:rFonts w:eastAsiaTheme="minorEastAsia"/>
              </w:rPr>
            </w:pPr>
            <w:r w:rsidRPr="0011261F">
              <w:rPr>
                <w:i/>
                <w:iCs/>
              </w:rPr>
              <w:t>Yes</w:t>
            </w:r>
          </w:p>
        </w:tc>
        <w:tc>
          <w:tcPr>
            <w:tcW w:w="1771" w:type="dxa"/>
            <w:tcBorders>
              <w:top w:val="single" w:sz="4" w:space="0" w:color="auto"/>
              <w:left w:val="nil"/>
              <w:right w:val="nil"/>
            </w:tcBorders>
            <w:vAlign w:val="center"/>
          </w:tcPr>
          <w:p w14:paraId="54C7DBBC" w14:textId="0A5FFD40" w:rsidR="005D10E0" w:rsidRPr="004C7509" w:rsidRDefault="005D10E0" w:rsidP="001F7C74">
            <w:pPr>
              <w:autoSpaceDE w:val="0"/>
              <w:autoSpaceDN w:val="0"/>
              <w:spacing w:line="240" w:lineRule="auto"/>
              <w:ind w:firstLineChars="0" w:firstLine="0"/>
              <w:jc w:val="center"/>
              <w:rPr>
                <w:rFonts w:eastAsiaTheme="minorEastAsia"/>
              </w:rPr>
            </w:pPr>
            <w:r w:rsidRPr="0011261F">
              <w:rPr>
                <w:i/>
                <w:iCs/>
              </w:rPr>
              <w:t>Yes</w:t>
            </w:r>
          </w:p>
        </w:tc>
        <w:tc>
          <w:tcPr>
            <w:tcW w:w="1805" w:type="dxa"/>
            <w:tcBorders>
              <w:top w:val="single" w:sz="4" w:space="0" w:color="auto"/>
              <w:left w:val="nil"/>
              <w:right w:val="nil"/>
            </w:tcBorders>
            <w:vAlign w:val="center"/>
          </w:tcPr>
          <w:p w14:paraId="16512508" w14:textId="08025122" w:rsidR="005D10E0" w:rsidRPr="004C7509" w:rsidRDefault="005D10E0" w:rsidP="001F7C74">
            <w:pPr>
              <w:autoSpaceDE w:val="0"/>
              <w:autoSpaceDN w:val="0"/>
              <w:spacing w:line="240" w:lineRule="auto"/>
              <w:ind w:firstLineChars="0" w:firstLine="0"/>
              <w:jc w:val="center"/>
              <w:rPr>
                <w:rFonts w:eastAsiaTheme="minorEastAsia"/>
              </w:rPr>
            </w:pPr>
            <w:r w:rsidRPr="0011261F">
              <w:rPr>
                <w:i/>
                <w:iCs/>
              </w:rPr>
              <w:t>Yes</w:t>
            </w:r>
          </w:p>
        </w:tc>
        <w:tc>
          <w:tcPr>
            <w:tcW w:w="1805" w:type="dxa"/>
            <w:tcBorders>
              <w:top w:val="single" w:sz="4" w:space="0" w:color="auto"/>
              <w:left w:val="nil"/>
              <w:right w:val="nil"/>
            </w:tcBorders>
            <w:vAlign w:val="center"/>
          </w:tcPr>
          <w:p w14:paraId="42065CDA" w14:textId="03D9C964" w:rsidR="005D10E0" w:rsidRPr="004C7509" w:rsidRDefault="005D10E0" w:rsidP="001F7C74">
            <w:pPr>
              <w:autoSpaceDE w:val="0"/>
              <w:autoSpaceDN w:val="0"/>
              <w:spacing w:line="240" w:lineRule="auto"/>
              <w:ind w:firstLineChars="0" w:firstLine="0"/>
              <w:jc w:val="center"/>
              <w:rPr>
                <w:rFonts w:eastAsiaTheme="minorEastAsia"/>
              </w:rPr>
            </w:pPr>
            <w:r w:rsidRPr="0011261F">
              <w:rPr>
                <w:i/>
                <w:iCs/>
              </w:rPr>
              <w:t>Yes</w:t>
            </w:r>
          </w:p>
        </w:tc>
      </w:tr>
      <w:tr w:rsidR="005D10E0" w:rsidRPr="0011261F" w14:paraId="1403898F" w14:textId="77777777" w:rsidTr="001D0FD0">
        <w:trPr>
          <w:trHeight w:val="14"/>
          <w:jc w:val="center"/>
        </w:trPr>
        <w:tc>
          <w:tcPr>
            <w:tcW w:w="1560" w:type="dxa"/>
            <w:tcBorders>
              <w:top w:val="nil"/>
              <w:left w:val="nil"/>
              <w:right w:val="nil"/>
            </w:tcBorders>
          </w:tcPr>
          <w:p w14:paraId="231A5F51" w14:textId="77777777" w:rsidR="005D10E0" w:rsidRPr="0011261F" w:rsidRDefault="005D10E0" w:rsidP="005D10E0">
            <w:pPr>
              <w:autoSpaceDE w:val="0"/>
              <w:autoSpaceDN w:val="0"/>
              <w:spacing w:line="240" w:lineRule="auto"/>
              <w:ind w:firstLineChars="0" w:firstLine="0"/>
              <w:jc w:val="left"/>
              <w:rPr>
                <w:rFonts w:eastAsiaTheme="minorEastAsia"/>
              </w:rPr>
            </w:pPr>
            <w:r w:rsidRPr="0011261F">
              <w:rPr>
                <w:rFonts w:eastAsiaTheme="minorEastAsia"/>
              </w:rPr>
              <w:t>Year FE</w:t>
            </w:r>
          </w:p>
        </w:tc>
        <w:tc>
          <w:tcPr>
            <w:tcW w:w="1629" w:type="dxa"/>
            <w:tcBorders>
              <w:top w:val="nil"/>
              <w:left w:val="nil"/>
              <w:right w:val="nil"/>
            </w:tcBorders>
            <w:vAlign w:val="center"/>
          </w:tcPr>
          <w:p w14:paraId="4E938486" w14:textId="3704CE59" w:rsidR="005D10E0" w:rsidRPr="0011261F" w:rsidRDefault="005D10E0" w:rsidP="001F7C74">
            <w:pPr>
              <w:autoSpaceDE w:val="0"/>
              <w:autoSpaceDN w:val="0"/>
              <w:spacing w:line="240" w:lineRule="auto"/>
              <w:ind w:firstLineChars="0" w:firstLine="0"/>
              <w:jc w:val="center"/>
              <w:rPr>
                <w:i/>
                <w:iCs/>
              </w:rPr>
            </w:pPr>
            <w:r w:rsidRPr="006D5EF8">
              <w:rPr>
                <w:i/>
                <w:iCs/>
              </w:rPr>
              <w:t>Yes</w:t>
            </w:r>
          </w:p>
        </w:tc>
        <w:tc>
          <w:tcPr>
            <w:tcW w:w="1787" w:type="dxa"/>
            <w:tcBorders>
              <w:top w:val="nil"/>
              <w:left w:val="nil"/>
              <w:right w:val="nil"/>
            </w:tcBorders>
            <w:vAlign w:val="center"/>
          </w:tcPr>
          <w:p w14:paraId="45C77DA4" w14:textId="3DF72D59" w:rsidR="005D10E0" w:rsidRPr="0011261F" w:rsidRDefault="005D10E0" w:rsidP="001F7C74">
            <w:pPr>
              <w:autoSpaceDE w:val="0"/>
              <w:autoSpaceDN w:val="0"/>
              <w:spacing w:line="240" w:lineRule="auto"/>
              <w:ind w:firstLineChars="0" w:firstLine="0"/>
              <w:jc w:val="center"/>
              <w:rPr>
                <w:i/>
                <w:iCs/>
              </w:rPr>
            </w:pPr>
            <w:r w:rsidRPr="0011261F">
              <w:rPr>
                <w:i/>
                <w:iCs/>
              </w:rPr>
              <w:t>Yes</w:t>
            </w:r>
          </w:p>
        </w:tc>
        <w:tc>
          <w:tcPr>
            <w:tcW w:w="1771" w:type="dxa"/>
            <w:tcBorders>
              <w:top w:val="nil"/>
              <w:left w:val="nil"/>
              <w:right w:val="nil"/>
            </w:tcBorders>
            <w:vAlign w:val="center"/>
          </w:tcPr>
          <w:p w14:paraId="112BE6E8" w14:textId="77777777" w:rsidR="005D10E0" w:rsidRPr="0011261F" w:rsidRDefault="005D10E0" w:rsidP="001F7C74">
            <w:pPr>
              <w:autoSpaceDE w:val="0"/>
              <w:autoSpaceDN w:val="0"/>
              <w:spacing w:line="240" w:lineRule="auto"/>
              <w:ind w:firstLineChars="0" w:firstLine="0"/>
              <w:jc w:val="center"/>
              <w:rPr>
                <w:rFonts w:eastAsiaTheme="minorEastAsia"/>
              </w:rPr>
            </w:pPr>
            <w:r w:rsidRPr="0011261F">
              <w:rPr>
                <w:i/>
                <w:iCs/>
              </w:rPr>
              <w:t>Yes</w:t>
            </w:r>
          </w:p>
        </w:tc>
        <w:tc>
          <w:tcPr>
            <w:tcW w:w="1805" w:type="dxa"/>
            <w:tcBorders>
              <w:top w:val="nil"/>
              <w:left w:val="nil"/>
              <w:right w:val="nil"/>
            </w:tcBorders>
            <w:vAlign w:val="center"/>
          </w:tcPr>
          <w:p w14:paraId="03E4E5D6" w14:textId="77777777" w:rsidR="005D10E0" w:rsidRPr="0011261F" w:rsidRDefault="005D10E0" w:rsidP="001F7C74">
            <w:pPr>
              <w:autoSpaceDE w:val="0"/>
              <w:autoSpaceDN w:val="0"/>
              <w:spacing w:line="240" w:lineRule="auto"/>
              <w:ind w:firstLineChars="0" w:firstLine="0"/>
              <w:jc w:val="center"/>
            </w:pPr>
            <w:r w:rsidRPr="0011261F">
              <w:rPr>
                <w:i/>
                <w:iCs/>
              </w:rPr>
              <w:t>Yes</w:t>
            </w:r>
          </w:p>
        </w:tc>
        <w:tc>
          <w:tcPr>
            <w:tcW w:w="1805" w:type="dxa"/>
            <w:tcBorders>
              <w:top w:val="nil"/>
              <w:left w:val="nil"/>
              <w:right w:val="nil"/>
            </w:tcBorders>
            <w:vAlign w:val="center"/>
          </w:tcPr>
          <w:p w14:paraId="7F51F04C" w14:textId="77777777" w:rsidR="005D10E0" w:rsidRPr="0011261F" w:rsidRDefault="005D10E0" w:rsidP="001F7C74">
            <w:pPr>
              <w:autoSpaceDE w:val="0"/>
              <w:autoSpaceDN w:val="0"/>
              <w:spacing w:line="240" w:lineRule="auto"/>
              <w:ind w:firstLineChars="0" w:firstLine="0"/>
              <w:jc w:val="center"/>
            </w:pPr>
            <w:r w:rsidRPr="0011261F">
              <w:rPr>
                <w:i/>
                <w:iCs/>
              </w:rPr>
              <w:t>Yes</w:t>
            </w:r>
          </w:p>
        </w:tc>
      </w:tr>
      <w:tr w:rsidR="005D10E0" w:rsidRPr="0011261F" w14:paraId="1ABCDE1F" w14:textId="77777777" w:rsidTr="001D0FD0">
        <w:trPr>
          <w:trHeight w:val="14"/>
          <w:jc w:val="center"/>
        </w:trPr>
        <w:tc>
          <w:tcPr>
            <w:tcW w:w="1560" w:type="dxa"/>
            <w:tcBorders>
              <w:left w:val="nil"/>
              <w:bottom w:val="nil"/>
              <w:right w:val="nil"/>
            </w:tcBorders>
          </w:tcPr>
          <w:p w14:paraId="66C0EA8B" w14:textId="77777777" w:rsidR="005D10E0" w:rsidRPr="0011261F" w:rsidRDefault="005D10E0" w:rsidP="005D10E0">
            <w:pPr>
              <w:autoSpaceDE w:val="0"/>
              <w:autoSpaceDN w:val="0"/>
              <w:spacing w:line="240" w:lineRule="auto"/>
              <w:ind w:firstLineChars="0" w:firstLine="0"/>
              <w:jc w:val="left"/>
            </w:pPr>
            <w:r w:rsidRPr="0011261F">
              <w:t>Control variables</w:t>
            </w:r>
          </w:p>
        </w:tc>
        <w:tc>
          <w:tcPr>
            <w:tcW w:w="1629" w:type="dxa"/>
            <w:tcBorders>
              <w:left w:val="nil"/>
              <w:bottom w:val="nil"/>
              <w:right w:val="nil"/>
            </w:tcBorders>
            <w:vAlign w:val="center"/>
          </w:tcPr>
          <w:p w14:paraId="72B71732" w14:textId="4E6D0B7E" w:rsidR="005D10E0" w:rsidRPr="0011261F" w:rsidRDefault="005D10E0" w:rsidP="001F7C74">
            <w:pPr>
              <w:autoSpaceDE w:val="0"/>
              <w:autoSpaceDN w:val="0"/>
              <w:spacing w:line="240" w:lineRule="auto"/>
              <w:ind w:firstLineChars="0" w:firstLine="0"/>
              <w:jc w:val="center"/>
              <w:rPr>
                <w:i/>
                <w:iCs/>
              </w:rPr>
            </w:pPr>
            <w:r w:rsidRPr="006D5EF8">
              <w:rPr>
                <w:i/>
                <w:iCs/>
              </w:rPr>
              <w:t>Yes</w:t>
            </w:r>
          </w:p>
        </w:tc>
        <w:tc>
          <w:tcPr>
            <w:tcW w:w="1787" w:type="dxa"/>
            <w:tcBorders>
              <w:left w:val="nil"/>
              <w:bottom w:val="nil"/>
              <w:right w:val="nil"/>
            </w:tcBorders>
            <w:vAlign w:val="center"/>
          </w:tcPr>
          <w:p w14:paraId="11F2CE29" w14:textId="0C4FF6AE" w:rsidR="005D10E0" w:rsidRPr="0011261F" w:rsidRDefault="005D10E0" w:rsidP="001F7C74">
            <w:pPr>
              <w:autoSpaceDE w:val="0"/>
              <w:autoSpaceDN w:val="0"/>
              <w:spacing w:line="240" w:lineRule="auto"/>
              <w:ind w:firstLineChars="0" w:firstLine="0"/>
              <w:jc w:val="center"/>
            </w:pPr>
            <w:r w:rsidRPr="0011261F">
              <w:rPr>
                <w:i/>
                <w:iCs/>
              </w:rPr>
              <w:t>Yes</w:t>
            </w:r>
          </w:p>
        </w:tc>
        <w:tc>
          <w:tcPr>
            <w:tcW w:w="1771" w:type="dxa"/>
            <w:tcBorders>
              <w:left w:val="nil"/>
              <w:bottom w:val="nil"/>
              <w:right w:val="nil"/>
            </w:tcBorders>
            <w:vAlign w:val="center"/>
          </w:tcPr>
          <w:p w14:paraId="2ADBB172" w14:textId="77777777" w:rsidR="005D10E0" w:rsidRPr="0011261F" w:rsidRDefault="005D10E0" w:rsidP="001F7C74">
            <w:pPr>
              <w:autoSpaceDE w:val="0"/>
              <w:autoSpaceDN w:val="0"/>
              <w:spacing w:line="240" w:lineRule="auto"/>
              <w:ind w:firstLineChars="0" w:firstLine="0"/>
              <w:jc w:val="center"/>
            </w:pPr>
            <w:r w:rsidRPr="0011261F">
              <w:rPr>
                <w:i/>
                <w:iCs/>
              </w:rPr>
              <w:t>Yes</w:t>
            </w:r>
          </w:p>
        </w:tc>
        <w:tc>
          <w:tcPr>
            <w:tcW w:w="1805" w:type="dxa"/>
            <w:tcBorders>
              <w:left w:val="nil"/>
              <w:bottom w:val="nil"/>
              <w:right w:val="nil"/>
            </w:tcBorders>
            <w:vAlign w:val="center"/>
          </w:tcPr>
          <w:p w14:paraId="49348DFB" w14:textId="77777777" w:rsidR="005D10E0" w:rsidRPr="0011261F" w:rsidRDefault="005D10E0" w:rsidP="001F7C74">
            <w:pPr>
              <w:autoSpaceDE w:val="0"/>
              <w:autoSpaceDN w:val="0"/>
              <w:spacing w:line="240" w:lineRule="auto"/>
              <w:ind w:firstLineChars="0" w:firstLine="0"/>
              <w:jc w:val="center"/>
            </w:pPr>
            <w:r w:rsidRPr="0011261F">
              <w:rPr>
                <w:i/>
                <w:iCs/>
              </w:rPr>
              <w:t>Yes</w:t>
            </w:r>
          </w:p>
        </w:tc>
        <w:tc>
          <w:tcPr>
            <w:tcW w:w="1805" w:type="dxa"/>
            <w:tcBorders>
              <w:left w:val="nil"/>
              <w:bottom w:val="nil"/>
              <w:right w:val="nil"/>
            </w:tcBorders>
            <w:vAlign w:val="center"/>
          </w:tcPr>
          <w:p w14:paraId="0037B3C6" w14:textId="77777777" w:rsidR="005D10E0" w:rsidRPr="0011261F" w:rsidRDefault="005D10E0" w:rsidP="001F7C74">
            <w:pPr>
              <w:autoSpaceDE w:val="0"/>
              <w:autoSpaceDN w:val="0"/>
              <w:spacing w:line="240" w:lineRule="auto"/>
              <w:ind w:firstLineChars="0" w:firstLine="0"/>
              <w:jc w:val="center"/>
            </w:pPr>
            <w:r w:rsidRPr="0011261F">
              <w:rPr>
                <w:i/>
                <w:iCs/>
              </w:rPr>
              <w:t>Yes</w:t>
            </w:r>
          </w:p>
        </w:tc>
      </w:tr>
      <w:tr w:rsidR="005D10E0" w:rsidRPr="0011261F" w14:paraId="76031C97" w14:textId="77777777" w:rsidTr="001D0FD0">
        <w:trPr>
          <w:trHeight w:val="14"/>
          <w:jc w:val="center"/>
        </w:trPr>
        <w:tc>
          <w:tcPr>
            <w:tcW w:w="1560" w:type="dxa"/>
            <w:tcBorders>
              <w:left w:val="nil"/>
              <w:bottom w:val="nil"/>
              <w:right w:val="nil"/>
            </w:tcBorders>
          </w:tcPr>
          <w:p w14:paraId="04210A00" w14:textId="7B4C1C4C" w:rsidR="005D10E0" w:rsidRPr="0072034C" w:rsidRDefault="005D10E0" w:rsidP="005D10E0">
            <w:pPr>
              <w:autoSpaceDE w:val="0"/>
              <w:autoSpaceDN w:val="0"/>
              <w:spacing w:line="240" w:lineRule="auto"/>
              <w:ind w:firstLineChars="0" w:firstLine="0"/>
              <w:jc w:val="left"/>
              <w:rPr>
                <w:rFonts w:eastAsiaTheme="minorEastAsia"/>
              </w:rPr>
            </w:pPr>
            <w:r>
              <w:rPr>
                <w:rFonts w:eastAsiaTheme="minorEastAsia" w:hint="eastAsia"/>
              </w:rPr>
              <w:t>Parallel trend</w:t>
            </w:r>
          </w:p>
        </w:tc>
        <w:tc>
          <w:tcPr>
            <w:tcW w:w="1629" w:type="dxa"/>
            <w:tcBorders>
              <w:left w:val="nil"/>
              <w:bottom w:val="nil"/>
              <w:right w:val="nil"/>
            </w:tcBorders>
            <w:vAlign w:val="center"/>
          </w:tcPr>
          <w:p w14:paraId="6383D6E4" w14:textId="2B8CD0F3" w:rsidR="005D10E0" w:rsidRDefault="005D10E0" w:rsidP="001F7C74">
            <w:pPr>
              <w:autoSpaceDE w:val="0"/>
              <w:autoSpaceDN w:val="0"/>
              <w:spacing w:line="240" w:lineRule="auto"/>
              <w:ind w:firstLineChars="0" w:firstLine="0"/>
              <w:jc w:val="center"/>
              <w:rPr>
                <w:rFonts w:eastAsiaTheme="minorEastAsia"/>
                <w:i/>
                <w:iCs/>
              </w:rPr>
            </w:pPr>
            <w:r>
              <w:rPr>
                <w:rFonts w:eastAsiaTheme="minorEastAsia" w:hint="eastAsia"/>
                <w:i/>
                <w:iCs/>
              </w:rPr>
              <w:t>No</w:t>
            </w:r>
          </w:p>
        </w:tc>
        <w:tc>
          <w:tcPr>
            <w:tcW w:w="1787" w:type="dxa"/>
            <w:tcBorders>
              <w:left w:val="nil"/>
              <w:bottom w:val="nil"/>
              <w:right w:val="nil"/>
            </w:tcBorders>
            <w:vAlign w:val="center"/>
          </w:tcPr>
          <w:p w14:paraId="028962E4" w14:textId="7501DCE3" w:rsidR="005D10E0" w:rsidRPr="00E20BA0" w:rsidRDefault="005D10E0" w:rsidP="001F7C74">
            <w:pPr>
              <w:autoSpaceDE w:val="0"/>
              <w:autoSpaceDN w:val="0"/>
              <w:spacing w:line="240" w:lineRule="auto"/>
              <w:ind w:firstLineChars="0" w:firstLine="0"/>
              <w:jc w:val="center"/>
              <w:rPr>
                <w:rFonts w:eastAsiaTheme="minorEastAsia"/>
                <w:i/>
                <w:iCs/>
              </w:rPr>
            </w:pPr>
            <w:r>
              <w:rPr>
                <w:rFonts w:eastAsiaTheme="minorEastAsia" w:hint="eastAsia"/>
                <w:i/>
                <w:iCs/>
              </w:rPr>
              <w:t>Yes</w:t>
            </w:r>
          </w:p>
        </w:tc>
        <w:tc>
          <w:tcPr>
            <w:tcW w:w="1771" w:type="dxa"/>
            <w:tcBorders>
              <w:left w:val="nil"/>
              <w:bottom w:val="nil"/>
              <w:right w:val="nil"/>
            </w:tcBorders>
            <w:vAlign w:val="center"/>
          </w:tcPr>
          <w:p w14:paraId="6BA383D7" w14:textId="705FAEE7" w:rsidR="005D10E0" w:rsidRPr="0011261F" w:rsidRDefault="005D10E0" w:rsidP="001F7C74">
            <w:pPr>
              <w:autoSpaceDE w:val="0"/>
              <w:autoSpaceDN w:val="0"/>
              <w:spacing w:line="240" w:lineRule="auto"/>
              <w:ind w:firstLineChars="0" w:firstLine="0"/>
              <w:jc w:val="center"/>
              <w:rPr>
                <w:i/>
                <w:iCs/>
              </w:rPr>
            </w:pPr>
            <w:r w:rsidRPr="003E1641">
              <w:rPr>
                <w:rFonts w:eastAsiaTheme="minorEastAsia" w:hint="eastAsia"/>
                <w:i/>
                <w:iCs/>
              </w:rPr>
              <w:t>Yes</w:t>
            </w:r>
          </w:p>
        </w:tc>
        <w:tc>
          <w:tcPr>
            <w:tcW w:w="1805" w:type="dxa"/>
            <w:tcBorders>
              <w:left w:val="nil"/>
              <w:bottom w:val="nil"/>
              <w:right w:val="nil"/>
            </w:tcBorders>
            <w:vAlign w:val="center"/>
          </w:tcPr>
          <w:p w14:paraId="7B05C617" w14:textId="21C5C656" w:rsidR="005D10E0" w:rsidRPr="0011261F" w:rsidRDefault="005D10E0" w:rsidP="001F7C74">
            <w:pPr>
              <w:autoSpaceDE w:val="0"/>
              <w:autoSpaceDN w:val="0"/>
              <w:spacing w:line="240" w:lineRule="auto"/>
              <w:ind w:firstLineChars="0" w:firstLine="0"/>
              <w:jc w:val="center"/>
              <w:rPr>
                <w:i/>
                <w:iCs/>
              </w:rPr>
            </w:pPr>
            <w:r w:rsidRPr="003E1641">
              <w:rPr>
                <w:rFonts w:eastAsiaTheme="minorEastAsia" w:hint="eastAsia"/>
                <w:i/>
                <w:iCs/>
              </w:rPr>
              <w:t>Yes</w:t>
            </w:r>
          </w:p>
        </w:tc>
        <w:tc>
          <w:tcPr>
            <w:tcW w:w="1805" w:type="dxa"/>
            <w:tcBorders>
              <w:left w:val="nil"/>
              <w:bottom w:val="nil"/>
              <w:right w:val="nil"/>
            </w:tcBorders>
            <w:vAlign w:val="center"/>
          </w:tcPr>
          <w:p w14:paraId="278D625C" w14:textId="3B5692CE" w:rsidR="005D10E0" w:rsidRPr="0011261F" w:rsidRDefault="005D10E0" w:rsidP="001F7C74">
            <w:pPr>
              <w:autoSpaceDE w:val="0"/>
              <w:autoSpaceDN w:val="0"/>
              <w:spacing w:line="240" w:lineRule="auto"/>
              <w:ind w:firstLineChars="0" w:firstLine="0"/>
              <w:jc w:val="center"/>
              <w:rPr>
                <w:i/>
                <w:iCs/>
              </w:rPr>
            </w:pPr>
            <w:r w:rsidRPr="003E1641">
              <w:rPr>
                <w:rFonts w:eastAsiaTheme="minorEastAsia" w:hint="eastAsia"/>
                <w:i/>
                <w:iCs/>
              </w:rPr>
              <w:t>Yes</w:t>
            </w:r>
          </w:p>
        </w:tc>
      </w:tr>
      <w:tr w:rsidR="005D10E0" w:rsidRPr="0011261F" w14:paraId="5BF8EFC3" w14:textId="77777777" w:rsidTr="001D0FD0">
        <w:trPr>
          <w:trHeight w:val="14"/>
          <w:jc w:val="center"/>
        </w:trPr>
        <w:tc>
          <w:tcPr>
            <w:tcW w:w="1560" w:type="dxa"/>
            <w:tcBorders>
              <w:top w:val="nil"/>
              <w:left w:val="nil"/>
              <w:bottom w:val="single" w:sz="4" w:space="0" w:color="auto"/>
              <w:right w:val="nil"/>
            </w:tcBorders>
          </w:tcPr>
          <w:p w14:paraId="5AA21451" w14:textId="77777777" w:rsidR="005D10E0" w:rsidRPr="0011261F" w:rsidRDefault="005D10E0" w:rsidP="005D10E0">
            <w:pPr>
              <w:autoSpaceDE w:val="0"/>
              <w:autoSpaceDN w:val="0"/>
              <w:spacing w:line="240" w:lineRule="auto"/>
              <w:ind w:firstLineChars="0" w:firstLine="0"/>
              <w:jc w:val="left"/>
            </w:pPr>
            <w:r w:rsidRPr="0011261F">
              <w:t>Observations</w:t>
            </w:r>
          </w:p>
        </w:tc>
        <w:tc>
          <w:tcPr>
            <w:tcW w:w="1629" w:type="dxa"/>
            <w:tcBorders>
              <w:top w:val="nil"/>
              <w:left w:val="nil"/>
              <w:bottom w:val="single" w:sz="4" w:space="0" w:color="auto"/>
              <w:right w:val="nil"/>
            </w:tcBorders>
            <w:vAlign w:val="center"/>
          </w:tcPr>
          <w:p w14:paraId="1914579F" w14:textId="5438CEF2" w:rsidR="005D10E0" w:rsidRPr="0011261F" w:rsidRDefault="005D10E0" w:rsidP="001F7C74">
            <w:pPr>
              <w:autoSpaceDE w:val="0"/>
              <w:autoSpaceDN w:val="0"/>
              <w:spacing w:line="240" w:lineRule="auto"/>
              <w:ind w:firstLineChars="0" w:firstLine="0"/>
              <w:jc w:val="center"/>
            </w:pPr>
            <w:r w:rsidRPr="006D5EF8">
              <w:t>39,558</w:t>
            </w:r>
          </w:p>
        </w:tc>
        <w:tc>
          <w:tcPr>
            <w:tcW w:w="1787" w:type="dxa"/>
            <w:tcBorders>
              <w:top w:val="nil"/>
              <w:left w:val="nil"/>
              <w:bottom w:val="single" w:sz="4" w:space="0" w:color="auto"/>
              <w:right w:val="nil"/>
            </w:tcBorders>
            <w:vAlign w:val="center"/>
          </w:tcPr>
          <w:p w14:paraId="16F24517" w14:textId="53D7CE5B" w:rsidR="005D10E0" w:rsidRPr="0011261F" w:rsidRDefault="005D10E0" w:rsidP="001F7C74">
            <w:pPr>
              <w:autoSpaceDE w:val="0"/>
              <w:autoSpaceDN w:val="0"/>
              <w:spacing w:line="240" w:lineRule="auto"/>
              <w:ind w:firstLineChars="0" w:firstLine="0"/>
              <w:jc w:val="center"/>
            </w:pPr>
            <w:r w:rsidRPr="0011261F">
              <w:t>39,558</w:t>
            </w:r>
          </w:p>
        </w:tc>
        <w:tc>
          <w:tcPr>
            <w:tcW w:w="1771" w:type="dxa"/>
            <w:tcBorders>
              <w:top w:val="nil"/>
              <w:left w:val="nil"/>
              <w:bottom w:val="single" w:sz="4" w:space="0" w:color="auto"/>
              <w:right w:val="nil"/>
            </w:tcBorders>
            <w:vAlign w:val="center"/>
          </w:tcPr>
          <w:p w14:paraId="675138C7" w14:textId="77777777" w:rsidR="005D10E0" w:rsidRPr="0011261F" w:rsidRDefault="005D10E0" w:rsidP="001F7C74">
            <w:pPr>
              <w:autoSpaceDE w:val="0"/>
              <w:autoSpaceDN w:val="0"/>
              <w:spacing w:line="240" w:lineRule="auto"/>
              <w:ind w:firstLineChars="0" w:firstLine="0"/>
              <w:jc w:val="center"/>
            </w:pPr>
            <w:r w:rsidRPr="0011261F">
              <w:t>39,558</w:t>
            </w:r>
          </w:p>
        </w:tc>
        <w:tc>
          <w:tcPr>
            <w:tcW w:w="1805" w:type="dxa"/>
            <w:tcBorders>
              <w:top w:val="nil"/>
              <w:left w:val="nil"/>
              <w:bottom w:val="single" w:sz="4" w:space="0" w:color="auto"/>
              <w:right w:val="nil"/>
            </w:tcBorders>
            <w:vAlign w:val="center"/>
          </w:tcPr>
          <w:p w14:paraId="2F259C45" w14:textId="77777777" w:rsidR="005D10E0" w:rsidRPr="0011261F" w:rsidRDefault="005D10E0" w:rsidP="001F7C74">
            <w:pPr>
              <w:autoSpaceDE w:val="0"/>
              <w:autoSpaceDN w:val="0"/>
              <w:spacing w:line="240" w:lineRule="auto"/>
              <w:ind w:firstLineChars="0" w:firstLine="0"/>
              <w:jc w:val="center"/>
            </w:pPr>
            <w:r w:rsidRPr="0011261F">
              <w:t>39,558</w:t>
            </w:r>
          </w:p>
        </w:tc>
        <w:tc>
          <w:tcPr>
            <w:tcW w:w="1805" w:type="dxa"/>
            <w:tcBorders>
              <w:top w:val="nil"/>
              <w:left w:val="nil"/>
              <w:bottom w:val="single" w:sz="4" w:space="0" w:color="auto"/>
              <w:right w:val="nil"/>
            </w:tcBorders>
            <w:vAlign w:val="center"/>
          </w:tcPr>
          <w:p w14:paraId="50E8DB08" w14:textId="77777777" w:rsidR="005D10E0" w:rsidRPr="0011261F" w:rsidRDefault="005D10E0" w:rsidP="001F7C74">
            <w:pPr>
              <w:autoSpaceDE w:val="0"/>
              <w:autoSpaceDN w:val="0"/>
              <w:spacing w:line="240" w:lineRule="auto"/>
              <w:ind w:firstLineChars="0" w:firstLine="0"/>
              <w:jc w:val="center"/>
            </w:pPr>
            <w:r w:rsidRPr="0011261F">
              <w:t>39,558</w:t>
            </w:r>
          </w:p>
        </w:tc>
      </w:tr>
    </w:tbl>
    <w:p w14:paraId="47B556AC" w14:textId="2B79F03F" w:rsidR="00042FF6" w:rsidRPr="006C4FCB" w:rsidRDefault="009175F6" w:rsidP="0013254C">
      <w:pPr>
        <w:spacing w:line="240" w:lineRule="auto"/>
        <w:ind w:firstLineChars="0" w:firstLine="0"/>
        <w:rPr>
          <w:rFonts w:eastAsiaTheme="minorEastAsia"/>
        </w:rPr>
      </w:pPr>
      <w:r>
        <w:rPr>
          <w:rFonts w:eastAsiaTheme="minorEastAsia" w:hint="eastAsia"/>
        </w:rPr>
        <w:t>Note</w:t>
      </w:r>
      <w:r>
        <w:rPr>
          <w:rFonts w:eastAsiaTheme="minorEastAsia"/>
        </w:rPr>
        <w:t>: Two-way cluster sta</w:t>
      </w:r>
      <w:r w:rsidRPr="009A2373">
        <w:rPr>
          <w:rFonts w:eastAsiaTheme="minorEastAsia"/>
        </w:rPr>
        <w:t xml:space="preserve">ndard errors at household and rural </w:t>
      </w:r>
      <w:r w:rsidR="00962F53">
        <w:rPr>
          <w:rFonts w:eastAsiaTheme="minorEastAsia"/>
        </w:rPr>
        <w:t>community level</w:t>
      </w:r>
      <w:r w:rsidRPr="009A2373">
        <w:rPr>
          <w:rFonts w:eastAsiaTheme="minorEastAsia"/>
        </w:rPr>
        <w:t xml:space="preserve"> in parenthesis. </w:t>
      </w:r>
      <w:r w:rsidRPr="009A2373">
        <w:t>*, **,</w:t>
      </w:r>
      <w:r>
        <w:t xml:space="preserve"> </w:t>
      </w:r>
      <w:r w:rsidRPr="009A2373">
        <w:t>and*** denote significance at the 10%, 5%, and 1% level, respectively.</w:t>
      </w:r>
      <w:r w:rsidR="006C4FCB">
        <w:rPr>
          <w:rFonts w:eastAsiaTheme="minorEastAsia" w:hint="eastAsia"/>
        </w:rPr>
        <w:t xml:space="preserve"> </w:t>
      </w:r>
      <w:r w:rsidR="00380C2C">
        <w:rPr>
          <w:rFonts w:eastAsiaTheme="minorEastAsia" w:hint="eastAsia"/>
        </w:rPr>
        <w:t xml:space="preserve">The outcome variables are transformed by inverse hyperbolic sine. </w:t>
      </w:r>
      <w:r w:rsidR="00974CAD">
        <w:rPr>
          <w:rFonts w:eastAsiaTheme="minorEastAsia" w:hint="eastAsia"/>
        </w:rPr>
        <w:t>C</w:t>
      </w:r>
      <w:r w:rsidR="006C4FCB" w:rsidRPr="00362636">
        <w:rPr>
          <w:rFonts w:eastAsiaTheme="minorEastAsia"/>
        </w:rPr>
        <w:t xml:space="preserve">ontrol variables include age </w:t>
      </w:r>
      <w:r w:rsidR="006C4FCB">
        <w:rPr>
          <w:rFonts w:eastAsiaTheme="minorEastAsia"/>
        </w:rPr>
        <w:t xml:space="preserve">and sex </w:t>
      </w:r>
      <w:r w:rsidR="006C4FCB" w:rsidRPr="00362636">
        <w:rPr>
          <w:rFonts w:eastAsiaTheme="minorEastAsia"/>
        </w:rPr>
        <w:t>of household head, household size, dummy variable</w:t>
      </w:r>
      <w:r w:rsidR="006C4FCB">
        <w:rPr>
          <w:rFonts w:eastAsiaTheme="minorEastAsia"/>
        </w:rPr>
        <w:t>s</w:t>
      </w:r>
      <w:r w:rsidR="006C4FCB" w:rsidRPr="00362636">
        <w:rPr>
          <w:rFonts w:eastAsiaTheme="minorEastAsia"/>
        </w:rPr>
        <w:t xml:space="preserve"> of </w:t>
      </w:r>
      <w:r w:rsidR="006C4FCB">
        <w:rPr>
          <w:rFonts w:eastAsiaTheme="minorEastAsia"/>
        </w:rPr>
        <w:t>incorporated farmers, farmers who gain non-farm income, and self-sufficient farmers.</w:t>
      </w:r>
    </w:p>
    <w:p w14:paraId="2A292785" w14:textId="77777777" w:rsidR="00630495" w:rsidRPr="00630495" w:rsidRDefault="00630495" w:rsidP="009175F6">
      <w:pPr>
        <w:spacing w:line="240" w:lineRule="auto"/>
        <w:ind w:firstLine="240"/>
        <w:rPr>
          <w:rFonts w:eastAsiaTheme="minorEastAsia"/>
        </w:rPr>
      </w:pPr>
    </w:p>
    <w:p w14:paraId="3793ABCF" w14:textId="62549BA7" w:rsidR="00042FF6" w:rsidRDefault="00F52398" w:rsidP="000C792A">
      <w:pPr>
        <w:pStyle w:val="susec5"/>
      </w:pPr>
      <w:r>
        <w:rPr>
          <w:rFonts w:hint="eastAsia"/>
        </w:rPr>
        <w:t>Reputational e</w:t>
      </w:r>
      <w:r w:rsidR="00626082">
        <w:rPr>
          <w:rFonts w:hint="eastAsia"/>
        </w:rPr>
        <w:t xml:space="preserve">ffects on </w:t>
      </w:r>
      <w:r w:rsidR="00962F53">
        <w:t xml:space="preserve">the </w:t>
      </w:r>
      <w:r w:rsidR="00626082">
        <w:rPr>
          <w:rFonts w:hint="eastAsia"/>
        </w:rPr>
        <w:t xml:space="preserve">adoption of </w:t>
      </w:r>
      <w:r w:rsidR="0078332D">
        <w:t>high-value-added</w:t>
      </w:r>
      <w:r w:rsidR="00626082">
        <w:rPr>
          <w:rFonts w:hint="eastAsia"/>
        </w:rPr>
        <w:t xml:space="preserve"> agriculture</w:t>
      </w:r>
    </w:p>
    <w:p w14:paraId="19F11C77" w14:textId="0AC8501A" w:rsidR="00BC6D6E" w:rsidRDefault="004B141B" w:rsidP="00427D70">
      <w:pPr>
        <w:ind w:firstLine="240"/>
        <w:rPr>
          <w:rFonts w:eastAsiaTheme="minorEastAsia"/>
        </w:rPr>
      </w:pPr>
      <w:r>
        <w:rPr>
          <w:rFonts w:eastAsiaTheme="minorEastAsia" w:hint="eastAsia"/>
        </w:rPr>
        <w:t xml:space="preserve">In this section, we investigate </w:t>
      </w:r>
      <w:r w:rsidR="008061FB">
        <w:rPr>
          <w:rFonts w:eastAsiaTheme="minorEastAsia" w:hint="eastAsia"/>
        </w:rPr>
        <w:t xml:space="preserve">what kind of farmers are more affected by the </w:t>
      </w:r>
      <w:r w:rsidR="008061FB">
        <w:rPr>
          <w:rFonts w:eastAsiaTheme="minorEastAsia"/>
        </w:rPr>
        <w:t>collective</w:t>
      </w:r>
      <w:r w:rsidR="008061FB">
        <w:rPr>
          <w:rFonts w:eastAsiaTheme="minorEastAsia" w:hint="eastAsia"/>
        </w:rPr>
        <w:t xml:space="preserve"> reputation loss</w:t>
      </w:r>
      <w:r w:rsidR="00164798">
        <w:rPr>
          <w:rFonts w:eastAsiaTheme="minorEastAsia" w:hint="eastAsia"/>
        </w:rPr>
        <w:t>.</w:t>
      </w:r>
      <w:r w:rsidR="00250871">
        <w:rPr>
          <w:rFonts w:eastAsiaTheme="minorEastAsia" w:hint="eastAsia"/>
        </w:rPr>
        <w:t xml:space="preserve"> </w:t>
      </w:r>
      <w:r w:rsidR="00BE66FE">
        <w:rPr>
          <w:rFonts w:eastAsiaTheme="minorEastAsia" w:hint="eastAsia"/>
        </w:rPr>
        <w:t xml:space="preserve">We estimate the effects of the accident on the decision </w:t>
      </w:r>
      <w:r w:rsidR="00962F53">
        <w:rPr>
          <w:rFonts w:eastAsiaTheme="minorEastAsia"/>
        </w:rPr>
        <w:t>to</w:t>
      </w:r>
      <w:r w:rsidR="00BE66FE">
        <w:rPr>
          <w:rFonts w:eastAsiaTheme="minorEastAsia" w:hint="eastAsia"/>
        </w:rPr>
        <w:t xml:space="preserve"> environmentally friendly agriculture which has </w:t>
      </w:r>
      <w:r w:rsidR="00962F53">
        <w:rPr>
          <w:rFonts w:eastAsiaTheme="minorEastAsia"/>
        </w:rPr>
        <w:t xml:space="preserve">a </w:t>
      </w:r>
      <w:r w:rsidR="00BE66FE">
        <w:rPr>
          <w:rFonts w:eastAsiaTheme="minorEastAsia" w:hint="eastAsia"/>
        </w:rPr>
        <w:t xml:space="preserve">premium. </w:t>
      </w:r>
    </w:p>
    <w:p w14:paraId="21C7FD48" w14:textId="5C7D4EF3" w:rsidR="005B21F3" w:rsidRDefault="00BC6D6E" w:rsidP="00427D70">
      <w:pPr>
        <w:ind w:firstLine="240"/>
        <w:rPr>
          <w:rFonts w:eastAsiaTheme="minorEastAsia"/>
        </w:rPr>
      </w:pPr>
      <w:r>
        <w:rPr>
          <w:rFonts w:eastAsiaTheme="minorEastAsia" w:hint="eastAsia"/>
        </w:rPr>
        <w:t>C</w:t>
      </w:r>
      <w:r w:rsidR="008A1105">
        <w:rPr>
          <w:rFonts w:eastAsiaTheme="minorEastAsia" w:hint="eastAsia"/>
        </w:rPr>
        <w:t>olumn (1) of Table 3</w:t>
      </w:r>
      <w:r w:rsidR="00AC2B49">
        <w:rPr>
          <w:rFonts w:eastAsiaTheme="minorEastAsia" w:hint="eastAsia"/>
        </w:rPr>
        <w:t xml:space="preserve"> presents the negative coefficient of</w:t>
      </w:r>
      <w:r w:rsidR="001F72B3">
        <w:rPr>
          <w:rFonts w:eastAsiaTheme="minorEastAsia" w:hint="eastAsia"/>
        </w:rPr>
        <w:t xml:space="preserve"> the accident for non-pesticide farming. </w:t>
      </w:r>
      <w:r w:rsidR="00D255BA">
        <w:rPr>
          <w:rFonts w:eastAsiaTheme="minorEastAsia"/>
        </w:rPr>
        <w:t>I</w:t>
      </w:r>
      <w:r w:rsidR="00D255BA">
        <w:rPr>
          <w:rFonts w:eastAsiaTheme="minorEastAsia" w:hint="eastAsia"/>
        </w:rPr>
        <w:t xml:space="preserve">t indicates that </w:t>
      </w:r>
      <w:r w:rsidR="00DF04F2">
        <w:rPr>
          <w:rFonts w:eastAsiaTheme="minorEastAsia" w:hint="eastAsia"/>
        </w:rPr>
        <w:t xml:space="preserve">the </w:t>
      </w:r>
      <w:r w:rsidR="00DF04F2">
        <w:rPr>
          <w:rFonts w:eastAsiaTheme="minorEastAsia"/>
        </w:rPr>
        <w:t>reputational</w:t>
      </w:r>
      <w:r w:rsidR="00DF04F2">
        <w:rPr>
          <w:rFonts w:eastAsiaTheme="minorEastAsia" w:hint="eastAsia"/>
        </w:rPr>
        <w:t xml:space="preserve"> loss reduces </w:t>
      </w:r>
      <w:r w:rsidR="0091154F">
        <w:rPr>
          <w:rFonts w:eastAsiaTheme="minorEastAsia" w:hint="eastAsia"/>
        </w:rPr>
        <w:t xml:space="preserve">12.9% of </w:t>
      </w:r>
      <w:r w:rsidR="00DF04F2">
        <w:rPr>
          <w:rFonts w:eastAsiaTheme="minorEastAsia" w:hint="eastAsia"/>
        </w:rPr>
        <w:t xml:space="preserve">the </w:t>
      </w:r>
      <w:r w:rsidR="0077401E">
        <w:rPr>
          <w:rFonts w:eastAsiaTheme="minorEastAsia" w:hint="eastAsia"/>
        </w:rPr>
        <w:t xml:space="preserve">likelihood of adopting non-pesticide farming, which is one of the organic farming practices. </w:t>
      </w:r>
      <w:r w:rsidR="00A4732D" w:rsidRPr="00A4732D">
        <w:rPr>
          <w:rFonts w:eastAsiaTheme="minorEastAsia"/>
        </w:rPr>
        <w:t>Column (2) also demonstrates that the coefficient of the accident is negative and statistically significant, indicating that the reputational loss reduces the probability of adopting manure fertilizer by 15.9%</w:t>
      </w:r>
      <w:r w:rsidR="00B93A31">
        <w:rPr>
          <w:rFonts w:eastAsiaTheme="minorEastAsia" w:hint="eastAsia"/>
        </w:rPr>
        <w:t>.</w:t>
      </w:r>
      <w:r w:rsidR="00B925FD">
        <w:rPr>
          <w:rFonts w:eastAsiaTheme="minorEastAsia" w:hint="eastAsia"/>
        </w:rPr>
        <w:t xml:space="preserve"> </w:t>
      </w:r>
      <w:r w:rsidR="00604DEA">
        <w:rPr>
          <w:rFonts w:eastAsiaTheme="minorEastAsia" w:hint="eastAsia"/>
        </w:rPr>
        <w:t>Furthermore,</w:t>
      </w:r>
      <w:r w:rsidR="00255E41" w:rsidRPr="008E27C7">
        <w:rPr>
          <w:rFonts w:eastAsiaTheme="minorEastAsia"/>
        </w:rPr>
        <w:t xml:space="preserve"> </w:t>
      </w:r>
      <w:r w:rsidR="00255E41">
        <w:rPr>
          <w:rFonts w:eastAsiaTheme="minorEastAsia"/>
        </w:rPr>
        <w:t>C</w:t>
      </w:r>
      <w:r w:rsidR="00255E41" w:rsidRPr="008E27C7">
        <w:rPr>
          <w:rFonts w:eastAsiaTheme="minorEastAsia"/>
        </w:rPr>
        <w:t>olumn (</w:t>
      </w:r>
      <w:r w:rsidR="000C68DC">
        <w:rPr>
          <w:rFonts w:eastAsiaTheme="minorEastAsia" w:hint="eastAsia"/>
        </w:rPr>
        <w:t>3</w:t>
      </w:r>
      <w:r w:rsidR="00255E41" w:rsidRPr="008E27C7">
        <w:rPr>
          <w:rFonts w:eastAsiaTheme="minorEastAsia"/>
        </w:rPr>
        <w:t>)</w:t>
      </w:r>
      <w:r w:rsidR="00EE5FFB">
        <w:rPr>
          <w:rFonts w:eastAsiaTheme="minorEastAsia" w:hint="eastAsia"/>
        </w:rPr>
        <w:t xml:space="preserve"> shows </w:t>
      </w:r>
      <w:r w:rsidR="00255E41" w:rsidRPr="008E27C7">
        <w:rPr>
          <w:rFonts w:eastAsiaTheme="minorEastAsia"/>
        </w:rPr>
        <w:t>a statistically significant coefficient of -0.0</w:t>
      </w:r>
      <w:r w:rsidR="000C68DC">
        <w:rPr>
          <w:rFonts w:eastAsiaTheme="minorEastAsia" w:hint="eastAsia"/>
        </w:rPr>
        <w:t>65</w:t>
      </w:r>
      <w:r w:rsidR="00255E41" w:rsidRPr="008E27C7">
        <w:rPr>
          <w:rFonts w:eastAsiaTheme="minorEastAsia"/>
        </w:rPr>
        <w:t xml:space="preserve"> for Fukushima, indicating a </w:t>
      </w:r>
      <w:r w:rsidR="000C68DC">
        <w:rPr>
          <w:rFonts w:eastAsiaTheme="minorEastAsia" w:hint="eastAsia"/>
        </w:rPr>
        <w:t>6</w:t>
      </w:r>
      <w:r w:rsidR="00255E41" w:rsidRPr="008E27C7">
        <w:rPr>
          <w:rFonts w:eastAsiaTheme="minorEastAsia"/>
        </w:rPr>
        <w:t>.</w:t>
      </w:r>
      <w:r w:rsidR="000C68DC">
        <w:rPr>
          <w:rFonts w:eastAsiaTheme="minorEastAsia" w:hint="eastAsia"/>
        </w:rPr>
        <w:t>5</w:t>
      </w:r>
      <w:r w:rsidR="00255E41" w:rsidRPr="008E27C7">
        <w:rPr>
          <w:rFonts w:eastAsiaTheme="minorEastAsia"/>
        </w:rPr>
        <w:t xml:space="preserve">% decline in </w:t>
      </w:r>
      <w:r w:rsidR="00962F53">
        <w:rPr>
          <w:rFonts w:eastAsiaTheme="minorEastAsia"/>
        </w:rPr>
        <w:t xml:space="preserve">the </w:t>
      </w:r>
      <w:r w:rsidR="00EF618B">
        <w:rPr>
          <w:rFonts w:eastAsiaTheme="minorEastAsia" w:hint="eastAsia"/>
        </w:rPr>
        <w:t>adoption of compost soil farming</w:t>
      </w:r>
      <w:r w:rsidR="00255E41" w:rsidRPr="008E27C7">
        <w:rPr>
          <w:rFonts w:eastAsiaTheme="minorEastAsia"/>
        </w:rPr>
        <w:t xml:space="preserve"> due to the accident's collective reputation damage from information friction.</w:t>
      </w:r>
      <w:r w:rsidR="00DB6B1A">
        <w:rPr>
          <w:rFonts w:eastAsiaTheme="minorEastAsia" w:hint="eastAsia"/>
        </w:rPr>
        <w:t xml:space="preserve"> </w:t>
      </w:r>
    </w:p>
    <w:p w14:paraId="28DDA3AB" w14:textId="26E5A311" w:rsidR="00EE3BEA" w:rsidRDefault="00574747" w:rsidP="00427D70">
      <w:pPr>
        <w:ind w:firstLine="240"/>
        <w:rPr>
          <w:rFonts w:eastAsiaTheme="minorEastAsia"/>
        </w:rPr>
      </w:pPr>
      <w:r>
        <w:rPr>
          <w:rFonts w:eastAsiaTheme="minorEastAsia"/>
        </w:rPr>
        <w:t>T</w:t>
      </w:r>
      <w:r>
        <w:rPr>
          <w:rFonts w:eastAsiaTheme="minorEastAsia" w:hint="eastAsia"/>
        </w:rPr>
        <w:t xml:space="preserve">he results suggest that the reputational loss affects and decreases </w:t>
      </w:r>
      <w:r w:rsidR="00AC51CB">
        <w:rPr>
          <w:rFonts w:eastAsiaTheme="minorEastAsia" w:hint="eastAsia"/>
        </w:rPr>
        <w:t xml:space="preserve">eco-friendly agricultural </w:t>
      </w:r>
      <w:r w:rsidR="00AC51CB">
        <w:rPr>
          <w:rFonts w:eastAsiaTheme="minorEastAsia" w:hint="eastAsia"/>
        </w:rPr>
        <w:lastRenderedPageBreak/>
        <w:t xml:space="preserve">practices which </w:t>
      </w:r>
      <w:r w:rsidR="00680182">
        <w:rPr>
          <w:rFonts w:eastAsiaTheme="minorEastAsia" w:hint="eastAsia"/>
        </w:rPr>
        <w:t>is perceived as</w:t>
      </w:r>
      <w:r w:rsidR="00AC51CB">
        <w:rPr>
          <w:rFonts w:eastAsiaTheme="minorEastAsia" w:hint="eastAsia"/>
        </w:rPr>
        <w:t xml:space="preserve"> high-value </w:t>
      </w:r>
      <w:r w:rsidR="00680182">
        <w:rPr>
          <w:rFonts w:eastAsiaTheme="minorEastAsia" w:hint="eastAsia"/>
        </w:rPr>
        <w:t>by consumers</w:t>
      </w:r>
      <w:r w:rsidR="00AC51CB">
        <w:rPr>
          <w:rFonts w:eastAsiaTheme="minorEastAsia" w:hint="eastAsia"/>
        </w:rPr>
        <w:t xml:space="preserve">. </w:t>
      </w:r>
      <w:r w:rsidR="005D3E4E">
        <w:rPr>
          <w:rFonts w:eastAsiaTheme="minorEastAsia" w:hint="eastAsia"/>
        </w:rPr>
        <w:t xml:space="preserve">Therefore, we argue that farmers who adopt </w:t>
      </w:r>
      <w:r w:rsidR="005D3E4E">
        <w:rPr>
          <w:rFonts w:eastAsiaTheme="minorEastAsia"/>
        </w:rPr>
        <w:t>hig</w:t>
      </w:r>
      <w:r w:rsidR="005D3E4E">
        <w:rPr>
          <w:rFonts w:eastAsiaTheme="minorEastAsia" w:hint="eastAsia"/>
        </w:rPr>
        <w:t xml:space="preserve">h-value agriculture and are likely to have individual </w:t>
      </w:r>
      <w:r w:rsidR="00962F53">
        <w:rPr>
          <w:rFonts w:eastAsiaTheme="minorEastAsia"/>
        </w:rPr>
        <w:t>contracts</w:t>
      </w:r>
      <w:r w:rsidR="002370ED">
        <w:rPr>
          <w:rFonts w:eastAsiaTheme="minorEastAsia" w:hint="eastAsia"/>
        </w:rPr>
        <w:t xml:space="preserve"> with consumers</w:t>
      </w:r>
      <w:r w:rsidR="00C60713">
        <w:rPr>
          <w:rFonts w:eastAsiaTheme="minorEastAsia" w:hint="eastAsia"/>
        </w:rPr>
        <w:t xml:space="preserve"> are highly affected by the reputational loss due to the accident. </w:t>
      </w:r>
      <w:r w:rsidR="00EE3BEA">
        <w:rPr>
          <w:rFonts w:eastAsiaTheme="minorEastAsia" w:hint="eastAsia"/>
        </w:rPr>
        <w:t xml:space="preserve">Yet, </w:t>
      </w:r>
      <w:r w:rsidR="00C654BD">
        <w:rPr>
          <w:rFonts w:eastAsiaTheme="minorEastAsia" w:hint="eastAsia"/>
        </w:rPr>
        <w:t xml:space="preserve">the event study analysis shows that the estimation for compost soil farming meets </w:t>
      </w:r>
      <w:r w:rsidR="00962F53">
        <w:rPr>
          <w:rFonts w:eastAsiaTheme="minorEastAsia"/>
        </w:rPr>
        <w:t xml:space="preserve">the </w:t>
      </w:r>
      <w:r w:rsidR="00C654BD">
        <w:rPr>
          <w:rFonts w:eastAsiaTheme="minorEastAsia" w:hint="eastAsia"/>
        </w:rPr>
        <w:t>parallel trend assumption while the other</w:t>
      </w:r>
      <w:r w:rsidR="00430CFA">
        <w:rPr>
          <w:rFonts w:eastAsiaTheme="minorEastAsia" w:hint="eastAsia"/>
        </w:rPr>
        <w:t>s in Columns (1) and (2) do not meet the assumption.</w:t>
      </w:r>
    </w:p>
    <w:p w14:paraId="57AD3000" w14:textId="216D0D20" w:rsidR="00FC10D6" w:rsidRDefault="00FC10D6" w:rsidP="00FC10D6">
      <w:pPr>
        <w:pStyle w:val="ae"/>
        <w:keepNext/>
      </w:pPr>
      <w:r>
        <w:t xml:space="preserve">Table </w:t>
      </w:r>
      <w:fldSimple w:instr=" SEQ Table \* ARABIC ">
        <w:r w:rsidR="00712C3B">
          <w:rPr>
            <w:noProof/>
          </w:rPr>
          <w:t>3</w:t>
        </w:r>
      </w:fldSimple>
      <w:commentRangeStart w:id="5"/>
      <w:r>
        <w:rPr>
          <w:rFonts w:eastAsiaTheme="minorEastAsia" w:hint="eastAsia"/>
        </w:rPr>
        <w:t xml:space="preserve"> Reputation</w:t>
      </w:r>
      <w:commentRangeEnd w:id="5"/>
      <w:r w:rsidR="0087156F">
        <w:rPr>
          <w:rStyle w:val="af4"/>
          <w:bCs w:val="0"/>
        </w:rPr>
        <w:commentReference w:id="5"/>
      </w:r>
      <w:r>
        <w:rPr>
          <w:rFonts w:eastAsiaTheme="minorEastAsia" w:hint="eastAsia"/>
        </w:rPr>
        <w:t xml:space="preserve"> effect on </w:t>
      </w:r>
      <w:r w:rsidR="00DD1DB7">
        <w:rPr>
          <w:rFonts w:eastAsiaTheme="minorEastAsia" w:hint="eastAsia"/>
        </w:rPr>
        <w:t>eco-friendly farming</w:t>
      </w:r>
      <w:r w:rsidR="00BA647D">
        <w:rPr>
          <w:rFonts w:eastAsiaTheme="minorEastAsia" w:hint="eastAsia"/>
        </w:rPr>
        <w:t xml:space="preserve"> (TWFE)</w:t>
      </w:r>
    </w:p>
    <w:tbl>
      <w:tblPr>
        <w:tblW w:w="9072" w:type="dxa"/>
        <w:jc w:val="center"/>
        <w:tblLayout w:type="fixed"/>
        <w:tblLook w:val="0000" w:firstRow="0" w:lastRow="0" w:firstColumn="0" w:lastColumn="0" w:noHBand="0" w:noVBand="0"/>
      </w:tblPr>
      <w:tblGrid>
        <w:gridCol w:w="2268"/>
        <w:gridCol w:w="2268"/>
        <w:gridCol w:w="2268"/>
        <w:gridCol w:w="2268"/>
      </w:tblGrid>
      <w:tr w:rsidR="00AB561D" w:rsidRPr="00E7054E" w14:paraId="079BEC6E" w14:textId="0814939B" w:rsidTr="00AB561D">
        <w:trPr>
          <w:trHeight w:val="33"/>
          <w:jc w:val="center"/>
        </w:trPr>
        <w:tc>
          <w:tcPr>
            <w:tcW w:w="2268" w:type="dxa"/>
            <w:tcBorders>
              <w:top w:val="single" w:sz="4" w:space="0" w:color="auto"/>
              <w:left w:val="nil"/>
              <w:bottom w:val="nil"/>
              <w:right w:val="nil"/>
            </w:tcBorders>
          </w:tcPr>
          <w:p w14:paraId="2B3A9956" w14:textId="77777777" w:rsidR="00AB561D" w:rsidRPr="00E7054E" w:rsidRDefault="00AB561D" w:rsidP="00D63962">
            <w:pPr>
              <w:autoSpaceDE w:val="0"/>
              <w:autoSpaceDN w:val="0"/>
              <w:spacing w:line="240" w:lineRule="auto"/>
              <w:ind w:firstLineChars="0" w:firstLine="0"/>
              <w:jc w:val="left"/>
            </w:pPr>
          </w:p>
        </w:tc>
        <w:tc>
          <w:tcPr>
            <w:tcW w:w="2268" w:type="dxa"/>
            <w:tcBorders>
              <w:top w:val="single" w:sz="4" w:space="0" w:color="auto"/>
              <w:left w:val="nil"/>
              <w:bottom w:val="nil"/>
              <w:right w:val="nil"/>
            </w:tcBorders>
          </w:tcPr>
          <w:p w14:paraId="07AF9D30" w14:textId="6F2902C8" w:rsidR="00AB561D" w:rsidRPr="00E7054E" w:rsidRDefault="00AB561D" w:rsidP="00D63962">
            <w:pPr>
              <w:autoSpaceDE w:val="0"/>
              <w:autoSpaceDN w:val="0"/>
              <w:spacing w:line="240" w:lineRule="auto"/>
              <w:ind w:firstLineChars="0" w:firstLine="0"/>
              <w:jc w:val="center"/>
              <w:rPr>
                <w:rFonts w:eastAsiaTheme="minorEastAsia"/>
              </w:rPr>
            </w:pPr>
            <w:r w:rsidRPr="00E7054E">
              <w:rPr>
                <w:rFonts w:eastAsiaTheme="minorEastAsia"/>
              </w:rPr>
              <w:t>(1)</w:t>
            </w:r>
          </w:p>
        </w:tc>
        <w:tc>
          <w:tcPr>
            <w:tcW w:w="2268" w:type="dxa"/>
            <w:tcBorders>
              <w:top w:val="single" w:sz="4" w:space="0" w:color="auto"/>
              <w:left w:val="nil"/>
              <w:bottom w:val="nil"/>
              <w:right w:val="nil"/>
            </w:tcBorders>
            <w:vAlign w:val="center"/>
          </w:tcPr>
          <w:p w14:paraId="1EE66420" w14:textId="6AA20D85" w:rsidR="00AB561D" w:rsidRPr="00E7054E" w:rsidRDefault="00AB561D" w:rsidP="00D63962">
            <w:pPr>
              <w:autoSpaceDE w:val="0"/>
              <w:autoSpaceDN w:val="0"/>
              <w:spacing w:line="240" w:lineRule="auto"/>
              <w:ind w:firstLineChars="0" w:firstLine="0"/>
              <w:jc w:val="center"/>
              <w:rPr>
                <w:rFonts w:eastAsiaTheme="minorEastAsia"/>
              </w:rPr>
            </w:pPr>
            <w:r w:rsidRPr="00E7054E">
              <w:rPr>
                <w:rFonts w:eastAsiaTheme="minorEastAsia"/>
              </w:rPr>
              <w:t>(2)</w:t>
            </w:r>
          </w:p>
        </w:tc>
        <w:tc>
          <w:tcPr>
            <w:tcW w:w="2268" w:type="dxa"/>
            <w:tcBorders>
              <w:top w:val="single" w:sz="4" w:space="0" w:color="auto"/>
              <w:left w:val="nil"/>
              <w:bottom w:val="nil"/>
              <w:right w:val="nil"/>
            </w:tcBorders>
          </w:tcPr>
          <w:p w14:paraId="186F438E" w14:textId="2DD261BC" w:rsidR="00AB561D" w:rsidRPr="00E7054E" w:rsidRDefault="00AB561D" w:rsidP="00D63962">
            <w:pPr>
              <w:autoSpaceDE w:val="0"/>
              <w:autoSpaceDN w:val="0"/>
              <w:spacing w:line="240" w:lineRule="auto"/>
              <w:ind w:firstLineChars="0" w:firstLine="0"/>
              <w:jc w:val="center"/>
              <w:rPr>
                <w:rFonts w:eastAsiaTheme="minorEastAsia"/>
              </w:rPr>
            </w:pPr>
            <w:r w:rsidRPr="00E7054E">
              <w:rPr>
                <w:rFonts w:eastAsiaTheme="minorEastAsia"/>
              </w:rPr>
              <w:t>(3)</w:t>
            </w:r>
          </w:p>
        </w:tc>
      </w:tr>
      <w:tr w:rsidR="00AB561D" w:rsidRPr="00E7054E" w14:paraId="731B8E2D" w14:textId="7F7F526F" w:rsidTr="00AB561D">
        <w:trPr>
          <w:trHeight w:val="33"/>
          <w:jc w:val="center"/>
        </w:trPr>
        <w:tc>
          <w:tcPr>
            <w:tcW w:w="2268" w:type="dxa"/>
            <w:tcBorders>
              <w:top w:val="nil"/>
              <w:left w:val="nil"/>
              <w:bottom w:val="nil"/>
              <w:right w:val="nil"/>
            </w:tcBorders>
          </w:tcPr>
          <w:p w14:paraId="03C9F269" w14:textId="77777777" w:rsidR="00AB561D" w:rsidRPr="00E7054E" w:rsidRDefault="00AB561D" w:rsidP="00D63962">
            <w:pPr>
              <w:autoSpaceDE w:val="0"/>
              <w:autoSpaceDN w:val="0"/>
              <w:spacing w:line="240" w:lineRule="auto"/>
              <w:ind w:firstLineChars="0" w:firstLine="0"/>
              <w:jc w:val="left"/>
            </w:pPr>
          </w:p>
        </w:tc>
        <w:tc>
          <w:tcPr>
            <w:tcW w:w="2268" w:type="dxa"/>
            <w:tcBorders>
              <w:top w:val="nil"/>
              <w:left w:val="nil"/>
              <w:bottom w:val="nil"/>
              <w:right w:val="nil"/>
            </w:tcBorders>
          </w:tcPr>
          <w:p w14:paraId="3641105F" w14:textId="09CA5A59" w:rsidR="00AB561D" w:rsidRPr="00E7054E" w:rsidRDefault="007D1A29" w:rsidP="00D63962">
            <w:pPr>
              <w:autoSpaceDE w:val="0"/>
              <w:autoSpaceDN w:val="0"/>
              <w:spacing w:line="240" w:lineRule="auto"/>
              <w:ind w:firstLineChars="0" w:firstLine="0"/>
              <w:jc w:val="center"/>
              <w:rPr>
                <w:rFonts w:eastAsiaTheme="minorEastAsia"/>
              </w:rPr>
            </w:pPr>
            <w:r w:rsidRPr="00E7054E">
              <w:rPr>
                <w:rFonts w:eastAsiaTheme="minorEastAsia"/>
              </w:rPr>
              <w:t>No</w:t>
            </w:r>
            <w:r w:rsidR="001F72B3">
              <w:rPr>
                <w:rFonts w:eastAsiaTheme="minorEastAsia" w:hint="eastAsia"/>
              </w:rPr>
              <w:t>n</w:t>
            </w:r>
            <w:r w:rsidRPr="00E7054E">
              <w:rPr>
                <w:rFonts w:eastAsiaTheme="minorEastAsia"/>
              </w:rPr>
              <w:t>-pesticide</w:t>
            </w:r>
          </w:p>
        </w:tc>
        <w:tc>
          <w:tcPr>
            <w:tcW w:w="2268" w:type="dxa"/>
            <w:tcBorders>
              <w:top w:val="nil"/>
              <w:left w:val="nil"/>
              <w:bottom w:val="nil"/>
              <w:right w:val="nil"/>
            </w:tcBorders>
            <w:vAlign w:val="center"/>
          </w:tcPr>
          <w:p w14:paraId="682874F3" w14:textId="11D2675A" w:rsidR="00AB561D" w:rsidRPr="00E7054E" w:rsidRDefault="007F437E" w:rsidP="00D63962">
            <w:pPr>
              <w:autoSpaceDE w:val="0"/>
              <w:autoSpaceDN w:val="0"/>
              <w:spacing w:line="240" w:lineRule="auto"/>
              <w:ind w:firstLineChars="0" w:firstLine="0"/>
              <w:jc w:val="center"/>
              <w:rPr>
                <w:rFonts w:eastAsiaTheme="minorEastAsia"/>
              </w:rPr>
            </w:pPr>
            <w:r>
              <w:rPr>
                <w:rFonts w:eastAsiaTheme="minorEastAsia" w:hint="eastAsia"/>
              </w:rPr>
              <w:t>Manure</w:t>
            </w:r>
            <w:r w:rsidR="00CF12A4">
              <w:rPr>
                <w:rFonts w:eastAsiaTheme="minorEastAsia" w:hint="eastAsia"/>
              </w:rPr>
              <w:t xml:space="preserve"> fertilizer</w:t>
            </w:r>
          </w:p>
        </w:tc>
        <w:tc>
          <w:tcPr>
            <w:tcW w:w="2268" w:type="dxa"/>
            <w:tcBorders>
              <w:top w:val="nil"/>
              <w:left w:val="nil"/>
              <w:bottom w:val="nil"/>
              <w:right w:val="nil"/>
            </w:tcBorders>
          </w:tcPr>
          <w:p w14:paraId="528A60D6" w14:textId="2248C53A" w:rsidR="00AB561D" w:rsidRPr="00E7054E" w:rsidRDefault="007F437E" w:rsidP="00D63962">
            <w:pPr>
              <w:autoSpaceDE w:val="0"/>
              <w:autoSpaceDN w:val="0"/>
              <w:spacing w:line="240" w:lineRule="auto"/>
              <w:ind w:firstLineChars="0" w:firstLine="0"/>
              <w:jc w:val="center"/>
              <w:rPr>
                <w:rFonts w:eastAsiaTheme="minorEastAsia"/>
              </w:rPr>
            </w:pPr>
            <w:r>
              <w:rPr>
                <w:rFonts w:eastAsiaTheme="minorEastAsia" w:hint="eastAsia"/>
              </w:rPr>
              <w:t>Compost soil</w:t>
            </w:r>
          </w:p>
        </w:tc>
      </w:tr>
      <w:tr w:rsidR="00EE0903" w:rsidRPr="00E7054E" w14:paraId="35E19E2F" w14:textId="21B1DCF7" w:rsidTr="006A1EC6">
        <w:trPr>
          <w:trHeight w:val="33"/>
          <w:jc w:val="center"/>
        </w:trPr>
        <w:tc>
          <w:tcPr>
            <w:tcW w:w="2268" w:type="dxa"/>
            <w:tcBorders>
              <w:top w:val="single" w:sz="4" w:space="0" w:color="auto"/>
              <w:left w:val="nil"/>
              <w:bottom w:val="nil"/>
              <w:right w:val="nil"/>
            </w:tcBorders>
          </w:tcPr>
          <w:p w14:paraId="032A56E0" w14:textId="0B47706A" w:rsidR="00EE0903" w:rsidRPr="004F511B" w:rsidRDefault="00EE0903" w:rsidP="00EE0903">
            <w:pPr>
              <w:autoSpaceDE w:val="0"/>
              <w:autoSpaceDN w:val="0"/>
              <w:spacing w:line="240" w:lineRule="auto"/>
              <w:ind w:firstLineChars="0" w:firstLine="0"/>
              <w:jc w:val="left"/>
              <w:rPr>
                <w:rFonts w:eastAsiaTheme="minorEastAsia"/>
              </w:rPr>
            </w:pPr>
            <w:r>
              <w:rPr>
                <w:rFonts w:eastAsiaTheme="minorEastAsia" w:hint="eastAsia"/>
              </w:rPr>
              <w:t>Accident</w:t>
            </w:r>
          </w:p>
        </w:tc>
        <w:tc>
          <w:tcPr>
            <w:tcW w:w="2268" w:type="dxa"/>
            <w:tcBorders>
              <w:top w:val="single" w:sz="4" w:space="0" w:color="auto"/>
              <w:left w:val="nil"/>
              <w:bottom w:val="nil"/>
              <w:right w:val="nil"/>
            </w:tcBorders>
          </w:tcPr>
          <w:p w14:paraId="0C235079" w14:textId="3ADD4BEF" w:rsidR="00EE0903" w:rsidRPr="00E7054E" w:rsidRDefault="00EE0903" w:rsidP="00EE0903">
            <w:pPr>
              <w:autoSpaceDE w:val="0"/>
              <w:autoSpaceDN w:val="0"/>
              <w:spacing w:line="240" w:lineRule="auto"/>
              <w:ind w:firstLineChars="0" w:firstLine="0"/>
              <w:jc w:val="center"/>
              <w:rPr>
                <w:rFonts w:eastAsiaTheme="minorEastAsia"/>
              </w:rPr>
            </w:pPr>
            <w:r w:rsidRPr="00E7054E">
              <w:rPr>
                <w:rFonts w:eastAsia="游明朝"/>
              </w:rPr>
              <w:t>-</w:t>
            </w:r>
            <w:r w:rsidRPr="00E7054E">
              <w:rPr>
                <w:rFonts w:eastAsiaTheme="minorEastAsia"/>
              </w:rPr>
              <w:t>0</w:t>
            </w:r>
            <w:r>
              <w:rPr>
                <w:rFonts w:eastAsiaTheme="minorEastAsia" w:hint="eastAsia"/>
              </w:rPr>
              <w:t>.129</w:t>
            </w:r>
            <w:r w:rsidRPr="00E7054E">
              <w:rPr>
                <w:rFonts w:eastAsiaTheme="minorEastAsia"/>
                <w:vertAlign w:val="superscript"/>
              </w:rPr>
              <w:t>***</w:t>
            </w:r>
          </w:p>
        </w:tc>
        <w:tc>
          <w:tcPr>
            <w:tcW w:w="2268" w:type="dxa"/>
            <w:tcBorders>
              <w:top w:val="single" w:sz="4" w:space="0" w:color="auto"/>
              <w:left w:val="nil"/>
              <w:bottom w:val="nil"/>
              <w:right w:val="nil"/>
            </w:tcBorders>
            <w:vAlign w:val="center"/>
          </w:tcPr>
          <w:p w14:paraId="1BF8E122" w14:textId="14F96E04" w:rsidR="00EE0903" w:rsidRPr="00E7054E" w:rsidRDefault="00EE0903" w:rsidP="00EE0903">
            <w:pPr>
              <w:autoSpaceDE w:val="0"/>
              <w:autoSpaceDN w:val="0"/>
              <w:spacing w:line="240" w:lineRule="auto"/>
              <w:ind w:firstLineChars="0" w:firstLine="0"/>
              <w:jc w:val="center"/>
              <w:rPr>
                <w:rFonts w:eastAsiaTheme="minorEastAsia"/>
              </w:rPr>
            </w:pPr>
            <w:r w:rsidRPr="00E7054E">
              <w:rPr>
                <w:rFonts w:eastAsia="游明朝"/>
              </w:rPr>
              <w:t>-</w:t>
            </w:r>
            <w:r w:rsidRPr="00E7054E">
              <w:rPr>
                <w:rFonts w:eastAsiaTheme="minorEastAsia"/>
              </w:rPr>
              <w:t>0</w:t>
            </w:r>
            <w:r>
              <w:rPr>
                <w:rFonts w:eastAsiaTheme="minorEastAsia" w:hint="eastAsia"/>
              </w:rPr>
              <w:t>.159</w:t>
            </w:r>
            <w:r w:rsidRPr="00E7054E">
              <w:rPr>
                <w:rFonts w:eastAsiaTheme="minorEastAsia"/>
                <w:vertAlign w:val="superscript"/>
              </w:rPr>
              <w:t>***</w:t>
            </w:r>
          </w:p>
        </w:tc>
        <w:tc>
          <w:tcPr>
            <w:tcW w:w="2268" w:type="dxa"/>
            <w:tcBorders>
              <w:top w:val="single" w:sz="4" w:space="0" w:color="auto"/>
              <w:left w:val="nil"/>
              <w:bottom w:val="nil"/>
              <w:right w:val="nil"/>
            </w:tcBorders>
            <w:vAlign w:val="center"/>
          </w:tcPr>
          <w:p w14:paraId="3F76C6CC" w14:textId="40A44ADE" w:rsidR="00EE0903" w:rsidRPr="00E7054E" w:rsidRDefault="00EE0903" w:rsidP="00EE0903">
            <w:pPr>
              <w:autoSpaceDE w:val="0"/>
              <w:autoSpaceDN w:val="0"/>
              <w:spacing w:line="240" w:lineRule="auto"/>
              <w:ind w:firstLineChars="0" w:firstLine="0"/>
              <w:jc w:val="center"/>
              <w:rPr>
                <w:rFonts w:eastAsiaTheme="minorEastAsia"/>
              </w:rPr>
            </w:pPr>
            <w:r w:rsidRPr="00E7054E">
              <w:rPr>
                <w:rFonts w:eastAsia="游明朝"/>
              </w:rPr>
              <w:t>-</w:t>
            </w:r>
            <w:r w:rsidRPr="00E7054E">
              <w:rPr>
                <w:rFonts w:eastAsiaTheme="minorEastAsia"/>
              </w:rPr>
              <w:t>0.065</w:t>
            </w:r>
            <w:r w:rsidRPr="00E7054E">
              <w:rPr>
                <w:rFonts w:eastAsiaTheme="minorEastAsia"/>
                <w:vertAlign w:val="superscript"/>
              </w:rPr>
              <w:t>***</w:t>
            </w:r>
          </w:p>
        </w:tc>
      </w:tr>
      <w:tr w:rsidR="00EE0903" w:rsidRPr="00E7054E" w14:paraId="79748621" w14:textId="4AB55C7F" w:rsidTr="006A1EC6">
        <w:trPr>
          <w:trHeight w:val="33"/>
          <w:jc w:val="center"/>
        </w:trPr>
        <w:tc>
          <w:tcPr>
            <w:tcW w:w="2268" w:type="dxa"/>
            <w:tcBorders>
              <w:top w:val="nil"/>
              <w:left w:val="nil"/>
              <w:bottom w:val="single" w:sz="4" w:space="0" w:color="auto"/>
              <w:right w:val="nil"/>
            </w:tcBorders>
          </w:tcPr>
          <w:p w14:paraId="2B7E39D5" w14:textId="77777777" w:rsidR="00EE0903" w:rsidRPr="00E7054E" w:rsidRDefault="00EE0903" w:rsidP="00EE0903">
            <w:pPr>
              <w:autoSpaceDE w:val="0"/>
              <w:autoSpaceDN w:val="0"/>
              <w:spacing w:line="240" w:lineRule="auto"/>
              <w:ind w:firstLineChars="0" w:firstLine="0"/>
              <w:jc w:val="left"/>
            </w:pPr>
          </w:p>
        </w:tc>
        <w:tc>
          <w:tcPr>
            <w:tcW w:w="2268" w:type="dxa"/>
            <w:tcBorders>
              <w:top w:val="nil"/>
              <w:left w:val="nil"/>
              <w:bottom w:val="single" w:sz="4" w:space="0" w:color="auto"/>
              <w:right w:val="nil"/>
            </w:tcBorders>
          </w:tcPr>
          <w:p w14:paraId="53599DC1" w14:textId="60878F84" w:rsidR="00EE0903" w:rsidRPr="00E7054E" w:rsidRDefault="00EE0903" w:rsidP="00EE0903">
            <w:pPr>
              <w:autoSpaceDE w:val="0"/>
              <w:autoSpaceDN w:val="0"/>
              <w:spacing w:line="240" w:lineRule="auto"/>
              <w:ind w:firstLineChars="0" w:firstLine="0"/>
              <w:jc w:val="center"/>
              <w:rPr>
                <w:rFonts w:eastAsiaTheme="minorEastAsia"/>
              </w:rPr>
            </w:pPr>
            <w:r>
              <w:rPr>
                <w:rFonts w:eastAsiaTheme="minorEastAsia" w:hint="eastAsia"/>
              </w:rPr>
              <w:t>(0.023)</w:t>
            </w:r>
          </w:p>
        </w:tc>
        <w:tc>
          <w:tcPr>
            <w:tcW w:w="2268" w:type="dxa"/>
            <w:tcBorders>
              <w:top w:val="nil"/>
              <w:left w:val="nil"/>
              <w:bottom w:val="single" w:sz="4" w:space="0" w:color="auto"/>
              <w:right w:val="nil"/>
            </w:tcBorders>
            <w:vAlign w:val="center"/>
          </w:tcPr>
          <w:p w14:paraId="4D1D55E1" w14:textId="4A311BB4" w:rsidR="00EE0903" w:rsidRPr="00E7054E" w:rsidRDefault="00EE0903" w:rsidP="00EE0903">
            <w:pPr>
              <w:autoSpaceDE w:val="0"/>
              <w:autoSpaceDN w:val="0"/>
              <w:spacing w:line="240" w:lineRule="auto"/>
              <w:ind w:firstLineChars="0" w:firstLine="0"/>
              <w:jc w:val="center"/>
              <w:rPr>
                <w:rFonts w:eastAsiaTheme="minorEastAsia"/>
              </w:rPr>
            </w:pPr>
            <w:r>
              <w:rPr>
                <w:rFonts w:eastAsiaTheme="minorEastAsia" w:hint="eastAsia"/>
              </w:rPr>
              <w:t>(0.023)</w:t>
            </w:r>
          </w:p>
        </w:tc>
        <w:tc>
          <w:tcPr>
            <w:tcW w:w="2268" w:type="dxa"/>
            <w:tcBorders>
              <w:top w:val="nil"/>
              <w:left w:val="nil"/>
              <w:bottom w:val="single" w:sz="4" w:space="0" w:color="auto"/>
              <w:right w:val="nil"/>
            </w:tcBorders>
            <w:vAlign w:val="center"/>
          </w:tcPr>
          <w:p w14:paraId="2AAA4C8E" w14:textId="79D8EC7A" w:rsidR="00EE0903" w:rsidRPr="00E7054E" w:rsidRDefault="00EE0903" w:rsidP="00EE0903">
            <w:pPr>
              <w:autoSpaceDE w:val="0"/>
              <w:autoSpaceDN w:val="0"/>
              <w:spacing w:line="240" w:lineRule="auto"/>
              <w:ind w:firstLineChars="0" w:firstLine="0"/>
              <w:jc w:val="center"/>
              <w:rPr>
                <w:rFonts w:eastAsiaTheme="minorEastAsia"/>
              </w:rPr>
            </w:pPr>
            <w:r w:rsidRPr="00E7054E">
              <w:rPr>
                <w:rFonts w:eastAsiaTheme="minorEastAsia"/>
              </w:rPr>
              <w:t>(0.018)</w:t>
            </w:r>
          </w:p>
        </w:tc>
      </w:tr>
      <w:tr w:rsidR="004F70D9" w:rsidRPr="00E7054E" w14:paraId="34C0BBE8" w14:textId="6247A3F3" w:rsidTr="001F4A88">
        <w:trPr>
          <w:trHeight w:val="33"/>
          <w:jc w:val="center"/>
        </w:trPr>
        <w:tc>
          <w:tcPr>
            <w:tcW w:w="2268" w:type="dxa"/>
            <w:tcBorders>
              <w:top w:val="single" w:sz="4" w:space="0" w:color="auto"/>
              <w:left w:val="nil"/>
              <w:right w:val="nil"/>
            </w:tcBorders>
          </w:tcPr>
          <w:p w14:paraId="064AA7B0" w14:textId="77777777" w:rsidR="004F70D9" w:rsidRPr="00E7054E" w:rsidRDefault="004F70D9" w:rsidP="004F70D9">
            <w:pPr>
              <w:autoSpaceDE w:val="0"/>
              <w:autoSpaceDN w:val="0"/>
              <w:spacing w:line="240" w:lineRule="auto"/>
              <w:ind w:firstLineChars="0" w:firstLine="0"/>
              <w:jc w:val="left"/>
            </w:pPr>
            <w:r w:rsidRPr="00E7054E">
              <w:t>Household FE</w:t>
            </w:r>
          </w:p>
        </w:tc>
        <w:tc>
          <w:tcPr>
            <w:tcW w:w="2268" w:type="dxa"/>
            <w:tcBorders>
              <w:top w:val="single" w:sz="4" w:space="0" w:color="auto"/>
              <w:left w:val="nil"/>
              <w:right w:val="nil"/>
            </w:tcBorders>
            <w:vAlign w:val="center"/>
          </w:tcPr>
          <w:p w14:paraId="69B8FA1F" w14:textId="173F5995" w:rsidR="004F70D9" w:rsidRPr="0027316F" w:rsidRDefault="004F70D9" w:rsidP="004F70D9">
            <w:pPr>
              <w:autoSpaceDE w:val="0"/>
              <w:autoSpaceDN w:val="0"/>
              <w:spacing w:line="240" w:lineRule="auto"/>
              <w:ind w:firstLineChars="0" w:firstLine="0"/>
              <w:jc w:val="center"/>
              <w:rPr>
                <w:rFonts w:eastAsiaTheme="minorEastAsia"/>
                <w:i/>
                <w:iCs/>
              </w:rPr>
            </w:pPr>
            <w:r>
              <w:rPr>
                <w:rFonts w:eastAsiaTheme="minorEastAsia" w:hint="eastAsia"/>
                <w:i/>
                <w:iCs/>
              </w:rPr>
              <w:t>Yes</w:t>
            </w:r>
          </w:p>
        </w:tc>
        <w:tc>
          <w:tcPr>
            <w:tcW w:w="2268" w:type="dxa"/>
            <w:tcBorders>
              <w:top w:val="single" w:sz="4" w:space="0" w:color="auto"/>
              <w:left w:val="nil"/>
              <w:right w:val="nil"/>
            </w:tcBorders>
          </w:tcPr>
          <w:p w14:paraId="0219D9AF" w14:textId="5A0F844C" w:rsidR="004F70D9" w:rsidRPr="00E7054E" w:rsidRDefault="004F70D9" w:rsidP="004F70D9">
            <w:pPr>
              <w:autoSpaceDE w:val="0"/>
              <w:autoSpaceDN w:val="0"/>
              <w:spacing w:line="240" w:lineRule="auto"/>
              <w:ind w:firstLineChars="0" w:firstLine="0"/>
              <w:jc w:val="center"/>
              <w:rPr>
                <w:rFonts w:eastAsiaTheme="minorEastAsia"/>
              </w:rPr>
            </w:pPr>
            <w:r w:rsidRPr="00DA2BCB">
              <w:rPr>
                <w:rFonts w:eastAsiaTheme="minorEastAsia" w:hint="eastAsia"/>
                <w:i/>
                <w:iCs/>
              </w:rPr>
              <w:t>Yes</w:t>
            </w:r>
          </w:p>
        </w:tc>
        <w:tc>
          <w:tcPr>
            <w:tcW w:w="2268" w:type="dxa"/>
            <w:tcBorders>
              <w:top w:val="single" w:sz="4" w:space="0" w:color="auto"/>
              <w:left w:val="nil"/>
              <w:right w:val="nil"/>
            </w:tcBorders>
          </w:tcPr>
          <w:p w14:paraId="71697C3D" w14:textId="36ECA8CA" w:rsidR="004F70D9" w:rsidRPr="00842140" w:rsidRDefault="004F70D9" w:rsidP="004F70D9">
            <w:pPr>
              <w:autoSpaceDE w:val="0"/>
              <w:autoSpaceDN w:val="0"/>
              <w:spacing w:line="240" w:lineRule="auto"/>
              <w:ind w:firstLineChars="0" w:firstLine="0"/>
              <w:jc w:val="center"/>
              <w:rPr>
                <w:rFonts w:eastAsiaTheme="minorEastAsia"/>
                <w:i/>
                <w:iCs/>
              </w:rPr>
            </w:pPr>
            <w:r w:rsidRPr="00DA2BCB">
              <w:rPr>
                <w:rFonts w:eastAsiaTheme="minorEastAsia" w:hint="eastAsia"/>
                <w:i/>
                <w:iCs/>
              </w:rPr>
              <w:t>Yes</w:t>
            </w:r>
          </w:p>
        </w:tc>
      </w:tr>
      <w:tr w:rsidR="00EE0903" w:rsidRPr="00E7054E" w14:paraId="14A59A99" w14:textId="76D01DA1" w:rsidTr="006A1EC6">
        <w:trPr>
          <w:trHeight w:val="33"/>
          <w:jc w:val="center"/>
        </w:trPr>
        <w:tc>
          <w:tcPr>
            <w:tcW w:w="2268" w:type="dxa"/>
            <w:tcBorders>
              <w:top w:val="nil"/>
              <w:left w:val="nil"/>
              <w:right w:val="nil"/>
            </w:tcBorders>
          </w:tcPr>
          <w:p w14:paraId="60F58900" w14:textId="77777777" w:rsidR="00EE0903" w:rsidRPr="00E7054E" w:rsidRDefault="00EE0903" w:rsidP="00EE0903">
            <w:pPr>
              <w:autoSpaceDE w:val="0"/>
              <w:autoSpaceDN w:val="0"/>
              <w:spacing w:line="240" w:lineRule="auto"/>
              <w:ind w:firstLineChars="0" w:firstLine="0"/>
              <w:jc w:val="left"/>
              <w:rPr>
                <w:rFonts w:eastAsiaTheme="minorEastAsia"/>
              </w:rPr>
            </w:pPr>
            <w:r w:rsidRPr="00E7054E">
              <w:rPr>
                <w:rFonts w:eastAsiaTheme="minorEastAsia"/>
              </w:rPr>
              <w:t>Year FE</w:t>
            </w:r>
          </w:p>
        </w:tc>
        <w:tc>
          <w:tcPr>
            <w:tcW w:w="2268" w:type="dxa"/>
            <w:tcBorders>
              <w:top w:val="nil"/>
              <w:left w:val="nil"/>
              <w:right w:val="nil"/>
            </w:tcBorders>
            <w:vAlign w:val="center"/>
          </w:tcPr>
          <w:p w14:paraId="24E88387" w14:textId="794C6B2A" w:rsidR="00EE0903" w:rsidRPr="00E7054E" w:rsidRDefault="00EE0903" w:rsidP="00EE0903">
            <w:pPr>
              <w:autoSpaceDE w:val="0"/>
              <w:autoSpaceDN w:val="0"/>
              <w:spacing w:line="240" w:lineRule="auto"/>
              <w:ind w:firstLineChars="0" w:firstLine="0"/>
              <w:jc w:val="center"/>
              <w:rPr>
                <w:i/>
                <w:iCs/>
              </w:rPr>
            </w:pPr>
            <w:r w:rsidRPr="00E7054E">
              <w:rPr>
                <w:i/>
                <w:iCs/>
              </w:rPr>
              <w:t>Yes</w:t>
            </w:r>
          </w:p>
        </w:tc>
        <w:tc>
          <w:tcPr>
            <w:tcW w:w="2268" w:type="dxa"/>
            <w:tcBorders>
              <w:top w:val="nil"/>
              <w:left w:val="nil"/>
              <w:right w:val="nil"/>
            </w:tcBorders>
            <w:vAlign w:val="center"/>
          </w:tcPr>
          <w:p w14:paraId="0CBEF40F" w14:textId="7D4D7763" w:rsidR="00EE0903" w:rsidRPr="00E7054E" w:rsidRDefault="00EE0903" w:rsidP="00EE0903">
            <w:pPr>
              <w:autoSpaceDE w:val="0"/>
              <w:autoSpaceDN w:val="0"/>
              <w:spacing w:line="240" w:lineRule="auto"/>
              <w:ind w:firstLineChars="0" w:firstLine="0"/>
              <w:jc w:val="center"/>
              <w:rPr>
                <w:rFonts w:eastAsiaTheme="minorEastAsia"/>
              </w:rPr>
            </w:pPr>
            <w:r w:rsidRPr="00E7054E">
              <w:rPr>
                <w:i/>
                <w:iCs/>
              </w:rPr>
              <w:t>Yes</w:t>
            </w:r>
          </w:p>
        </w:tc>
        <w:tc>
          <w:tcPr>
            <w:tcW w:w="2268" w:type="dxa"/>
            <w:tcBorders>
              <w:top w:val="nil"/>
              <w:left w:val="nil"/>
              <w:right w:val="nil"/>
            </w:tcBorders>
            <w:vAlign w:val="center"/>
          </w:tcPr>
          <w:p w14:paraId="290D91DD" w14:textId="0164C74A" w:rsidR="00EE0903" w:rsidRPr="00E7054E" w:rsidRDefault="00EE0903" w:rsidP="00EE0903">
            <w:pPr>
              <w:autoSpaceDE w:val="0"/>
              <w:autoSpaceDN w:val="0"/>
              <w:spacing w:line="240" w:lineRule="auto"/>
              <w:ind w:firstLineChars="0" w:firstLine="0"/>
              <w:jc w:val="center"/>
              <w:rPr>
                <w:i/>
                <w:iCs/>
              </w:rPr>
            </w:pPr>
            <w:r w:rsidRPr="00E7054E">
              <w:rPr>
                <w:i/>
                <w:iCs/>
              </w:rPr>
              <w:t>Yes</w:t>
            </w:r>
          </w:p>
        </w:tc>
      </w:tr>
      <w:tr w:rsidR="00EE0903" w:rsidRPr="00E7054E" w14:paraId="64FA0D75" w14:textId="08A1A62D" w:rsidTr="006A1EC6">
        <w:trPr>
          <w:trHeight w:val="33"/>
          <w:jc w:val="center"/>
        </w:trPr>
        <w:tc>
          <w:tcPr>
            <w:tcW w:w="2268" w:type="dxa"/>
            <w:tcBorders>
              <w:left w:val="nil"/>
              <w:bottom w:val="nil"/>
              <w:right w:val="nil"/>
            </w:tcBorders>
          </w:tcPr>
          <w:p w14:paraId="3028AD6F" w14:textId="77777777" w:rsidR="00EE0903" w:rsidRPr="00E7054E" w:rsidRDefault="00EE0903" w:rsidP="00EE0903">
            <w:pPr>
              <w:autoSpaceDE w:val="0"/>
              <w:autoSpaceDN w:val="0"/>
              <w:spacing w:line="240" w:lineRule="auto"/>
              <w:ind w:firstLineChars="0" w:firstLine="0"/>
              <w:jc w:val="left"/>
            </w:pPr>
            <w:r w:rsidRPr="00E7054E">
              <w:t>Control variables</w:t>
            </w:r>
          </w:p>
        </w:tc>
        <w:tc>
          <w:tcPr>
            <w:tcW w:w="2268" w:type="dxa"/>
            <w:tcBorders>
              <w:left w:val="nil"/>
              <w:bottom w:val="nil"/>
              <w:right w:val="nil"/>
            </w:tcBorders>
            <w:vAlign w:val="center"/>
          </w:tcPr>
          <w:p w14:paraId="3EFDD3F2" w14:textId="03B824C5" w:rsidR="00EE0903" w:rsidRPr="00E7054E" w:rsidRDefault="00EE0903" w:rsidP="00EE0903">
            <w:pPr>
              <w:autoSpaceDE w:val="0"/>
              <w:autoSpaceDN w:val="0"/>
              <w:spacing w:line="240" w:lineRule="auto"/>
              <w:ind w:firstLineChars="0" w:firstLine="0"/>
              <w:jc w:val="center"/>
              <w:rPr>
                <w:i/>
                <w:iCs/>
              </w:rPr>
            </w:pPr>
            <w:r w:rsidRPr="00E7054E">
              <w:rPr>
                <w:i/>
                <w:iCs/>
              </w:rPr>
              <w:t>Yes</w:t>
            </w:r>
          </w:p>
        </w:tc>
        <w:tc>
          <w:tcPr>
            <w:tcW w:w="2268" w:type="dxa"/>
            <w:tcBorders>
              <w:left w:val="nil"/>
              <w:bottom w:val="nil"/>
              <w:right w:val="nil"/>
            </w:tcBorders>
            <w:vAlign w:val="center"/>
          </w:tcPr>
          <w:p w14:paraId="6E9BAAF3" w14:textId="1FEA0E8C" w:rsidR="00EE0903" w:rsidRPr="00E7054E" w:rsidRDefault="00EE0903" w:rsidP="00EE0903">
            <w:pPr>
              <w:autoSpaceDE w:val="0"/>
              <w:autoSpaceDN w:val="0"/>
              <w:spacing w:line="240" w:lineRule="auto"/>
              <w:ind w:firstLineChars="0" w:firstLine="0"/>
              <w:jc w:val="center"/>
            </w:pPr>
            <w:r w:rsidRPr="00E7054E">
              <w:rPr>
                <w:i/>
                <w:iCs/>
              </w:rPr>
              <w:t>Yes</w:t>
            </w:r>
          </w:p>
        </w:tc>
        <w:tc>
          <w:tcPr>
            <w:tcW w:w="2268" w:type="dxa"/>
            <w:tcBorders>
              <w:left w:val="nil"/>
              <w:bottom w:val="nil"/>
              <w:right w:val="nil"/>
            </w:tcBorders>
            <w:vAlign w:val="center"/>
          </w:tcPr>
          <w:p w14:paraId="3C70CC7D" w14:textId="123E1FC7" w:rsidR="00EE0903" w:rsidRPr="00E7054E" w:rsidRDefault="00EE0903" w:rsidP="00EE0903">
            <w:pPr>
              <w:autoSpaceDE w:val="0"/>
              <w:autoSpaceDN w:val="0"/>
              <w:spacing w:line="240" w:lineRule="auto"/>
              <w:ind w:firstLineChars="0" w:firstLine="0"/>
              <w:jc w:val="center"/>
              <w:rPr>
                <w:i/>
                <w:iCs/>
              </w:rPr>
            </w:pPr>
            <w:r w:rsidRPr="00E7054E">
              <w:rPr>
                <w:i/>
                <w:iCs/>
              </w:rPr>
              <w:t>Yes</w:t>
            </w:r>
          </w:p>
        </w:tc>
      </w:tr>
      <w:tr w:rsidR="00EE0903" w:rsidRPr="00E7054E" w14:paraId="7213DF26" w14:textId="77777777" w:rsidTr="006A1EC6">
        <w:trPr>
          <w:trHeight w:val="33"/>
          <w:jc w:val="center"/>
        </w:trPr>
        <w:tc>
          <w:tcPr>
            <w:tcW w:w="2268" w:type="dxa"/>
            <w:tcBorders>
              <w:left w:val="nil"/>
              <w:bottom w:val="nil"/>
              <w:right w:val="nil"/>
            </w:tcBorders>
          </w:tcPr>
          <w:p w14:paraId="51001826" w14:textId="6B651DD3" w:rsidR="00EE0903" w:rsidRPr="00E7054E" w:rsidRDefault="00EE0903" w:rsidP="00EE0903">
            <w:pPr>
              <w:autoSpaceDE w:val="0"/>
              <w:autoSpaceDN w:val="0"/>
              <w:spacing w:line="240" w:lineRule="auto"/>
              <w:ind w:firstLineChars="0" w:firstLine="0"/>
              <w:jc w:val="left"/>
            </w:pPr>
            <w:r>
              <w:rPr>
                <w:rFonts w:eastAsiaTheme="minorEastAsia" w:hint="eastAsia"/>
              </w:rPr>
              <w:t>Parallel trend</w:t>
            </w:r>
          </w:p>
        </w:tc>
        <w:tc>
          <w:tcPr>
            <w:tcW w:w="2268" w:type="dxa"/>
            <w:tcBorders>
              <w:left w:val="nil"/>
              <w:bottom w:val="nil"/>
              <w:right w:val="nil"/>
            </w:tcBorders>
            <w:vAlign w:val="center"/>
          </w:tcPr>
          <w:p w14:paraId="0BAB4718" w14:textId="7C77798F" w:rsidR="00EE0903" w:rsidRPr="00D81ABD" w:rsidRDefault="00EE0903" w:rsidP="00EE0903">
            <w:pPr>
              <w:autoSpaceDE w:val="0"/>
              <w:autoSpaceDN w:val="0"/>
              <w:spacing w:line="240" w:lineRule="auto"/>
              <w:ind w:firstLineChars="0" w:firstLine="0"/>
              <w:jc w:val="center"/>
              <w:rPr>
                <w:rFonts w:eastAsiaTheme="minorEastAsia"/>
                <w:i/>
                <w:iCs/>
              </w:rPr>
            </w:pPr>
            <w:r>
              <w:rPr>
                <w:rFonts w:eastAsiaTheme="minorEastAsia" w:hint="eastAsia"/>
                <w:i/>
                <w:iCs/>
              </w:rPr>
              <w:t>No</w:t>
            </w:r>
          </w:p>
        </w:tc>
        <w:tc>
          <w:tcPr>
            <w:tcW w:w="2268" w:type="dxa"/>
            <w:tcBorders>
              <w:left w:val="nil"/>
              <w:bottom w:val="nil"/>
              <w:right w:val="nil"/>
            </w:tcBorders>
            <w:vAlign w:val="center"/>
          </w:tcPr>
          <w:p w14:paraId="44D31CAA" w14:textId="49E0398C" w:rsidR="00EE0903" w:rsidRPr="00D81ABD" w:rsidRDefault="00EE0903" w:rsidP="00EE0903">
            <w:pPr>
              <w:autoSpaceDE w:val="0"/>
              <w:autoSpaceDN w:val="0"/>
              <w:spacing w:line="240" w:lineRule="auto"/>
              <w:ind w:firstLineChars="0" w:firstLine="0"/>
              <w:jc w:val="center"/>
              <w:rPr>
                <w:rFonts w:eastAsiaTheme="minorEastAsia"/>
                <w:i/>
                <w:iCs/>
              </w:rPr>
            </w:pPr>
            <w:r>
              <w:rPr>
                <w:rFonts w:eastAsiaTheme="minorEastAsia" w:hint="eastAsia"/>
                <w:i/>
                <w:iCs/>
              </w:rPr>
              <w:t>No</w:t>
            </w:r>
          </w:p>
        </w:tc>
        <w:tc>
          <w:tcPr>
            <w:tcW w:w="2268" w:type="dxa"/>
            <w:tcBorders>
              <w:left w:val="nil"/>
              <w:bottom w:val="nil"/>
              <w:right w:val="nil"/>
            </w:tcBorders>
            <w:vAlign w:val="center"/>
          </w:tcPr>
          <w:p w14:paraId="71FF8164" w14:textId="6EDBB8FE" w:rsidR="00EE0903" w:rsidRPr="00D81ABD" w:rsidRDefault="00EE0903" w:rsidP="00EE0903">
            <w:pPr>
              <w:autoSpaceDE w:val="0"/>
              <w:autoSpaceDN w:val="0"/>
              <w:spacing w:line="240" w:lineRule="auto"/>
              <w:ind w:firstLineChars="0" w:firstLine="0"/>
              <w:jc w:val="center"/>
              <w:rPr>
                <w:rFonts w:eastAsiaTheme="minorEastAsia"/>
                <w:i/>
                <w:iCs/>
              </w:rPr>
            </w:pPr>
            <w:r>
              <w:rPr>
                <w:rFonts w:eastAsiaTheme="minorEastAsia" w:hint="eastAsia"/>
                <w:i/>
                <w:iCs/>
              </w:rPr>
              <w:t>Yes</w:t>
            </w:r>
          </w:p>
        </w:tc>
      </w:tr>
      <w:tr w:rsidR="00EE0903" w:rsidRPr="00E7054E" w14:paraId="457F9267" w14:textId="4E619D78" w:rsidTr="005A6AD5">
        <w:trPr>
          <w:trHeight w:val="33"/>
          <w:jc w:val="center"/>
        </w:trPr>
        <w:tc>
          <w:tcPr>
            <w:tcW w:w="2268" w:type="dxa"/>
            <w:tcBorders>
              <w:top w:val="nil"/>
              <w:left w:val="nil"/>
              <w:bottom w:val="single" w:sz="4" w:space="0" w:color="auto"/>
              <w:right w:val="nil"/>
            </w:tcBorders>
          </w:tcPr>
          <w:p w14:paraId="67E331F8" w14:textId="77777777" w:rsidR="00EE0903" w:rsidRPr="00E7054E" w:rsidRDefault="00EE0903" w:rsidP="00EE0903">
            <w:pPr>
              <w:autoSpaceDE w:val="0"/>
              <w:autoSpaceDN w:val="0"/>
              <w:spacing w:line="240" w:lineRule="auto"/>
              <w:ind w:firstLineChars="0" w:firstLine="0"/>
              <w:jc w:val="left"/>
            </w:pPr>
            <w:r w:rsidRPr="00E7054E">
              <w:t>Observations</w:t>
            </w:r>
          </w:p>
        </w:tc>
        <w:tc>
          <w:tcPr>
            <w:tcW w:w="2268" w:type="dxa"/>
            <w:tcBorders>
              <w:top w:val="nil"/>
              <w:left w:val="nil"/>
              <w:bottom w:val="single" w:sz="4" w:space="0" w:color="auto"/>
              <w:right w:val="nil"/>
            </w:tcBorders>
          </w:tcPr>
          <w:p w14:paraId="0F049EE8" w14:textId="4660AC90" w:rsidR="00EE0903" w:rsidRPr="00E7054E" w:rsidRDefault="00EE0903" w:rsidP="00EE0903">
            <w:pPr>
              <w:autoSpaceDE w:val="0"/>
              <w:autoSpaceDN w:val="0"/>
              <w:spacing w:line="240" w:lineRule="auto"/>
              <w:ind w:firstLineChars="0" w:firstLine="0"/>
              <w:jc w:val="center"/>
            </w:pPr>
            <w:r w:rsidRPr="00E7054E">
              <w:t>28,501</w:t>
            </w:r>
          </w:p>
        </w:tc>
        <w:tc>
          <w:tcPr>
            <w:tcW w:w="2268" w:type="dxa"/>
            <w:tcBorders>
              <w:top w:val="nil"/>
              <w:left w:val="nil"/>
              <w:bottom w:val="single" w:sz="4" w:space="0" w:color="auto"/>
              <w:right w:val="nil"/>
            </w:tcBorders>
          </w:tcPr>
          <w:p w14:paraId="5E6AE27C" w14:textId="713CD4D1" w:rsidR="00EE0903" w:rsidRPr="00E7054E" w:rsidRDefault="00EE0903" w:rsidP="00EE0903">
            <w:pPr>
              <w:autoSpaceDE w:val="0"/>
              <w:autoSpaceDN w:val="0"/>
              <w:spacing w:line="240" w:lineRule="auto"/>
              <w:ind w:firstLineChars="0" w:firstLine="0"/>
              <w:jc w:val="center"/>
            </w:pPr>
            <w:r w:rsidRPr="00E7054E">
              <w:t>28,501</w:t>
            </w:r>
          </w:p>
        </w:tc>
        <w:tc>
          <w:tcPr>
            <w:tcW w:w="2268" w:type="dxa"/>
            <w:tcBorders>
              <w:top w:val="nil"/>
              <w:left w:val="nil"/>
              <w:bottom w:val="single" w:sz="4" w:space="0" w:color="auto"/>
              <w:right w:val="nil"/>
            </w:tcBorders>
            <w:vAlign w:val="center"/>
          </w:tcPr>
          <w:p w14:paraId="11E2D811" w14:textId="7455CA1E" w:rsidR="00EE0903" w:rsidRPr="00E7054E" w:rsidRDefault="00EE0903" w:rsidP="00EE0903">
            <w:pPr>
              <w:autoSpaceDE w:val="0"/>
              <w:autoSpaceDN w:val="0"/>
              <w:spacing w:line="240" w:lineRule="auto"/>
              <w:ind w:firstLineChars="0" w:firstLine="0"/>
              <w:jc w:val="center"/>
            </w:pPr>
            <w:r w:rsidRPr="00E7054E">
              <w:t>28,501</w:t>
            </w:r>
          </w:p>
        </w:tc>
      </w:tr>
    </w:tbl>
    <w:p w14:paraId="779F3D49" w14:textId="4FA05F74" w:rsidR="00850025" w:rsidRDefault="00850025" w:rsidP="00B55C6F">
      <w:pPr>
        <w:spacing w:line="240" w:lineRule="auto"/>
        <w:ind w:firstLineChars="0" w:firstLine="0"/>
        <w:rPr>
          <w:rFonts w:eastAsiaTheme="minorEastAsia"/>
        </w:rPr>
      </w:pPr>
      <w:r>
        <w:rPr>
          <w:rFonts w:eastAsiaTheme="minorEastAsia" w:hint="eastAsia"/>
        </w:rPr>
        <w:t>Note</w:t>
      </w:r>
      <w:r>
        <w:rPr>
          <w:rFonts w:eastAsiaTheme="minorEastAsia"/>
        </w:rPr>
        <w:t>: Two-way cluster sta</w:t>
      </w:r>
      <w:r w:rsidRPr="009A2373">
        <w:rPr>
          <w:rFonts w:eastAsiaTheme="minorEastAsia"/>
        </w:rPr>
        <w:t xml:space="preserve">ndard errors at household and rural community-level in parenthesis. </w:t>
      </w:r>
      <w:r w:rsidRPr="009A2373">
        <w:t>*, **,</w:t>
      </w:r>
      <w:r>
        <w:t xml:space="preserve"> </w:t>
      </w:r>
      <w:r w:rsidRPr="009A2373">
        <w:t>and*** denote significance at the 10%, 5%, and 1% level, respectively.</w:t>
      </w:r>
      <w:r w:rsidR="00A721C6">
        <w:rPr>
          <w:rFonts w:eastAsiaTheme="minorEastAsia" w:hint="eastAsia"/>
        </w:rPr>
        <w:t xml:space="preserve"> </w:t>
      </w:r>
      <w:r w:rsidR="00B66777">
        <w:rPr>
          <w:rFonts w:eastAsiaTheme="minorEastAsia"/>
        </w:rPr>
        <w:t>The outcome</w:t>
      </w:r>
      <w:r w:rsidR="00A721C6">
        <w:rPr>
          <w:rFonts w:eastAsiaTheme="minorEastAsia" w:hint="eastAsia"/>
        </w:rPr>
        <w:t xml:space="preserve"> variable is a dummy variable</w:t>
      </w:r>
      <w:r w:rsidR="00344B9F">
        <w:rPr>
          <w:rFonts w:eastAsiaTheme="minorEastAsia" w:hint="eastAsia"/>
        </w:rPr>
        <w:t>.</w:t>
      </w:r>
      <w:r w:rsidR="006C4FCB">
        <w:rPr>
          <w:rFonts w:eastAsiaTheme="minorEastAsia" w:hint="eastAsia"/>
        </w:rPr>
        <w:t xml:space="preserve"> </w:t>
      </w:r>
      <w:r w:rsidR="00B66777">
        <w:rPr>
          <w:rFonts w:eastAsiaTheme="minorEastAsia" w:hint="eastAsia"/>
        </w:rPr>
        <w:t>C</w:t>
      </w:r>
      <w:r w:rsidR="006C4FCB" w:rsidRPr="00362636">
        <w:rPr>
          <w:rFonts w:eastAsiaTheme="minorEastAsia"/>
        </w:rPr>
        <w:t xml:space="preserve">ontrol variables include age </w:t>
      </w:r>
      <w:r w:rsidR="006C4FCB">
        <w:rPr>
          <w:rFonts w:eastAsiaTheme="minorEastAsia"/>
        </w:rPr>
        <w:t xml:space="preserve">and sex </w:t>
      </w:r>
      <w:r w:rsidR="006C4FCB" w:rsidRPr="00362636">
        <w:rPr>
          <w:rFonts w:eastAsiaTheme="minorEastAsia"/>
        </w:rPr>
        <w:t>of household head, household size, dummy variable</w:t>
      </w:r>
      <w:r w:rsidR="006C4FCB">
        <w:rPr>
          <w:rFonts w:eastAsiaTheme="minorEastAsia"/>
        </w:rPr>
        <w:t>s</w:t>
      </w:r>
      <w:r w:rsidR="006C4FCB" w:rsidRPr="00362636">
        <w:rPr>
          <w:rFonts w:eastAsiaTheme="minorEastAsia"/>
        </w:rPr>
        <w:t xml:space="preserve"> of </w:t>
      </w:r>
      <w:r w:rsidR="006C4FCB">
        <w:rPr>
          <w:rFonts w:eastAsiaTheme="minorEastAsia"/>
        </w:rPr>
        <w:t>incorporated farmers, farmers who gain non-farm income, and self-sufficient farmers.</w:t>
      </w:r>
      <w:r w:rsidR="008C247F">
        <w:rPr>
          <w:rFonts w:eastAsiaTheme="minorEastAsia"/>
        </w:rPr>
        <w:br/>
      </w:r>
    </w:p>
    <w:p w14:paraId="7A6C3E66" w14:textId="0F4A089E" w:rsidR="00C517C4" w:rsidRPr="00B36602" w:rsidRDefault="009B24CD" w:rsidP="000C792A">
      <w:pPr>
        <w:pStyle w:val="susec5"/>
      </w:pPr>
      <w:r w:rsidRPr="00B36602">
        <w:rPr>
          <w:rFonts w:hint="eastAsia"/>
        </w:rPr>
        <w:t>Heterogeneous collective reputation</w:t>
      </w:r>
    </w:p>
    <w:p w14:paraId="265BCEC0" w14:textId="7ED2B2A4" w:rsidR="00F04511" w:rsidRPr="00B36602" w:rsidRDefault="0071121E" w:rsidP="0071121E">
      <w:pPr>
        <w:ind w:firstLine="240"/>
        <w:rPr>
          <w:rFonts w:eastAsiaTheme="minorEastAsia"/>
          <w:color w:val="FF0000"/>
        </w:rPr>
      </w:pPr>
      <w:r w:rsidRPr="00B36602">
        <w:rPr>
          <w:rFonts w:eastAsiaTheme="minorEastAsia" w:hint="eastAsia"/>
          <w:color w:val="FF0000"/>
        </w:rPr>
        <w:t xml:space="preserve">Table 5 shows that ----. </w:t>
      </w:r>
      <w:r w:rsidR="00D719B0" w:rsidRPr="00B36602">
        <w:rPr>
          <w:rFonts w:eastAsiaTheme="minorEastAsia" w:hint="eastAsia"/>
          <w:color w:val="FF0000"/>
        </w:rPr>
        <w:t xml:space="preserve">This is consistent with </w:t>
      </w:r>
      <w:r w:rsidR="009119D9" w:rsidRPr="00B36602">
        <w:rPr>
          <w:rFonts w:eastAsiaTheme="minorEastAsia" w:hint="eastAsia"/>
          <w:color w:val="FF0000"/>
        </w:rPr>
        <w:t>an empirical study showing that</w:t>
      </w:r>
      <w:r w:rsidR="00EF1037" w:rsidRPr="00B36602">
        <w:rPr>
          <w:rFonts w:eastAsiaTheme="minorEastAsia" w:hint="eastAsia"/>
          <w:color w:val="FF0000"/>
        </w:rPr>
        <w:t xml:space="preserve"> men became more </w:t>
      </w:r>
      <w:r w:rsidR="00962F53">
        <w:rPr>
          <w:rFonts w:eastAsiaTheme="minorEastAsia"/>
          <w:color w:val="FF0000"/>
        </w:rPr>
        <w:t>risk-tolerant</w:t>
      </w:r>
      <w:r w:rsidR="00761845" w:rsidRPr="00B36602">
        <w:rPr>
          <w:rFonts w:eastAsiaTheme="minorEastAsia" w:hint="eastAsia"/>
          <w:color w:val="FF0000"/>
        </w:rPr>
        <w:t xml:space="preserve"> after the </w:t>
      </w:r>
      <w:r w:rsidR="00761845" w:rsidRPr="00B36602">
        <w:rPr>
          <w:rFonts w:eastAsiaTheme="minorEastAsia"/>
          <w:color w:val="FF0000"/>
        </w:rPr>
        <w:t>earthquake</w:t>
      </w:r>
      <w:r w:rsidR="00761845" w:rsidRPr="00B36602">
        <w:rPr>
          <w:rFonts w:eastAsiaTheme="minorEastAsia" w:hint="eastAsia"/>
          <w:color w:val="FF0000"/>
        </w:rPr>
        <w:t xml:space="preserve"> than women</w:t>
      </w:r>
      <w:r w:rsidR="009119D9" w:rsidRPr="00B36602">
        <w:rPr>
          <w:rFonts w:eastAsiaTheme="minorEastAsia" w:hint="eastAsia"/>
          <w:color w:val="FF0000"/>
        </w:rPr>
        <w:t xml:space="preserve"> </w:t>
      </w:r>
      <w:r w:rsidR="00E17D39" w:rsidRPr="00B36602">
        <w:rPr>
          <w:rFonts w:eastAsiaTheme="minorEastAsia"/>
          <w:color w:val="FF0000"/>
        </w:rPr>
        <w:fldChar w:fldCharType="begin"/>
      </w:r>
      <w:r w:rsidR="00835B29" w:rsidRPr="00B36602">
        <w:rPr>
          <w:rFonts w:eastAsiaTheme="minorEastAsia"/>
          <w:color w:val="FF0000"/>
        </w:rPr>
        <w:instrText xml:space="preserve"> ADDIN ZOTERO_ITEM CSL_CITATION {"citationID":"7OEiCXgi","properties":{"formattedCitation":"(Hanaoka et al., 2018)","plainCitation":"(Hanaoka et al., 2018)","noteIndex":0},"citationItems":[{"id":3994,"uris":["http://zotero.org/users/local/U3219zZl/items/PGKJC4BI"],"itemData":{"id":3994,"type":"article-journal","abstract":"We investigate whether individuals' risk preferences change after experiencing a natural disaster, specifically, the 2011 Great East Japan Earthquake. Exploiting the panels of nationally representative surveys on risk preferences, we find that men who experienced greater intensity of the earthquake became more risk tolerant a year after the Earthquake. Interestingly, the effects on men's risk preferences are persistent even five years after the Earthquake at almost the same magnitude as those shortly after the Earthquake. Furthermore, these men gamble more, which is consistent with the direction of changes in risk preferences. We find no such pattern for women. (JEL D12, D81, J16, Q54)","container-title":"American Economic Journal: Applied Economics","DOI":"10.1257/app.20170048","ISSN":"1945-7782, 1945-7790","issue":"2","journalAbbreviation":"American Economic Journal: Applied Economics","language":"en","page":"298-330","source":"DOI.org (Crossref)","title":"Do Risk Preferences Change? Evidence from the Great East Japan Earthquake","title-short":"Do Risk Preferences Change?","volume":"10","author":[{"family":"Hanaoka","given":"Chie"},{"family":"Shigeoka","given":"Hitoshi"},{"family":"Watanabe","given":"Yasutora"}],"issued":{"date-parts":[["2018",4,1]]}}}],"schema":"https://github.com/citation-style-language/schema/raw/master/csl-citation.json"} </w:instrText>
      </w:r>
      <w:r w:rsidR="00E17D39" w:rsidRPr="00B36602">
        <w:rPr>
          <w:rFonts w:eastAsiaTheme="minorEastAsia"/>
          <w:color w:val="FF0000"/>
        </w:rPr>
        <w:fldChar w:fldCharType="separate"/>
      </w:r>
      <w:r w:rsidR="00E17D39" w:rsidRPr="00B36602">
        <w:rPr>
          <w:rFonts w:eastAsiaTheme="minorEastAsia"/>
          <w:color w:val="FF0000"/>
        </w:rPr>
        <w:t>(Hanaoka et al., 2018)</w:t>
      </w:r>
      <w:r w:rsidR="00E17D39" w:rsidRPr="00B36602">
        <w:rPr>
          <w:rFonts w:eastAsiaTheme="minorEastAsia"/>
          <w:color w:val="FF0000"/>
        </w:rPr>
        <w:fldChar w:fldCharType="end"/>
      </w:r>
      <w:r w:rsidR="00DF3D27" w:rsidRPr="00B36602">
        <w:rPr>
          <w:rFonts w:eastAsiaTheme="minorEastAsia" w:hint="eastAsia"/>
          <w:color w:val="FF0000"/>
        </w:rPr>
        <w:t>.</w:t>
      </w:r>
      <w:r w:rsidR="00DE4D21" w:rsidRPr="00B36602">
        <w:rPr>
          <w:rFonts w:eastAsiaTheme="minorEastAsia" w:hint="eastAsia"/>
          <w:color w:val="FF0000"/>
        </w:rPr>
        <w:t xml:space="preserve"> The result </w:t>
      </w:r>
      <w:r w:rsidR="001D0627" w:rsidRPr="00B36602">
        <w:rPr>
          <w:rFonts w:eastAsiaTheme="minorEastAsia"/>
          <w:color w:val="FF0000"/>
        </w:rPr>
        <w:t>indicates</w:t>
      </w:r>
      <w:r w:rsidR="00DE4D21" w:rsidRPr="00B36602">
        <w:rPr>
          <w:rFonts w:eastAsiaTheme="minorEastAsia" w:hint="eastAsia"/>
          <w:color w:val="FF0000"/>
        </w:rPr>
        <w:t xml:space="preserve"> that </w:t>
      </w:r>
    </w:p>
    <w:p w14:paraId="57B7A65A" w14:textId="2A12C5EB" w:rsidR="000443CC" w:rsidRDefault="000443CC" w:rsidP="00C643AD">
      <w:pPr>
        <w:pStyle w:val="Section"/>
        <w:rPr>
          <w:rFonts w:eastAsiaTheme="minorEastAsia"/>
        </w:rPr>
      </w:pPr>
      <w:r>
        <w:rPr>
          <w:rFonts w:eastAsiaTheme="minorEastAsia" w:hint="eastAsia"/>
        </w:rPr>
        <w:t>C</w:t>
      </w:r>
      <w:r>
        <w:rPr>
          <w:rFonts w:eastAsiaTheme="minorEastAsia"/>
        </w:rPr>
        <w:t>onclusions and policy implications</w:t>
      </w:r>
    </w:p>
    <w:p w14:paraId="3E04516D" w14:textId="2BBC9A52" w:rsidR="00CA6C5C" w:rsidRPr="007F1D35" w:rsidRDefault="00196409" w:rsidP="0051245A">
      <w:pPr>
        <w:ind w:firstLine="240"/>
        <w:rPr>
          <w:rFonts w:eastAsiaTheme="minorEastAsia"/>
        </w:rPr>
        <w:sectPr w:rsidR="00CA6C5C" w:rsidRPr="007F1D35" w:rsidSect="00471E31">
          <w:headerReference w:type="even" r:id="rId20"/>
          <w:headerReference w:type="default" r:id="rId21"/>
          <w:footerReference w:type="even" r:id="rId22"/>
          <w:footerReference w:type="default" r:id="rId23"/>
          <w:headerReference w:type="first" r:id="rId24"/>
          <w:footerReference w:type="first" r:id="rId25"/>
          <w:footnotePr>
            <w:numFmt w:val="decimalFullWidth"/>
            <w:numRestart w:val="eachSect"/>
          </w:footnotePr>
          <w:pgSz w:w="11906" w:h="16838"/>
          <w:pgMar w:top="1440" w:right="1440" w:bottom="1440" w:left="1440" w:header="851" w:footer="992" w:gutter="0"/>
          <w:lnNumType w:countBy="1"/>
          <w:cols w:space="425"/>
          <w:docGrid w:type="lines" w:linePitch="360"/>
        </w:sectPr>
      </w:pPr>
      <w:r>
        <w:rPr>
          <w:rFonts w:eastAsiaTheme="minorEastAsia" w:hint="eastAsia"/>
        </w:rPr>
        <w:t>We find</w:t>
      </w:r>
      <w:r w:rsidR="00C93296">
        <w:rPr>
          <w:rFonts w:eastAsiaTheme="minorEastAsia" w:hint="eastAsia"/>
        </w:rPr>
        <w:t xml:space="preserve"> evidence that </w:t>
      </w:r>
      <w:r w:rsidR="00281F45">
        <w:rPr>
          <w:rFonts w:eastAsiaTheme="minorEastAsia" w:hint="eastAsia"/>
        </w:rPr>
        <w:t xml:space="preserve">reputational loss </w:t>
      </w:r>
      <w:r w:rsidR="00DB09BC">
        <w:rPr>
          <w:rFonts w:eastAsiaTheme="minorEastAsia" w:hint="eastAsia"/>
        </w:rPr>
        <w:t>reduces</w:t>
      </w:r>
      <w:r w:rsidR="00281F45">
        <w:rPr>
          <w:rFonts w:eastAsiaTheme="minorEastAsia" w:hint="eastAsia"/>
        </w:rPr>
        <w:t xml:space="preserve"> </w:t>
      </w:r>
      <w:r w:rsidR="00962F53">
        <w:rPr>
          <w:rFonts w:eastAsiaTheme="minorEastAsia"/>
        </w:rPr>
        <w:t xml:space="preserve">the </w:t>
      </w:r>
      <w:r w:rsidR="00DB09BC">
        <w:rPr>
          <w:rFonts w:eastAsiaTheme="minorEastAsia" w:hint="eastAsia"/>
        </w:rPr>
        <w:t xml:space="preserve">adoption of </w:t>
      </w:r>
      <w:r w:rsidR="00962F53">
        <w:rPr>
          <w:rFonts w:eastAsiaTheme="minorEastAsia"/>
        </w:rPr>
        <w:t>high-value-added</w:t>
      </w:r>
      <w:r w:rsidR="00DB09BC">
        <w:rPr>
          <w:rFonts w:eastAsiaTheme="minorEastAsia" w:hint="eastAsia"/>
        </w:rPr>
        <w:t xml:space="preserve"> farming practices</w:t>
      </w:r>
      <w:r w:rsidR="009331DE">
        <w:rPr>
          <w:rFonts w:eastAsiaTheme="minorEastAsia" w:hint="eastAsia"/>
        </w:rPr>
        <w:t>.</w:t>
      </w:r>
      <w:r w:rsidR="007B79B6">
        <w:rPr>
          <w:rFonts w:eastAsiaTheme="minorEastAsia" w:hint="eastAsia"/>
        </w:rPr>
        <w:t xml:space="preserve"> To our knowledge, this is some of the first evidence </w:t>
      </w:r>
      <w:r w:rsidR="00962F53">
        <w:rPr>
          <w:rFonts w:eastAsiaTheme="minorEastAsia"/>
        </w:rPr>
        <w:t>of</w:t>
      </w:r>
      <w:r w:rsidR="007B79B6">
        <w:rPr>
          <w:rFonts w:eastAsiaTheme="minorEastAsia" w:hint="eastAsia"/>
        </w:rPr>
        <w:t xml:space="preserve"> the causal effects of</w:t>
      </w:r>
      <w:r w:rsidR="00EE3044">
        <w:rPr>
          <w:rFonts w:eastAsiaTheme="minorEastAsia" w:hint="eastAsia"/>
        </w:rPr>
        <w:t xml:space="preserve"> collective reputation</w:t>
      </w:r>
      <w:r w:rsidR="007B79B6">
        <w:rPr>
          <w:rFonts w:eastAsiaTheme="minorEastAsia" w:hint="eastAsia"/>
        </w:rPr>
        <w:t xml:space="preserve"> on input decision-making of farmers.</w:t>
      </w:r>
      <w:r w:rsidR="00CA6C5C" w:rsidRPr="0043345F">
        <w:rPr>
          <w:rFonts w:eastAsiaTheme="minorEastAsia"/>
        </w:rPr>
        <w:t xml:space="preserve"> two </w:t>
      </w:r>
      <w:r w:rsidR="00DF70C6">
        <w:rPr>
          <w:rFonts w:eastAsiaTheme="minorEastAsia" w:hint="eastAsia"/>
        </w:rPr>
        <w:t xml:space="preserve">important </w:t>
      </w:r>
      <w:r w:rsidR="00CA6C5C" w:rsidRPr="0043345F">
        <w:rPr>
          <w:rFonts w:eastAsiaTheme="minorEastAsia"/>
        </w:rPr>
        <w:t xml:space="preserve">policy implications. First, </w:t>
      </w:r>
      <w:r w:rsidR="00FB4CA8">
        <w:rPr>
          <w:rFonts w:eastAsiaTheme="minorEastAsia" w:hint="eastAsia"/>
        </w:rPr>
        <w:t xml:space="preserve">the </w:t>
      </w:r>
      <w:r w:rsidR="00CA6C5C" w:rsidRPr="0043345F">
        <w:rPr>
          <w:rFonts w:eastAsiaTheme="minorEastAsia"/>
        </w:rPr>
        <w:t xml:space="preserve">reputational </w:t>
      </w:r>
      <w:r w:rsidR="00C6020C">
        <w:rPr>
          <w:rFonts w:eastAsiaTheme="minorEastAsia" w:hint="eastAsia"/>
        </w:rPr>
        <w:t>damage</w:t>
      </w:r>
      <w:r w:rsidR="00CA6C5C" w:rsidRPr="0043345F">
        <w:rPr>
          <w:rFonts w:eastAsiaTheme="minorEastAsia"/>
        </w:rPr>
        <w:t xml:space="preserve"> from </w:t>
      </w:r>
      <w:r w:rsidR="00532DAA">
        <w:rPr>
          <w:rFonts w:eastAsiaTheme="minorEastAsia" w:hint="eastAsia"/>
        </w:rPr>
        <w:t>negative externalit</w:t>
      </w:r>
      <w:r w:rsidR="00C13876">
        <w:rPr>
          <w:rFonts w:eastAsiaTheme="minorEastAsia" w:hint="eastAsia"/>
        </w:rPr>
        <w:t>ies</w:t>
      </w:r>
      <w:r w:rsidR="00CA6C5C" w:rsidRPr="0043345F">
        <w:rPr>
          <w:rFonts w:eastAsiaTheme="minorEastAsia"/>
        </w:rPr>
        <w:t xml:space="preserve"> influences </w:t>
      </w:r>
      <w:r w:rsidR="00BA4758">
        <w:rPr>
          <w:rFonts w:eastAsiaTheme="minorEastAsia" w:hint="eastAsia"/>
        </w:rPr>
        <w:t>farmers</w:t>
      </w:r>
      <w:r w:rsidR="00CA6C5C" w:rsidRPr="0043345F">
        <w:rPr>
          <w:rFonts w:eastAsiaTheme="minorEastAsia"/>
        </w:rPr>
        <w:t xml:space="preserve">' </w:t>
      </w:r>
      <w:r w:rsidR="00962F53">
        <w:rPr>
          <w:rFonts w:eastAsiaTheme="minorEastAsia"/>
        </w:rPr>
        <w:t>decision-making</w:t>
      </w:r>
      <w:r w:rsidR="00CA6C5C" w:rsidRPr="0043345F">
        <w:rPr>
          <w:rFonts w:eastAsiaTheme="minorEastAsia"/>
        </w:rPr>
        <w:t xml:space="preserve">, even with government quality assurances, highlighting the economic significance of collective </w:t>
      </w:r>
      <w:r w:rsidR="00CA6C5C" w:rsidRPr="0043345F">
        <w:rPr>
          <w:rFonts w:eastAsiaTheme="minorEastAsia"/>
        </w:rPr>
        <w:lastRenderedPageBreak/>
        <w:t xml:space="preserve">reputation as an externality. Secondly, the study emphasizes that incentives for investing in high-value-added practices are significantly </w:t>
      </w:r>
      <w:r w:rsidR="007D1922">
        <w:rPr>
          <w:rFonts w:eastAsiaTheme="minorEastAsia" w:hint="eastAsia"/>
        </w:rPr>
        <w:t>affecte</w:t>
      </w:r>
      <w:r w:rsidR="00CA6C5C" w:rsidRPr="0043345F">
        <w:rPr>
          <w:rFonts w:eastAsiaTheme="minorEastAsia"/>
        </w:rPr>
        <w:t>d by</w:t>
      </w:r>
      <w:r w:rsidR="00673A14">
        <w:rPr>
          <w:rFonts w:eastAsiaTheme="minorEastAsia" w:hint="eastAsia"/>
        </w:rPr>
        <w:t xml:space="preserve"> the</w:t>
      </w:r>
      <w:r w:rsidR="00CA6C5C" w:rsidRPr="0043345F">
        <w:rPr>
          <w:rFonts w:eastAsiaTheme="minorEastAsia"/>
        </w:rPr>
        <w:t xml:space="preserve"> collective reputation, urging policymakers to </w:t>
      </w:r>
      <w:r w:rsidR="00CA6C5C">
        <w:rPr>
          <w:rFonts w:eastAsiaTheme="minorEastAsia"/>
        </w:rPr>
        <w:t xml:space="preserve">reconsider </w:t>
      </w:r>
      <w:r w:rsidR="0073120B">
        <w:rPr>
          <w:rFonts w:eastAsiaTheme="minorEastAsia"/>
        </w:rPr>
        <w:t xml:space="preserve">the </w:t>
      </w:r>
      <w:r w:rsidR="00CA6C5C" w:rsidRPr="0043345F">
        <w:rPr>
          <w:rFonts w:eastAsiaTheme="minorEastAsia"/>
        </w:rPr>
        <w:t>promot</w:t>
      </w:r>
      <w:r w:rsidR="00CA6C5C">
        <w:rPr>
          <w:rFonts w:eastAsiaTheme="minorEastAsia"/>
        </w:rPr>
        <w:t>ion of</w:t>
      </w:r>
      <w:r w:rsidR="00CA6C5C" w:rsidRPr="0043345F">
        <w:rPr>
          <w:rFonts w:eastAsiaTheme="minorEastAsia"/>
        </w:rPr>
        <w:t xml:space="preserve"> such practices through strategic consideration of collective reputation.</w:t>
      </w:r>
      <w:r w:rsidR="00CA6C5C">
        <w:rPr>
          <w:rFonts w:eastAsiaTheme="minorEastAsia"/>
        </w:rPr>
        <w:t xml:space="preserve"> </w:t>
      </w:r>
    </w:p>
    <w:p w14:paraId="522BF7DD" w14:textId="57552B1C" w:rsidR="00F11E13" w:rsidRDefault="00F11E13" w:rsidP="0077647C">
      <w:pPr>
        <w:pStyle w:val="Reference"/>
        <w:ind w:left="240" w:hanging="240"/>
        <w:rPr>
          <w:rFonts w:eastAsiaTheme="minorEastAsia"/>
        </w:rPr>
      </w:pPr>
      <w:r>
        <w:rPr>
          <w:rFonts w:eastAsiaTheme="minorEastAsia" w:hint="eastAsia"/>
        </w:rPr>
        <w:lastRenderedPageBreak/>
        <w:t>R</w:t>
      </w:r>
      <w:r>
        <w:rPr>
          <w:rFonts w:eastAsiaTheme="minorEastAsia"/>
        </w:rPr>
        <w:t>eference</w:t>
      </w:r>
    </w:p>
    <w:p w14:paraId="37667095" w14:textId="77777777" w:rsidR="007D1CFE" w:rsidRPr="007D1CFE" w:rsidRDefault="00F11E13" w:rsidP="001D0627">
      <w:pPr>
        <w:pStyle w:val="af"/>
        <w:spacing w:line="360" w:lineRule="auto"/>
        <w:ind w:left="240" w:hangingChars="100" w:hanging="240"/>
      </w:pPr>
      <w:r>
        <w:rPr>
          <w:rFonts w:eastAsiaTheme="minorEastAsia"/>
        </w:rPr>
        <w:fldChar w:fldCharType="begin"/>
      </w:r>
      <w:r w:rsidR="0069583B">
        <w:rPr>
          <w:rFonts w:eastAsiaTheme="minorEastAsia"/>
        </w:rPr>
        <w:instrText xml:space="preserve"> ADDIN ZOTERO_BIBL {"uncited":[],"omitted":[],"custom":[]} CSL_BIBLIOGRAPHY </w:instrText>
      </w:r>
      <w:r>
        <w:rPr>
          <w:rFonts w:eastAsiaTheme="minorEastAsia"/>
        </w:rPr>
        <w:fldChar w:fldCharType="separate"/>
      </w:r>
      <w:r w:rsidR="007D1CFE" w:rsidRPr="007D1CFE">
        <w:t xml:space="preserve">Bachmann, R., Ehrlich, G., Fan, Y., Ruzic, D., &amp; Leard, B. (2023). Firms and Collective Reputation: A Study of the Volkswagen Emissions Scandal. </w:t>
      </w:r>
      <w:r w:rsidR="007D1CFE" w:rsidRPr="007D1CFE">
        <w:rPr>
          <w:i/>
          <w:iCs/>
        </w:rPr>
        <w:t>Journal of the European Economic Association</w:t>
      </w:r>
      <w:r w:rsidR="007D1CFE" w:rsidRPr="007D1CFE">
        <w:t xml:space="preserve">, </w:t>
      </w:r>
      <w:r w:rsidR="007D1CFE" w:rsidRPr="007D1CFE">
        <w:rPr>
          <w:i/>
          <w:iCs/>
        </w:rPr>
        <w:t>21</w:t>
      </w:r>
      <w:r w:rsidR="007D1CFE" w:rsidRPr="007D1CFE">
        <w:t>(2), 484–525. https://doi.org/10.1093/jeea/jvac046</w:t>
      </w:r>
    </w:p>
    <w:p w14:paraId="6FF9E708" w14:textId="77777777" w:rsidR="007D1CFE" w:rsidRPr="007D1CFE" w:rsidRDefault="007D1CFE" w:rsidP="001D0627">
      <w:pPr>
        <w:pStyle w:val="af"/>
        <w:spacing w:line="360" w:lineRule="auto"/>
        <w:ind w:left="240" w:hangingChars="100" w:hanging="240"/>
      </w:pPr>
      <w:r w:rsidRPr="007D1CFE">
        <w:t xml:space="preserve">Bai, J., Gazze, L., &amp; Wang, Y. (2022). Collective Reputation in Trade: Evidence from the Chinese Dairy Industry. </w:t>
      </w:r>
      <w:r w:rsidRPr="007D1CFE">
        <w:rPr>
          <w:i/>
          <w:iCs/>
        </w:rPr>
        <w:t>The Review of Economics and Statistics</w:t>
      </w:r>
      <w:r w:rsidRPr="007D1CFE">
        <w:t xml:space="preserve">, </w:t>
      </w:r>
      <w:r w:rsidRPr="007D1CFE">
        <w:rPr>
          <w:i/>
          <w:iCs/>
        </w:rPr>
        <w:t>104</w:t>
      </w:r>
      <w:r w:rsidRPr="007D1CFE">
        <w:t>(6), 1121–1137. https://doi.org/10.1162/rest_a_01032</w:t>
      </w:r>
    </w:p>
    <w:p w14:paraId="6121151E" w14:textId="77777777" w:rsidR="007D1CFE" w:rsidRPr="007D1CFE" w:rsidRDefault="007D1CFE" w:rsidP="001D0627">
      <w:pPr>
        <w:pStyle w:val="af"/>
        <w:spacing w:line="360" w:lineRule="auto"/>
        <w:ind w:left="240" w:hangingChars="100" w:hanging="240"/>
      </w:pPr>
      <w:r w:rsidRPr="007D1CFE">
        <w:t xml:space="preserve">Banerjee, A. V., &amp; Duflo, E. (2000). Reputation Effects and the Limits of Contracting: A Study of the Indian Software Industry. </w:t>
      </w:r>
      <w:r w:rsidRPr="007D1CFE">
        <w:rPr>
          <w:i/>
          <w:iCs/>
        </w:rPr>
        <w:t>Quarterly Journal of Economics</w:t>
      </w:r>
      <w:r w:rsidRPr="007D1CFE">
        <w:t xml:space="preserve">, </w:t>
      </w:r>
      <w:r w:rsidRPr="007D1CFE">
        <w:rPr>
          <w:i/>
          <w:iCs/>
        </w:rPr>
        <w:t>115</w:t>
      </w:r>
      <w:r w:rsidRPr="007D1CFE">
        <w:t>(3), 989–1017. https://doi.org/10.1162/003355300554962</w:t>
      </w:r>
    </w:p>
    <w:p w14:paraId="4D33F970" w14:textId="77777777" w:rsidR="007D1CFE" w:rsidRPr="007D1CFE" w:rsidRDefault="007D1CFE" w:rsidP="001D0627">
      <w:pPr>
        <w:pStyle w:val="af"/>
        <w:spacing w:line="360" w:lineRule="auto"/>
        <w:ind w:left="240" w:hangingChars="100" w:hanging="240"/>
      </w:pPr>
      <w:r w:rsidRPr="007D1CFE">
        <w:t xml:space="preserve">Barrot, J.-N., &amp; Sauvagnat, J. (2016). Input Specificity and the Propagation of Idiosyncratic Shocks in Production Networks*. </w:t>
      </w:r>
      <w:r w:rsidRPr="007D1CFE">
        <w:rPr>
          <w:i/>
          <w:iCs/>
        </w:rPr>
        <w:t>The Quarterly Journal of Economics</w:t>
      </w:r>
      <w:r w:rsidRPr="007D1CFE">
        <w:t xml:space="preserve">, </w:t>
      </w:r>
      <w:r w:rsidRPr="007D1CFE">
        <w:rPr>
          <w:i/>
          <w:iCs/>
        </w:rPr>
        <w:t>131</w:t>
      </w:r>
      <w:r w:rsidRPr="007D1CFE">
        <w:t>(3), 1543–1592. https://doi.org/10.1093/qje/qjw018</w:t>
      </w:r>
    </w:p>
    <w:p w14:paraId="5DF519D9" w14:textId="77777777" w:rsidR="007D1CFE" w:rsidRPr="007D1CFE" w:rsidRDefault="007D1CFE" w:rsidP="001D0627">
      <w:pPr>
        <w:pStyle w:val="af"/>
        <w:spacing w:line="360" w:lineRule="auto"/>
        <w:ind w:left="240" w:hangingChars="100" w:hanging="240"/>
      </w:pPr>
      <w:r w:rsidRPr="007D1CFE">
        <w:t xml:space="preserve">Castriota, S., &amp; Delmastro, M. (2015). The Economics of Collective Reputation: Evidence from the Wine Industry. </w:t>
      </w:r>
      <w:r w:rsidRPr="007D1CFE">
        <w:rPr>
          <w:i/>
          <w:iCs/>
        </w:rPr>
        <w:t>American Journal of Agricultural Economics</w:t>
      </w:r>
      <w:r w:rsidRPr="007D1CFE">
        <w:t xml:space="preserve">, </w:t>
      </w:r>
      <w:r w:rsidRPr="007D1CFE">
        <w:rPr>
          <w:i/>
          <w:iCs/>
        </w:rPr>
        <w:t>97</w:t>
      </w:r>
      <w:r w:rsidRPr="007D1CFE">
        <w:t>(2), 469–489. https://doi.org/10.1093/ajae/aau107</w:t>
      </w:r>
    </w:p>
    <w:p w14:paraId="1EED83B5" w14:textId="77777777" w:rsidR="007D1CFE" w:rsidRPr="007D1CFE" w:rsidRDefault="007D1CFE" w:rsidP="001D0627">
      <w:pPr>
        <w:pStyle w:val="af"/>
        <w:spacing w:line="360" w:lineRule="auto"/>
        <w:ind w:left="240" w:hangingChars="100" w:hanging="240"/>
      </w:pPr>
      <w:r w:rsidRPr="007D1CFE">
        <w:t xml:space="preserve">Gergaud, O., Livat, F., Rickard, B., &amp; Warzynski, F. (2017). Evaluating the net benefits of collective reputation: The case of Bordeaux wine. </w:t>
      </w:r>
      <w:r w:rsidRPr="007D1CFE">
        <w:rPr>
          <w:i/>
          <w:iCs/>
        </w:rPr>
        <w:t>Food Policy</w:t>
      </w:r>
      <w:r w:rsidRPr="007D1CFE">
        <w:t xml:space="preserve">, </w:t>
      </w:r>
      <w:r w:rsidRPr="007D1CFE">
        <w:rPr>
          <w:i/>
          <w:iCs/>
        </w:rPr>
        <w:t>71</w:t>
      </w:r>
      <w:r w:rsidRPr="007D1CFE">
        <w:t>, 8–16. https://doi.org/10.1016/j.foodpol.2017.07.002</w:t>
      </w:r>
    </w:p>
    <w:p w14:paraId="18E2837C" w14:textId="77777777" w:rsidR="007D1CFE" w:rsidRPr="007D1CFE" w:rsidRDefault="007D1CFE" w:rsidP="001D0627">
      <w:pPr>
        <w:pStyle w:val="af"/>
        <w:spacing w:line="360" w:lineRule="auto"/>
        <w:ind w:left="240" w:hangingChars="100" w:hanging="240"/>
      </w:pPr>
      <w:r w:rsidRPr="007D1CFE">
        <w:t xml:space="preserve">Hanaoka, C., Shigeoka, H., &amp; Watanabe, Y. (2018). Do Risk Preferences Change? Evidence from the Great East Japan Earthquake. </w:t>
      </w:r>
      <w:r w:rsidRPr="007D1CFE">
        <w:rPr>
          <w:i/>
          <w:iCs/>
        </w:rPr>
        <w:t>American Economic Journal: Applied Economics</w:t>
      </w:r>
      <w:r w:rsidRPr="007D1CFE">
        <w:t xml:space="preserve">, </w:t>
      </w:r>
      <w:r w:rsidRPr="007D1CFE">
        <w:rPr>
          <w:i/>
          <w:iCs/>
        </w:rPr>
        <w:t>10</w:t>
      </w:r>
      <w:r w:rsidRPr="007D1CFE">
        <w:t>(2), 298–330. https://doi.org/10.1257/app.20170048</w:t>
      </w:r>
    </w:p>
    <w:p w14:paraId="44DADF86" w14:textId="77777777" w:rsidR="007D1CFE" w:rsidRPr="007D1CFE" w:rsidRDefault="007D1CFE" w:rsidP="001D0627">
      <w:pPr>
        <w:pStyle w:val="af"/>
        <w:spacing w:line="360" w:lineRule="auto"/>
        <w:ind w:left="240" w:hangingChars="100" w:hanging="240"/>
      </w:pPr>
      <w:r w:rsidRPr="007D1CFE">
        <w:t xml:space="preserve">Ito, N., &amp; Kuriyama, K. (2017). Averting Behaviors of Very Small Radiation Exposure via Food Consumption after the Fukushima Nuclear Power Station Accident. </w:t>
      </w:r>
      <w:r w:rsidRPr="007D1CFE">
        <w:rPr>
          <w:i/>
          <w:iCs/>
        </w:rPr>
        <w:t>American Journal of Agricultural Economics</w:t>
      </w:r>
      <w:r w:rsidRPr="007D1CFE">
        <w:t xml:space="preserve">, </w:t>
      </w:r>
      <w:r w:rsidRPr="007D1CFE">
        <w:rPr>
          <w:i/>
          <w:iCs/>
        </w:rPr>
        <w:t>99</w:t>
      </w:r>
      <w:r w:rsidRPr="007D1CFE">
        <w:t>(1), 1–18. https://doi.org/10.1093/ajae/aaw078</w:t>
      </w:r>
    </w:p>
    <w:p w14:paraId="1BBDE95B" w14:textId="77777777" w:rsidR="007D1CFE" w:rsidRPr="007D1CFE" w:rsidRDefault="007D1CFE" w:rsidP="001D0627">
      <w:pPr>
        <w:pStyle w:val="af"/>
        <w:spacing w:line="360" w:lineRule="auto"/>
        <w:ind w:left="240" w:hangingChars="100" w:hanging="240"/>
      </w:pPr>
      <w:r w:rsidRPr="007D1CFE">
        <w:lastRenderedPageBreak/>
        <w:t xml:space="preserve">Jin, G. Z., &amp; Leslie, P. (2009). Reputational Incentives for Restaurant Hygiene. </w:t>
      </w:r>
      <w:r w:rsidRPr="007D1CFE">
        <w:rPr>
          <w:i/>
          <w:iCs/>
        </w:rPr>
        <w:t>American Economic Journal: Microeconomics</w:t>
      </w:r>
      <w:r w:rsidRPr="007D1CFE">
        <w:t xml:space="preserve">, </w:t>
      </w:r>
      <w:r w:rsidRPr="007D1CFE">
        <w:rPr>
          <w:i/>
          <w:iCs/>
        </w:rPr>
        <w:t>1</w:t>
      </w:r>
      <w:r w:rsidRPr="007D1CFE">
        <w:t>(1), 237–267. https://doi.org/10.1257/mic.1.1.237</w:t>
      </w:r>
    </w:p>
    <w:p w14:paraId="5FADFB15" w14:textId="77777777" w:rsidR="007D1CFE" w:rsidRPr="007D1CFE" w:rsidRDefault="007D1CFE" w:rsidP="001D0627">
      <w:pPr>
        <w:pStyle w:val="af"/>
        <w:spacing w:line="360" w:lineRule="auto"/>
        <w:ind w:left="240" w:hangingChars="100" w:hanging="240"/>
      </w:pPr>
      <w:r w:rsidRPr="007D1CFE">
        <w:t xml:space="preserve">Koenig, P., &amp; Poncet, S. (2022). The effects of the Rana Plaza collapse on the sourcing choices of French importers. </w:t>
      </w:r>
      <w:r w:rsidRPr="007D1CFE">
        <w:rPr>
          <w:i/>
          <w:iCs/>
        </w:rPr>
        <w:t>Journal of International Economics</w:t>
      </w:r>
      <w:r w:rsidRPr="007D1CFE">
        <w:t xml:space="preserve">, </w:t>
      </w:r>
      <w:r w:rsidRPr="007D1CFE">
        <w:rPr>
          <w:i/>
          <w:iCs/>
        </w:rPr>
        <w:t>137</w:t>
      </w:r>
      <w:r w:rsidRPr="007D1CFE">
        <w:t>, 103576. https://doi.org/10.1016/j.jinteco.2022.103576</w:t>
      </w:r>
    </w:p>
    <w:p w14:paraId="30864938" w14:textId="77777777" w:rsidR="007D1CFE" w:rsidRPr="007D1CFE" w:rsidRDefault="007D1CFE" w:rsidP="001D0627">
      <w:pPr>
        <w:pStyle w:val="af"/>
        <w:spacing w:line="360" w:lineRule="auto"/>
        <w:ind w:left="240" w:hangingChars="100" w:hanging="240"/>
      </w:pPr>
      <w:r w:rsidRPr="007D1CFE">
        <w:t xml:space="preserve">Matsumoto, S., &amp; Hoang, V. (2020). Economic Loss Due to Reputation Damage: A New Model and Its Application to Fukushima Peaches. </w:t>
      </w:r>
      <w:r w:rsidRPr="007D1CFE">
        <w:rPr>
          <w:i/>
          <w:iCs/>
        </w:rPr>
        <w:t>Journal of Agricultural Economics</w:t>
      </w:r>
      <w:r w:rsidRPr="007D1CFE">
        <w:t xml:space="preserve">, </w:t>
      </w:r>
      <w:r w:rsidRPr="007D1CFE">
        <w:rPr>
          <w:i/>
          <w:iCs/>
        </w:rPr>
        <w:t>71</w:t>
      </w:r>
      <w:r w:rsidRPr="007D1CFE">
        <w:t>(2), 581–600. https://doi.org/10.1111/1477-9552.12366</w:t>
      </w:r>
    </w:p>
    <w:p w14:paraId="2AB3B519" w14:textId="77777777" w:rsidR="007D1CFE" w:rsidRPr="007D1CFE" w:rsidRDefault="007D1CFE" w:rsidP="001D0627">
      <w:pPr>
        <w:pStyle w:val="af"/>
        <w:spacing w:line="360" w:lineRule="auto"/>
        <w:ind w:left="240" w:hangingChars="100" w:hanging="240"/>
      </w:pPr>
      <w:r w:rsidRPr="007D1CFE">
        <w:t xml:space="preserve">Neeman, Z., Öry, A., &amp; Yu, J. (2019). The benefit of collective reputation. </w:t>
      </w:r>
      <w:r w:rsidRPr="007D1CFE">
        <w:rPr>
          <w:i/>
          <w:iCs/>
        </w:rPr>
        <w:t>The RAND Journal of Economics</w:t>
      </w:r>
      <w:r w:rsidRPr="007D1CFE">
        <w:t xml:space="preserve">, </w:t>
      </w:r>
      <w:r w:rsidRPr="007D1CFE">
        <w:rPr>
          <w:i/>
          <w:iCs/>
        </w:rPr>
        <w:t>50</w:t>
      </w:r>
      <w:r w:rsidRPr="007D1CFE">
        <w:t>(4), 787–821. https://doi.org/10.1111/1756-2171.12296</w:t>
      </w:r>
    </w:p>
    <w:p w14:paraId="4B374C0F" w14:textId="77777777" w:rsidR="007D1CFE" w:rsidRPr="007D1CFE" w:rsidRDefault="007D1CFE" w:rsidP="001D0627">
      <w:pPr>
        <w:pStyle w:val="af"/>
        <w:spacing w:line="360" w:lineRule="auto"/>
        <w:ind w:left="240" w:hangingChars="100" w:hanging="240"/>
      </w:pPr>
      <w:r w:rsidRPr="007D1CFE">
        <w:t xml:space="preserve">Tirole, J. (1996). A Theory of Collective Reputations (with Applications to the Persistence of Corruption and to Firm Quality). </w:t>
      </w:r>
      <w:r w:rsidRPr="007D1CFE">
        <w:rPr>
          <w:i/>
          <w:iCs/>
        </w:rPr>
        <w:t>The Review of Economic Studies</w:t>
      </w:r>
      <w:r w:rsidRPr="007D1CFE">
        <w:t xml:space="preserve">, </w:t>
      </w:r>
      <w:r w:rsidRPr="007D1CFE">
        <w:rPr>
          <w:i/>
          <w:iCs/>
        </w:rPr>
        <w:t>63</w:t>
      </w:r>
      <w:r w:rsidRPr="007D1CFE">
        <w:t>(1), 1. https://doi.org/10.2307/2298112</w:t>
      </w:r>
    </w:p>
    <w:p w14:paraId="236DBC55" w14:textId="77777777" w:rsidR="007D1CFE" w:rsidRPr="007D1CFE" w:rsidRDefault="007D1CFE" w:rsidP="001D0627">
      <w:pPr>
        <w:pStyle w:val="af"/>
        <w:spacing w:line="360" w:lineRule="auto"/>
        <w:ind w:left="240" w:hangingChars="100" w:hanging="240"/>
      </w:pPr>
      <w:r w:rsidRPr="007D1CFE">
        <w:t xml:space="preserve">Winfree, J. A. (2023). Collective reputation and food. </w:t>
      </w:r>
      <w:r w:rsidRPr="007D1CFE">
        <w:rPr>
          <w:i/>
          <w:iCs/>
        </w:rPr>
        <w:t>Applied Economic Perspectives and Policy</w:t>
      </w:r>
      <w:r w:rsidRPr="007D1CFE">
        <w:t xml:space="preserve">, </w:t>
      </w:r>
      <w:r w:rsidRPr="007D1CFE">
        <w:rPr>
          <w:i/>
          <w:iCs/>
        </w:rPr>
        <w:t>45</w:t>
      </w:r>
      <w:r w:rsidRPr="007D1CFE">
        <w:t>(2), 666–683. https://doi.org/10.1002/aepp.13291</w:t>
      </w:r>
    </w:p>
    <w:p w14:paraId="6442BAE9" w14:textId="57E067B2" w:rsidR="00C37119" w:rsidRPr="00E13E5C" w:rsidRDefault="00F11E13" w:rsidP="001D0627">
      <w:pPr>
        <w:pStyle w:val="Reference"/>
        <w:spacing w:line="360" w:lineRule="auto"/>
        <w:ind w:left="240" w:hanging="240"/>
        <w:rPr>
          <w:rFonts w:eastAsiaTheme="minorEastAsia"/>
        </w:rPr>
      </w:pPr>
      <w:r>
        <w:rPr>
          <w:rFonts w:eastAsiaTheme="minorEastAsia"/>
        </w:rPr>
        <w:fldChar w:fldCharType="end"/>
      </w:r>
    </w:p>
    <w:sectPr w:rsidR="00C37119" w:rsidRPr="00E13E5C" w:rsidSect="00471E31">
      <w:footnotePr>
        <w:numFmt w:val="decimalFullWidth"/>
        <w:numRestart w:val="eachSect"/>
      </w:footnotePr>
      <w:pgSz w:w="11906" w:h="16838"/>
      <w:pgMar w:top="1440" w:right="1440" w:bottom="1440" w:left="1440" w:header="851" w:footer="992" w:gutter="0"/>
      <w:lnNumType w:countBy="1"/>
      <w:cols w:space="425"/>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正典 松浦" w:date="2024-06-13T11:41:00Z" w:initials="正松">
    <w:p w14:paraId="0CCD7F08" w14:textId="77777777" w:rsidR="009317E6" w:rsidRDefault="009317E6" w:rsidP="009317E6">
      <w:pPr>
        <w:pStyle w:val="af5"/>
        <w:ind w:firstLineChars="0" w:firstLine="0"/>
      </w:pPr>
      <w:r>
        <w:rPr>
          <w:rStyle w:val="af4"/>
        </w:rPr>
        <w:annotationRef/>
      </w:r>
      <w:r>
        <w:rPr>
          <w:rFonts w:hint="eastAsia"/>
        </w:rPr>
        <w:t>マクロレベルで作付面積と収穫量が減っているように見えるけれども</w:t>
      </w:r>
      <w:r>
        <w:br/>
      </w:r>
      <w:r>
        <w:rPr>
          <w:rFonts w:hint="eastAsia"/>
        </w:rPr>
        <w:t>浜通りと会津地方の傾向を見る。</w:t>
      </w:r>
    </w:p>
  </w:comment>
  <w:comment w:id="3" w:author="正典 松浦" w:date="2024-06-13T11:17:00Z" w:initials="正松">
    <w:p w14:paraId="3BD17AA6" w14:textId="384A51A8" w:rsidR="000D25A6" w:rsidRDefault="000D25A6" w:rsidP="000D25A6">
      <w:pPr>
        <w:pStyle w:val="af5"/>
        <w:ind w:firstLineChars="0" w:firstLine="0"/>
      </w:pPr>
      <w:r>
        <w:rPr>
          <w:rStyle w:val="af4"/>
        </w:rPr>
        <w:annotationRef/>
      </w:r>
      <w:r>
        <w:rPr>
          <w:rFonts w:hint="eastAsia"/>
        </w:rPr>
        <w:t>飼料米・食用米かなど</w:t>
      </w:r>
    </w:p>
  </w:comment>
  <w:comment w:id="4" w:author="正典 松浦" w:date="2024-06-13T11:14:00Z" w:initials="正松">
    <w:p w14:paraId="7DCC411E" w14:textId="494FA7CF" w:rsidR="005D10E0" w:rsidRDefault="005D10E0" w:rsidP="008E6C1F">
      <w:pPr>
        <w:pStyle w:val="af5"/>
        <w:ind w:firstLineChars="0" w:firstLine="0"/>
      </w:pPr>
      <w:r>
        <w:rPr>
          <w:rStyle w:val="af4"/>
        </w:rPr>
        <w:annotationRef/>
      </w:r>
      <w:r>
        <w:rPr>
          <w:rFonts w:hint="eastAsia"/>
        </w:rPr>
        <w:t>福島県内で</w:t>
      </w:r>
      <w:r>
        <w:t xml:space="preserve">rent in </w:t>
      </w:r>
      <w:r>
        <w:rPr>
          <w:rFonts w:hint="eastAsia"/>
        </w:rPr>
        <w:t>と</w:t>
      </w:r>
      <w:r>
        <w:t>rent out</w:t>
      </w:r>
      <w:r>
        <w:rPr>
          <w:rFonts w:hint="eastAsia"/>
        </w:rPr>
        <w:t>が混ざっている。</w:t>
      </w:r>
    </w:p>
  </w:comment>
  <w:comment w:id="5" w:author="正典 松浦" w:date="2024-06-13T11:23:00Z" w:initials="正松">
    <w:p w14:paraId="05802101" w14:textId="77777777" w:rsidR="0087156F" w:rsidRDefault="0087156F" w:rsidP="0087156F">
      <w:pPr>
        <w:pStyle w:val="af5"/>
        <w:ind w:firstLineChars="0" w:firstLine="0"/>
      </w:pPr>
      <w:r>
        <w:rPr>
          <w:rStyle w:val="af4"/>
        </w:rPr>
        <w:annotationRef/>
      </w:r>
      <w:r>
        <w:rPr>
          <w:rFonts w:hint="eastAsia"/>
        </w:rPr>
        <w:t>出荷先によって、</w:t>
      </w:r>
    </w:p>
    <w:p w14:paraId="5FBC0E1D" w14:textId="77777777" w:rsidR="0087156F" w:rsidRDefault="0087156F" w:rsidP="0087156F">
      <w:pPr>
        <w:pStyle w:val="af5"/>
        <w:ind w:firstLineChars="0" w:firstLine="0"/>
      </w:pPr>
      <w:r>
        <w:rPr>
          <w:rFonts w:hint="eastAsia"/>
        </w:rPr>
        <w:t>リスク軽減にもなる。</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CCD7F08" w15:done="0"/>
  <w15:commentEx w15:paraId="3BD17AA6" w15:done="0"/>
  <w15:commentEx w15:paraId="7DCC411E" w15:done="0"/>
  <w15:commentEx w15:paraId="5FBC0E1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4EAD4206" w16cex:dateUtc="2024-06-13T02:41:00Z"/>
  <w16cex:commentExtensible w16cex:durableId="6ACDC766" w16cex:dateUtc="2024-06-13T02:17:00Z"/>
  <w16cex:commentExtensible w16cex:durableId="23B18C8F" w16cex:dateUtc="2024-06-13T02:14:00Z"/>
  <w16cex:commentExtensible w16cex:durableId="12432993" w16cex:dateUtc="2024-06-13T02: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CCD7F08" w16cid:durableId="4EAD4206"/>
  <w16cid:commentId w16cid:paraId="3BD17AA6" w16cid:durableId="6ACDC766"/>
  <w16cid:commentId w16cid:paraId="7DCC411E" w16cid:durableId="23B18C8F"/>
  <w16cid:commentId w16cid:paraId="5FBC0E1D" w16cid:durableId="1243299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7564CA" w14:textId="77777777" w:rsidR="004714E8" w:rsidRDefault="004714E8" w:rsidP="00D70681">
      <w:pPr>
        <w:spacing w:line="240" w:lineRule="auto"/>
        <w:ind w:firstLine="240"/>
      </w:pPr>
      <w:r>
        <w:separator/>
      </w:r>
    </w:p>
  </w:endnote>
  <w:endnote w:type="continuationSeparator" w:id="0">
    <w:p w14:paraId="1D740747" w14:textId="77777777" w:rsidR="004714E8" w:rsidRDefault="004714E8" w:rsidP="00D70681">
      <w:pPr>
        <w:spacing w:line="240" w:lineRule="auto"/>
        <w:ind w:firstLine="24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Vrinda">
    <w:panose1 w:val="00000400000000000000"/>
    <w:charset w:val="00"/>
    <w:family w:val="swiss"/>
    <w:pitch w:val="variable"/>
    <w:sig w:usb0="00010003" w:usb1="00000000" w:usb2="00000000" w:usb3="00000000" w:csb0="00000001" w:csb1="00000000"/>
  </w:font>
  <w:font w:name="游ゴシック Light">
    <w:panose1 w:val="020B0300000000000000"/>
    <w:charset w:val="80"/>
    <w:family w:val="modern"/>
    <w:pitch w:val="variable"/>
    <w:sig w:usb0="E00002FF" w:usb1="2AC7FDFF" w:usb2="00000016" w:usb3="00000000" w:csb0="0002009F" w:csb1="00000000"/>
  </w:font>
  <w:font w:name="ＭＳ Ｐゴシック">
    <w:altName w:val="MS PGothic"/>
    <w:panose1 w:val="020B0600070205080204"/>
    <w:charset w:val="80"/>
    <w:family w:val="modern"/>
    <w:pitch w:val="variable"/>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1822DA" w14:textId="77777777" w:rsidR="001861A8" w:rsidRDefault="001861A8">
    <w:pPr>
      <w:pStyle w:val="aa"/>
      <w:ind w:firstLine="24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4714008"/>
      <w:docPartObj>
        <w:docPartGallery w:val="Page Numbers (Bottom of Page)"/>
        <w:docPartUnique/>
      </w:docPartObj>
    </w:sdtPr>
    <w:sdtContent>
      <w:p w14:paraId="73AF6624" w14:textId="17317723" w:rsidR="008F3B5A" w:rsidRDefault="008F3B5A">
        <w:pPr>
          <w:pStyle w:val="aa"/>
          <w:ind w:firstLine="240"/>
          <w:jc w:val="center"/>
        </w:pPr>
        <w:r>
          <w:fldChar w:fldCharType="begin"/>
        </w:r>
        <w:r>
          <w:instrText>PAGE   \* MERGEFORMAT</w:instrText>
        </w:r>
        <w:r>
          <w:fldChar w:fldCharType="separate"/>
        </w:r>
        <w:r>
          <w:rPr>
            <w:lang w:val="ja-JP"/>
          </w:rPr>
          <w:t>2</w:t>
        </w:r>
        <w:r>
          <w:fldChar w:fldCharType="end"/>
        </w:r>
      </w:p>
    </w:sdtContent>
  </w:sdt>
  <w:p w14:paraId="0AE461AD" w14:textId="77777777" w:rsidR="001861A8" w:rsidRDefault="001861A8">
    <w:pPr>
      <w:pStyle w:val="aa"/>
      <w:ind w:firstLine="24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21E1E8" w14:textId="77777777" w:rsidR="001861A8" w:rsidRDefault="001861A8">
    <w:pPr>
      <w:pStyle w:val="aa"/>
      <w:ind w:firstLine="24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79062E" w14:textId="77777777" w:rsidR="00CA6C5C" w:rsidRDefault="00CA6C5C">
    <w:pPr>
      <w:pStyle w:val="aa"/>
      <w:ind w:firstLine="24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ED3ACA" w14:textId="77777777" w:rsidR="00CA6C5C" w:rsidRDefault="00CA6C5C">
    <w:pPr>
      <w:pStyle w:val="aa"/>
      <w:ind w:firstLine="24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5A7439" w14:textId="77777777" w:rsidR="00CA6C5C" w:rsidRDefault="00CA6C5C">
    <w:pPr>
      <w:pStyle w:val="aa"/>
      <w:ind w:firstLine="24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FD2C9A" w14:textId="77777777" w:rsidR="004714E8" w:rsidRDefault="004714E8" w:rsidP="00D70681">
      <w:pPr>
        <w:spacing w:line="240" w:lineRule="auto"/>
        <w:ind w:firstLine="240"/>
      </w:pPr>
      <w:r>
        <w:separator/>
      </w:r>
    </w:p>
  </w:footnote>
  <w:footnote w:type="continuationSeparator" w:id="0">
    <w:p w14:paraId="7DC95FC6" w14:textId="77777777" w:rsidR="004714E8" w:rsidRDefault="004714E8" w:rsidP="00D70681">
      <w:pPr>
        <w:spacing w:line="240" w:lineRule="auto"/>
        <w:ind w:firstLine="240"/>
      </w:pPr>
      <w:r>
        <w:continuationSeparator/>
      </w:r>
    </w:p>
  </w:footnote>
  <w:footnote w:id="1">
    <w:p w14:paraId="602B53FF" w14:textId="21302B84" w:rsidR="007D1808" w:rsidRPr="007D1808" w:rsidRDefault="007D1808" w:rsidP="007D1808">
      <w:pPr>
        <w:pStyle w:val="a5"/>
        <w:spacing w:line="240" w:lineRule="auto"/>
        <w:ind w:firstLineChars="0" w:firstLine="0"/>
        <w:rPr>
          <w:rFonts w:eastAsiaTheme="minorEastAsia"/>
          <w:sz w:val="21"/>
          <w:szCs w:val="21"/>
        </w:rPr>
      </w:pPr>
      <w:r w:rsidRPr="007D1808">
        <w:rPr>
          <w:rStyle w:val="a7"/>
          <w:sz w:val="21"/>
          <w:szCs w:val="21"/>
        </w:rPr>
        <w:footnoteRef/>
      </w:r>
      <w:r w:rsidRPr="007D1808">
        <w:rPr>
          <w:sz w:val="21"/>
          <w:szCs w:val="21"/>
        </w:rPr>
        <w:t xml:space="preserve"> </w:t>
      </w:r>
      <w:r w:rsidRPr="007D1808">
        <w:rPr>
          <w:rFonts w:eastAsiaTheme="minorEastAsia" w:hint="eastAsia"/>
          <w:sz w:val="21"/>
          <w:szCs w:val="21"/>
        </w:rPr>
        <w:t xml:space="preserve">We thank the valuable comments from </w:t>
      </w:r>
      <w:r w:rsidR="00040F5A">
        <w:rPr>
          <w:rFonts w:eastAsiaTheme="minorEastAsia" w:hint="eastAsia"/>
          <w:sz w:val="21"/>
          <w:szCs w:val="21"/>
        </w:rPr>
        <w:t>Yuma Noritomo, Kei Kajisa</w:t>
      </w:r>
      <w:r w:rsidR="00C53394">
        <w:rPr>
          <w:rFonts w:eastAsiaTheme="minorEastAsia" w:hint="eastAsia"/>
          <w:sz w:val="21"/>
          <w:szCs w:val="21"/>
        </w:rPr>
        <w:t>, Takiko Igarashi</w:t>
      </w:r>
      <w:r w:rsidRPr="007D1808">
        <w:rPr>
          <w:rFonts w:eastAsiaTheme="minorEastAsia" w:hint="eastAsia"/>
          <w:sz w:val="21"/>
          <w:szCs w:val="21"/>
        </w:rPr>
        <w:t>.</w:t>
      </w:r>
      <w:r>
        <w:rPr>
          <w:rFonts w:eastAsiaTheme="minorEastAsia" w:hint="eastAsia"/>
          <w:sz w:val="21"/>
          <w:szCs w:val="21"/>
        </w:rPr>
        <w:t xml:space="preserve"> </w:t>
      </w:r>
      <w:r w:rsidR="009F4EE6">
        <w:rPr>
          <w:rFonts w:eastAsiaTheme="minorEastAsia" w:hint="eastAsia"/>
          <w:sz w:val="21"/>
          <w:szCs w:val="21"/>
        </w:rPr>
        <w:t>This paper does not represent opinions of the authors</w:t>
      </w:r>
      <w:r w:rsidR="009F4EE6">
        <w:rPr>
          <w:rFonts w:eastAsiaTheme="minorEastAsia"/>
          <w:sz w:val="21"/>
          <w:szCs w:val="21"/>
        </w:rPr>
        <w:t>’</w:t>
      </w:r>
      <w:r w:rsidR="009F4EE6">
        <w:rPr>
          <w:rFonts w:eastAsiaTheme="minorEastAsia" w:hint="eastAsia"/>
          <w:sz w:val="21"/>
          <w:szCs w:val="21"/>
        </w:rPr>
        <w:t xml:space="preserve"> affiliation. </w:t>
      </w:r>
      <w:r w:rsidR="00521CA9">
        <w:rPr>
          <w:rFonts w:eastAsiaTheme="minorEastAsia" w:hint="eastAsia"/>
          <w:sz w:val="21"/>
          <w:szCs w:val="21"/>
        </w:rPr>
        <w:t>We acknowledge</w:t>
      </w:r>
      <w:r w:rsidR="00AA501A">
        <w:rPr>
          <w:rFonts w:eastAsiaTheme="minorEastAsia" w:hint="eastAsia"/>
          <w:sz w:val="21"/>
          <w:szCs w:val="21"/>
        </w:rPr>
        <w:t xml:space="preserve"> research grants</w:t>
      </w:r>
      <w:r w:rsidR="00521CA9">
        <w:rPr>
          <w:rFonts w:eastAsiaTheme="minorEastAsia" w:hint="eastAsia"/>
          <w:sz w:val="21"/>
          <w:szCs w:val="21"/>
        </w:rPr>
        <w:t xml:space="preserve"> from</w:t>
      </w:r>
      <w:r w:rsidR="00BB3CF5">
        <w:rPr>
          <w:rFonts w:eastAsiaTheme="minorEastAsia" w:hint="eastAsia"/>
          <w:sz w:val="21"/>
          <w:szCs w:val="21"/>
        </w:rPr>
        <w:t xml:space="preserve"> </w:t>
      </w:r>
      <w:r w:rsidR="00521CA9">
        <w:rPr>
          <w:rFonts w:eastAsiaTheme="minorEastAsia" w:hint="eastAsia"/>
          <w:sz w:val="21"/>
          <w:szCs w:val="21"/>
        </w:rPr>
        <w:t xml:space="preserve">the </w:t>
      </w:r>
      <w:r w:rsidR="009016D4" w:rsidRPr="009016D4">
        <w:rPr>
          <w:rFonts w:eastAsiaTheme="minorEastAsia"/>
          <w:sz w:val="21"/>
          <w:szCs w:val="21"/>
        </w:rPr>
        <w:t>Tokyo Center for Economic Research</w:t>
      </w:r>
      <w:r w:rsidR="009C62CD">
        <w:rPr>
          <w:rFonts w:eastAsiaTheme="minorEastAsia" w:hint="eastAsia"/>
          <w:sz w:val="21"/>
          <w:szCs w:val="21"/>
        </w:rPr>
        <w:t>,</w:t>
      </w:r>
      <w:r w:rsidR="00ED08F7">
        <w:rPr>
          <w:rFonts w:eastAsiaTheme="minorEastAsia" w:hint="eastAsia"/>
          <w:sz w:val="21"/>
          <w:szCs w:val="21"/>
        </w:rPr>
        <w:t xml:space="preserve"> </w:t>
      </w:r>
      <w:r w:rsidR="00480918" w:rsidRPr="00480918">
        <w:rPr>
          <w:rFonts w:eastAsiaTheme="minorEastAsia"/>
          <w:sz w:val="21"/>
          <w:szCs w:val="21"/>
        </w:rPr>
        <w:t>JSPS Grant-in-Aid for Challenging Research (Pioneering)</w:t>
      </w:r>
      <w:r w:rsidR="009D6440">
        <w:rPr>
          <w:rFonts w:eastAsiaTheme="minorEastAsia" w:hint="eastAsia"/>
          <w:sz w:val="21"/>
          <w:szCs w:val="21"/>
        </w:rPr>
        <w:t xml:space="preserve"> </w:t>
      </w:r>
      <w:r w:rsidR="009D6440" w:rsidRPr="009D6440">
        <w:rPr>
          <w:rFonts w:eastAsiaTheme="minorEastAsia"/>
          <w:sz w:val="21"/>
          <w:szCs w:val="21"/>
        </w:rPr>
        <w:t>22K18353</w:t>
      </w:r>
      <w:r w:rsidR="009C62CD">
        <w:rPr>
          <w:rFonts w:eastAsiaTheme="minorEastAsia" w:hint="eastAsia"/>
          <w:sz w:val="21"/>
          <w:szCs w:val="21"/>
        </w:rPr>
        <w:t>, and Institute of Developing Economies-JETRO</w:t>
      </w:r>
      <w:r w:rsidR="00521CA9">
        <w:rPr>
          <w:rFonts w:eastAsiaTheme="minorEastAsia" w:hint="eastAsia"/>
          <w:sz w:val="21"/>
          <w:szCs w:val="21"/>
        </w:rPr>
        <w:t>.</w:t>
      </w:r>
      <w:r w:rsidR="00AD0220">
        <w:rPr>
          <w:rFonts w:eastAsiaTheme="minorEastAsia" w:hint="eastAsia"/>
          <w:sz w:val="21"/>
          <w:szCs w:val="21"/>
        </w:rPr>
        <w:t xml:space="preserve"> All errors are </w:t>
      </w:r>
      <w:r w:rsidR="001A0E62">
        <w:rPr>
          <w:rFonts w:eastAsiaTheme="minorEastAsia" w:hint="eastAsia"/>
          <w:sz w:val="21"/>
          <w:szCs w:val="21"/>
        </w:rPr>
        <w:t>our own.</w:t>
      </w:r>
    </w:p>
  </w:footnote>
  <w:footnote w:id="2">
    <w:p w14:paraId="161F518B" w14:textId="0C37A1C9" w:rsidR="00D70681" w:rsidRPr="007D1808" w:rsidRDefault="00D70681" w:rsidP="007D1808">
      <w:pPr>
        <w:pStyle w:val="a5"/>
        <w:tabs>
          <w:tab w:val="center" w:pos="4252"/>
        </w:tabs>
        <w:spacing w:line="240" w:lineRule="auto"/>
        <w:ind w:firstLineChars="0" w:firstLine="0"/>
        <w:rPr>
          <w:rFonts w:eastAsiaTheme="minorEastAsia"/>
          <w:sz w:val="21"/>
          <w:szCs w:val="21"/>
        </w:rPr>
      </w:pPr>
      <w:r w:rsidRPr="007D1808">
        <w:rPr>
          <w:rStyle w:val="a7"/>
          <w:sz w:val="21"/>
          <w:szCs w:val="21"/>
        </w:rPr>
        <w:footnoteRef/>
      </w:r>
      <w:r w:rsidRPr="007D1808">
        <w:rPr>
          <w:sz w:val="21"/>
          <w:szCs w:val="21"/>
        </w:rPr>
        <w:t xml:space="preserve"> </w:t>
      </w:r>
      <w:r w:rsidRPr="007D1808">
        <w:rPr>
          <w:rFonts w:eastAsiaTheme="minorEastAsia" w:hint="eastAsia"/>
          <w:sz w:val="21"/>
          <w:szCs w:val="21"/>
        </w:rPr>
        <w:t>I</w:t>
      </w:r>
      <w:r w:rsidRPr="007D1808">
        <w:rPr>
          <w:rFonts w:eastAsiaTheme="minorEastAsia"/>
          <w:sz w:val="21"/>
          <w:szCs w:val="21"/>
        </w:rPr>
        <w:t>nstitute of Developing Economie</w:t>
      </w:r>
      <w:r w:rsidR="00845B89" w:rsidRPr="007D1808">
        <w:rPr>
          <w:rFonts w:eastAsiaTheme="minorEastAsia"/>
          <w:sz w:val="21"/>
          <w:szCs w:val="21"/>
        </w:rPr>
        <w:t>s</w:t>
      </w:r>
      <w:r w:rsidR="00623492">
        <w:rPr>
          <w:rFonts w:eastAsiaTheme="minorEastAsia" w:hint="eastAsia"/>
          <w:sz w:val="21"/>
          <w:szCs w:val="21"/>
        </w:rPr>
        <w:t>-JETRO</w:t>
      </w:r>
      <w:r w:rsidR="009956EA" w:rsidRPr="007D1808">
        <w:rPr>
          <w:rFonts w:eastAsiaTheme="minorEastAsia"/>
          <w:sz w:val="21"/>
          <w:szCs w:val="21"/>
        </w:rPr>
        <w:t xml:space="preserve">, </w:t>
      </w:r>
      <w:r w:rsidR="009275EC">
        <w:rPr>
          <w:rFonts w:eastAsiaTheme="minorEastAsia" w:hint="eastAsia"/>
          <w:sz w:val="21"/>
          <w:szCs w:val="21"/>
        </w:rPr>
        <w:t xml:space="preserve">National Graduate Institute for Policy Studies, </w:t>
      </w:r>
      <w:r w:rsidR="009956EA" w:rsidRPr="007D1808">
        <w:rPr>
          <w:rFonts w:eastAsiaTheme="minorEastAsia"/>
          <w:sz w:val="21"/>
          <w:szCs w:val="21"/>
        </w:rPr>
        <w:t>Corresponding author</w:t>
      </w:r>
      <w:r w:rsidR="009F085F" w:rsidRPr="007D1808">
        <w:rPr>
          <w:rFonts w:eastAsiaTheme="minorEastAsia"/>
          <w:sz w:val="21"/>
          <w:szCs w:val="21"/>
        </w:rPr>
        <w:t>,</w:t>
      </w:r>
      <w:r w:rsidR="006227BF" w:rsidRPr="007D1808">
        <w:rPr>
          <w:rFonts w:eastAsiaTheme="minorEastAsia"/>
          <w:sz w:val="21"/>
          <w:szCs w:val="21"/>
        </w:rPr>
        <w:t xml:space="preserve"> masanori.matsu.econ@gmail.com</w:t>
      </w:r>
    </w:p>
  </w:footnote>
  <w:footnote w:id="3">
    <w:p w14:paraId="34EF79B1" w14:textId="77777777" w:rsidR="00D778B8" w:rsidRPr="007D1808" w:rsidRDefault="00D778B8" w:rsidP="007D1808">
      <w:pPr>
        <w:pStyle w:val="a5"/>
        <w:spacing w:line="240" w:lineRule="auto"/>
        <w:ind w:firstLineChars="0" w:firstLine="0"/>
        <w:rPr>
          <w:rFonts w:eastAsiaTheme="minorEastAsia"/>
          <w:sz w:val="21"/>
          <w:szCs w:val="21"/>
        </w:rPr>
      </w:pPr>
      <w:r w:rsidRPr="007D1808">
        <w:rPr>
          <w:rStyle w:val="a7"/>
          <w:sz w:val="21"/>
          <w:szCs w:val="21"/>
        </w:rPr>
        <w:footnoteRef/>
      </w:r>
      <w:r w:rsidRPr="007D1808">
        <w:rPr>
          <w:sz w:val="21"/>
          <w:szCs w:val="21"/>
        </w:rPr>
        <w:t xml:space="preserve"> </w:t>
      </w:r>
      <w:r w:rsidRPr="007D1808">
        <w:rPr>
          <w:rFonts w:eastAsiaTheme="minorEastAsia" w:hint="eastAsia"/>
          <w:sz w:val="21"/>
          <w:szCs w:val="21"/>
        </w:rPr>
        <w:t>F</w:t>
      </w:r>
      <w:r w:rsidRPr="007D1808">
        <w:rPr>
          <w:rFonts w:eastAsiaTheme="minorEastAsia"/>
          <w:sz w:val="21"/>
          <w:szCs w:val="21"/>
        </w:rPr>
        <w:t>ukushima University</w:t>
      </w:r>
    </w:p>
  </w:footnote>
  <w:footnote w:id="4">
    <w:p w14:paraId="67E28E22" w14:textId="469AA43C" w:rsidR="00936987" w:rsidRPr="007D1808" w:rsidRDefault="00936987" w:rsidP="007D1808">
      <w:pPr>
        <w:pStyle w:val="a5"/>
        <w:spacing w:line="240" w:lineRule="auto"/>
        <w:ind w:firstLineChars="0" w:firstLine="0"/>
        <w:rPr>
          <w:rFonts w:eastAsiaTheme="minorEastAsia"/>
          <w:sz w:val="21"/>
          <w:szCs w:val="21"/>
        </w:rPr>
      </w:pPr>
      <w:r w:rsidRPr="007D1808">
        <w:rPr>
          <w:rStyle w:val="a7"/>
          <w:sz w:val="21"/>
          <w:szCs w:val="21"/>
        </w:rPr>
        <w:footnoteRef/>
      </w:r>
      <w:r w:rsidRPr="007D1808">
        <w:rPr>
          <w:sz w:val="21"/>
          <w:szCs w:val="21"/>
        </w:rPr>
        <w:t xml:space="preserve"> </w:t>
      </w:r>
      <w:r w:rsidR="001C5367" w:rsidRPr="007D1808">
        <w:rPr>
          <w:rFonts w:eastAsiaTheme="minorEastAsia" w:hint="eastAsia"/>
          <w:sz w:val="21"/>
          <w:szCs w:val="21"/>
        </w:rPr>
        <w:t>Nihon University</w:t>
      </w:r>
    </w:p>
  </w:footnote>
  <w:footnote w:id="5">
    <w:p w14:paraId="211B24BE" w14:textId="52B68FC8" w:rsidR="0075523E" w:rsidRPr="007D1808" w:rsidRDefault="0075523E" w:rsidP="007D1808">
      <w:pPr>
        <w:pStyle w:val="a5"/>
        <w:spacing w:line="240" w:lineRule="auto"/>
        <w:ind w:firstLineChars="0" w:firstLine="0"/>
        <w:rPr>
          <w:rFonts w:eastAsiaTheme="minorEastAsia"/>
          <w:sz w:val="21"/>
          <w:szCs w:val="21"/>
        </w:rPr>
      </w:pPr>
      <w:r w:rsidRPr="007D1808">
        <w:rPr>
          <w:rStyle w:val="a7"/>
          <w:sz w:val="21"/>
          <w:szCs w:val="21"/>
        </w:rPr>
        <w:footnoteRef/>
      </w:r>
      <w:r w:rsidRPr="007D1808">
        <w:rPr>
          <w:sz w:val="21"/>
          <w:szCs w:val="21"/>
        </w:rPr>
        <w:t xml:space="preserve"> </w:t>
      </w:r>
      <w:r w:rsidRPr="007D1808">
        <w:rPr>
          <w:rFonts w:eastAsiaTheme="minorEastAsia" w:hint="eastAsia"/>
          <w:sz w:val="21"/>
          <w:szCs w:val="21"/>
        </w:rPr>
        <w:t>K</w:t>
      </w:r>
      <w:r w:rsidRPr="007D1808">
        <w:rPr>
          <w:rFonts w:eastAsiaTheme="minorEastAsia"/>
          <w:sz w:val="21"/>
          <w:szCs w:val="21"/>
        </w:rPr>
        <w:t>yoto University</w:t>
      </w:r>
    </w:p>
  </w:footnote>
  <w:footnote w:id="6">
    <w:p w14:paraId="425B416D" w14:textId="130590E0" w:rsidR="0075523E" w:rsidRPr="0075523E" w:rsidRDefault="0075523E" w:rsidP="007D1808">
      <w:pPr>
        <w:pStyle w:val="a5"/>
        <w:spacing w:line="240" w:lineRule="auto"/>
        <w:ind w:firstLineChars="0" w:firstLine="0"/>
        <w:rPr>
          <w:rFonts w:eastAsiaTheme="minorEastAsia"/>
        </w:rPr>
      </w:pPr>
      <w:r w:rsidRPr="007D1808">
        <w:rPr>
          <w:rStyle w:val="a7"/>
          <w:sz w:val="21"/>
          <w:szCs w:val="21"/>
        </w:rPr>
        <w:footnoteRef/>
      </w:r>
      <w:r w:rsidRPr="007D1808">
        <w:rPr>
          <w:sz w:val="21"/>
          <w:szCs w:val="21"/>
        </w:rPr>
        <w:t xml:space="preserve"> </w:t>
      </w:r>
      <w:r w:rsidRPr="007D1808">
        <w:rPr>
          <w:rFonts w:eastAsiaTheme="minorEastAsia" w:hint="eastAsia"/>
          <w:sz w:val="21"/>
          <w:szCs w:val="21"/>
        </w:rPr>
        <w:t>M</w:t>
      </w:r>
      <w:r w:rsidRPr="007D1808">
        <w:rPr>
          <w:rFonts w:eastAsiaTheme="minorEastAsia"/>
          <w:sz w:val="21"/>
          <w:szCs w:val="21"/>
        </w:rPr>
        <w:t>eiji University</w:t>
      </w:r>
    </w:p>
  </w:footnote>
  <w:footnote w:id="7">
    <w:p w14:paraId="03727153" w14:textId="1AF37E2F" w:rsidR="00840019" w:rsidRPr="00840019" w:rsidRDefault="00840019" w:rsidP="0069036F">
      <w:pPr>
        <w:pStyle w:val="a5"/>
        <w:ind w:firstLineChars="0" w:firstLine="0"/>
        <w:rPr>
          <w:rFonts w:eastAsiaTheme="minorEastAsia"/>
        </w:rPr>
      </w:pPr>
      <w:r w:rsidRPr="0069036F">
        <w:rPr>
          <w:rStyle w:val="a7"/>
          <w:sz w:val="21"/>
          <w:szCs w:val="24"/>
        </w:rPr>
        <w:footnoteRef/>
      </w:r>
      <w:r w:rsidRPr="0069036F">
        <w:rPr>
          <w:sz w:val="21"/>
          <w:szCs w:val="24"/>
        </w:rPr>
        <w:t xml:space="preserve"> </w:t>
      </w:r>
      <w:r w:rsidRPr="0069036F">
        <w:rPr>
          <w:rFonts w:eastAsiaTheme="minorEastAsia" w:hint="eastAsia"/>
          <w:sz w:val="21"/>
          <w:szCs w:val="24"/>
        </w:rPr>
        <w:t>The dataset is available from</w:t>
      </w:r>
      <w:r w:rsidR="00D16098">
        <w:rPr>
          <w:rFonts w:eastAsiaTheme="minorEastAsia" w:hint="eastAsia"/>
          <w:sz w:val="21"/>
          <w:szCs w:val="24"/>
        </w:rPr>
        <w:t xml:space="preserve"> E-stat of Government of Japan. The link is as follows</w:t>
      </w:r>
      <w:r w:rsidRPr="0069036F">
        <w:rPr>
          <w:rFonts w:eastAsiaTheme="minorEastAsia" w:hint="eastAsia"/>
          <w:sz w:val="21"/>
          <w:szCs w:val="24"/>
        </w:rPr>
        <w:t xml:space="preserve"> </w:t>
      </w:r>
      <w:r w:rsidRPr="0069036F">
        <w:rPr>
          <w:sz w:val="21"/>
          <w:szCs w:val="24"/>
        </w:rPr>
        <w:t>https://www.e-stat.go.jp/stat-</w:t>
      </w:r>
      <w:r w:rsidR="00D3347E">
        <w:rPr>
          <w:rFonts w:eastAsiaTheme="minorEastAsia" w:hint="eastAsia"/>
          <w:sz w:val="21"/>
          <w:szCs w:val="24"/>
        </w:rPr>
        <w:t>s</w:t>
      </w:r>
      <w:r w:rsidRPr="0069036F">
        <w:rPr>
          <w:sz w:val="21"/>
          <w:szCs w:val="24"/>
        </w:rPr>
        <w:t>earch/files?page=1&amp;layout=datalist&amp;toukei=00500215&amp;tstat=000001013427&amp;cycle=0&amp;tclass1=000001032288&amp;tclass2=000001034728&amp;tclass3val=0</w:t>
      </w:r>
      <w:r w:rsidRPr="0069036F">
        <w:rPr>
          <w:rFonts w:eastAsiaTheme="minorEastAsia" w:hint="eastAsia"/>
          <w:sz w:val="21"/>
          <w:szCs w:val="24"/>
        </w:rPr>
        <w:t>.</w:t>
      </w:r>
    </w:p>
  </w:footnote>
  <w:footnote w:id="8">
    <w:p w14:paraId="04DCFA91" w14:textId="51258810" w:rsidR="00D23BD9" w:rsidRPr="00D51DAA" w:rsidRDefault="00D23BD9" w:rsidP="00606500">
      <w:pPr>
        <w:pStyle w:val="a5"/>
        <w:spacing w:line="240" w:lineRule="auto"/>
        <w:ind w:firstLineChars="0" w:firstLine="0"/>
        <w:rPr>
          <w:rFonts w:eastAsiaTheme="minorEastAsia"/>
          <w:sz w:val="21"/>
          <w:szCs w:val="24"/>
        </w:rPr>
      </w:pPr>
      <w:r w:rsidRPr="00EF35CA">
        <w:rPr>
          <w:rStyle w:val="a7"/>
          <w:sz w:val="21"/>
          <w:szCs w:val="24"/>
        </w:rPr>
        <w:footnoteRef/>
      </w:r>
      <w:r w:rsidRPr="00EF35CA">
        <w:rPr>
          <w:sz w:val="21"/>
          <w:szCs w:val="24"/>
        </w:rPr>
        <w:t xml:space="preserve"> </w:t>
      </w:r>
      <w:r w:rsidR="00EF35CA">
        <w:rPr>
          <w:sz w:val="21"/>
          <w:szCs w:val="24"/>
        </w:rPr>
        <w:t xml:space="preserve">The data is available </w:t>
      </w:r>
      <w:r w:rsidR="006A7872">
        <w:rPr>
          <w:sz w:val="21"/>
          <w:szCs w:val="24"/>
        </w:rPr>
        <w:t xml:space="preserve">for </w:t>
      </w:r>
      <w:r w:rsidR="00E635C1">
        <w:rPr>
          <w:sz w:val="21"/>
          <w:szCs w:val="24"/>
        </w:rPr>
        <w:t>onsite</w:t>
      </w:r>
      <w:r w:rsidR="00EB0D32">
        <w:rPr>
          <w:rFonts w:eastAsiaTheme="minorEastAsia" w:hint="eastAsia"/>
          <w:sz w:val="21"/>
          <w:szCs w:val="24"/>
        </w:rPr>
        <w:t xml:space="preserve"> and confidential </w:t>
      </w:r>
      <w:r w:rsidR="006A7872">
        <w:rPr>
          <w:sz w:val="21"/>
          <w:szCs w:val="24"/>
        </w:rPr>
        <w:t>access</w:t>
      </w:r>
      <w:r w:rsidR="00E635C1">
        <w:rPr>
          <w:sz w:val="21"/>
          <w:szCs w:val="24"/>
        </w:rPr>
        <w:t xml:space="preserve"> </w:t>
      </w:r>
      <w:r w:rsidR="006A7872">
        <w:rPr>
          <w:sz w:val="21"/>
          <w:szCs w:val="24"/>
        </w:rPr>
        <w:t>at</w:t>
      </w:r>
      <w:r w:rsidR="00E635C1">
        <w:rPr>
          <w:sz w:val="21"/>
          <w:szCs w:val="24"/>
        </w:rPr>
        <w:t xml:space="preserve"> </w:t>
      </w:r>
      <w:r w:rsidR="00EF35CA">
        <w:rPr>
          <w:sz w:val="21"/>
          <w:szCs w:val="24"/>
        </w:rPr>
        <w:t>Kyoto University, Meiji University, Fukushima University</w:t>
      </w:r>
      <w:r w:rsidR="00044233">
        <w:rPr>
          <w:sz w:val="21"/>
          <w:szCs w:val="24"/>
        </w:rPr>
        <w:t xml:space="preserve"> </w:t>
      </w:r>
      <w:r w:rsidR="00A30F86">
        <w:rPr>
          <w:rFonts w:eastAsiaTheme="minorEastAsia" w:hint="eastAsia"/>
          <w:sz w:val="21"/>
          <w:szCs w:val="24"/>
        </w:rPr>
        <w:t xml:space="preserve">only </w:t>
      </w:r>
      <w:r w:rsidR="00044233">
        <w:rPr>
          <w:sz w:val="21"/>
          <w:szCs w:val="24"/>
        </w:rPr>
        <w:t xml:space="preserve">with </w:t>
      </w:r>
      <w:r w:rsidR="00D51DAA">
        <w:rPr>
          <w:rFonts w:eastAsiaTheme="minorEastAsia" w:hint="eastAsia"/>
          <w:sz w:val="21"/>
          <w:szCs w:val="24"/>
        </w:rPr>
        <w:t>permission from Ministry of Agriculture, Forestry and Fisheries.</w:t>
      </w:r>
    </w:p>
  </w:footnote>
  <w:footnote w:id="9">
    <w:p w14:paraId="20F7D6FB" w14:textId="77777777" w:rsidR="00A8025B" w:rsidRPr="00FC3AE3" w:rsidRDefault="00A8025B" w:rsidP="00E25C46">
      <w:pPr>
        <w:spacing w:line="240" w:lineRule="auto"/>
        <w:ind w:firstLineChars="0" w:firstLine="0"/>
        <w:rPr>
          <w:rFonts w:eastAsiaTheme="minorEastAsia"/>
          <w:sz w:val="21"/>
          <w:szCs w:val="21"/>
        </w:rPr>
      </w:pPr>
      <w:r w:rsidRPr="00FC3AE3">
        <w:rPr>
          <w:rStyle w:val="a7"/>
          <w:sz w:val="21"/>
          <w:szCs w:val="21"/>
        </w:rPr>
        <w:footnoteRef/>
      </w:r>
      <w:r w:rsidRPr="00FC3AE3">
        <w:rPr>
          <w:sz w:val="21"/>
          <w:szCs w:val="21"/>
        </w:rPr>
        <w:t xml:space="preserve"> </w:t>
      </w:r>
      <w:r w:rsidRPr="001D0627">
        <w:rPr>
          <w:rFonts w:eastAsiaTheme="minorEastAsia"/>
          <w:color w:val="FF0000"/>
          <w:sz w:val="21"/>
          <w:szCs w:val="21"/>
        </w:rPr>
        <w:t xml:space="preserve">The graphical description of the event study analysis </w:t>
      </w:r>
      <w:r w:rsidRPr="001D0627">
        <w:rPr>
          <w:rFonts w:eastAsiaTheme="minorEastAsia" w:hint="eastAsia"/>
          <w:color w:val="FF0000"/>
          <w:sz w:val="21"/>
          <w:szCs w:val="21"/>
        </w:rPr>
        <w:t>is</w:t>
      </w:r>
      <w:r w:rsidRPr="001D0627">
        <w:rPr>
          <w:rFonts w:eastAsiaTheme="minorEastAsia"/>
          <w:color w:val="FF0000"/>
          <w:sz w:val="21"/>
          <w:szCs w:val="21"/>
        </w:rPr>
        <w:t xml:space="preserve"> shown in Appendix. </w:t>
      </w:r>
      <w:r w:rsidRPr="001D0627">
        <w:rPr>
          <w:rFonts w:eastAsiaTheme="minorEastAsia" w:hint="eastAsia"/>
          <w:color w:val="FF0000"/>
          <w:sz w:val="21"/>
          <w:szCs w:val="21"/>
        </w:rPr>
        <w:t xml:space="preserve">The following regression is estimated for the event study analysis; </w:t>
      </w:r>
      <m:oMath>
        <m:sSub>
          <m:sSubPr>
            <m:ctrlPr>
              <w:rPr>
                <w:rFonts w:ascii="Cambria Math" w:eastAsiaTheme="minorEastAsia" w:hAnsi="Cambria Math"/>
                <w:i/>
                <w:color w:val="FF0000"/>
                <w:sz w:val="21"/>
                <w:szCs w:val="21"/>
              </w:rPr>
            </m:ctrlPr>
          </m:sSubPr>
          <m:e>
            <m:r>
              <w:rPr>
                <w:rFonts w:ascii="Cambria Math" w:eastAsiaTheme="minorEastAsia" w:hAnsi="Cambria Math"/>
                <w:color w:val="FF0000"/>
                <w:sz w:val="21"/>
                <w:szCs w:val="21"/>
              </w:rPr>
              <m:t>y</m:t>
            </m:r>
          </m:e>
          <m:sub>
            <m:r>
              <w:rPr>
                <w:rFonts w:ascii="Cambria Math" w:eastAsiaTheme="minorEastAsia" w:hAnsi="Cambria Math"/>
                <w:color w:val="FF0000"/>
                <w:sz w:val="21"/>
                <w:szCs w:val="21"/>
              </w:rPr>
              <m:t>it</m:t>
            </m:r>
          </m:sub>
        </m:sSub>
        <m:r>
          <w:rPr>
            <w:rFonts w:ascii="Cambria Math" w:eastAsiaTheme="minorEastAsia" w:hAnsi="Cambria Math"/>
            <w:color w:val="FF0000"/>
            <w:sz w:val="21"/>
            <w:szCs w:val="21"/>
          </w:rPr>
          <m:t>=γFukushim</m:t>
        </m:r>
        <m:sSub>
          <m:sSubPr>
            <m:ctrlPr>
              <w:rPr>
                <w:rFonts w:ascii="Cambria Math" w:eastAsiaTheme="minorEastAsia" w:hAnsi="Cambria Math"/>
                <w:i/>
                <w:color w:val="FF0000"/>
                <w:sz w:val="21"/>
                <w:szCs w:val="21"/>
              </w:rPr>
            </m:ctrlPr>
          </m:sSubPr>
          <m:e>
            <m:r>
              <w:rPr>
                <w:rFonts w:ascii="Cambria Math" w:eastAsiaTheme="minorEastAsia" w:hAnsi="Cambria Math"/>
                <w:color w:val="FF0000"/>
                <w:sz w:val="21"/>
                <w:szCs w:val="21"/>
              </w:rPr>
              <m:t>a</m:t>
            </m:r>
          </m:e>
          <m:sub>
            <m:r>
              <w:rPr>
                <w:rFonts w:ascii="Cambria Math" w:eastAsiaTheme="minorEastAsia" w:hAnsi="Cambria Math"/>
                <w:color w:val="FF0000"/>
                <w:sz w:val="21"/>
                <w:szCs w:val="21"/>
              </w:rPr>
              <m:t>it</m:t>
            </m:r>
          </m:sub>
        </m:sSub>
        <m:r>
          <w:rPr>
            <w:rFonts w:ascii="Cambria Math" w:eastAsiaTheme="minorEastAsia" w:hAnsi="Cambria Math"/>
            <w:color w:val="FF0000"/>
            <w:sz w:val="21"/>
            <w:szCs w:val="21"/>
          </w:rPr>
          <m:t>+β</m:t>
        </m:r>
        <m:sSub>
          <m:sSubPr>
            <m:ctrlPr>
              <w:rPr>
                <w:rFonts w:ascii="Cambria Math" w:eastAsiaTheme="minorEastAsia" w:hAnsi="Cambria Math"/>
                <w:i/>
                <w:color w:val="FF0000"/>
                <w:sz w:val="21"/>
                <w:szCs w:val="21"/>
              </w:rPr>
            </m:ctrlPr>
          </m:sSubPr>
          <m:e>
            <m:r>
              <w:rPr>
                <w:rFonts w:ascii="Cambria Math" w:eastAsiaTheme="minorEastAsia" w:hAnsi="Cambria Math"/>
                <w:color w:val="FF0000"/>
                <w:sz w:val="21"/>
                <w:szCs w:val="21"/>
              </w:rPr>
              <m:t>X</m:t>
            </m:r>
          </m:e>
          <m:sub>
            <m:r>
              <w:rPr>
                <w:rFonts w:ascii="Cambria Math" w:eastAsiaTheme="minorEastAsia" w:hAnsi="Cambria Math"/>
                <w:color w:val="FF0000"/>
                <w:sz w:val="21"/>
                <w:szCs w:val="21"/>
              </w:rPr>
              <m:t>it</m:t>
            </m:r>
          </m:sub>
        </m:sSub>
      </m:oMath>
    </w:p>
  </w:footnote>
  <w:footnote w:id="10">
    <w:p w14:paraId="58469594" w14:textId="29318C77" w:rsidR="00E82468" w:rsidRPr="003B090C" w:rsidRDefault="00E82468" w:rsidP="00E25C46">
      <w:pPr>
        <w:pStyle w:val="a5"/>
        <w:spacing w:line="240" w:lineRule="auto"/>
        <w:ind w:firstLineChars="0" w:firstLine="0"/>
        <w:jc w:val="both"/>
        <w:rPr>
          <w:rFonts w:eastAsiaTheme="minorEastAsia"/>
        </w:rPr>
      </w:pPr>
      <w:r w:rsidRPr="00E82468">
        <w:rPr>
          <w:rStyle w:val="a7"/>
          <w:sz w:val="21"/>
          <w:szCs w:val="24"/>
        </w:rPr>
        <w:footnoteRef/>
      </w:r>
      <w:r w:rsidRPr="00E82468">
        <w:rPr>
          <w:sz w:val="21"/>
          <w:szCs w:val="24"/>
        </w:rPr>
        <w:t xml:space="preserve"> </w:t>
      </w:r>
      <w:r w:rsidR="0036468E">
        <w:rPr>
          <w:rFonts w:eastAsiaTheme="minorEastAsia" w:hint="eastAsia"/>
          <w:sz w:val="21"/>
          <w:szCs w:val="24"/>
        </w:rPr>
        <w:t>P</w:t>
      </w:r>
      <w:r w:rsidRPr="00E82468">
        <w:rPr>
          <w:sz w:val="21"/>
          <w:szCs w:val="24"/>
        </w:rPr>
        <w:t>ublic financial aid for Fukushima after the earthquake and tsunami may affect the input decision-making and thereafter the outcome variables.</w:t>
      </w:r>
      <w:r w:rsidR="007D790C">
        <w:rPr>
          <w:rFonts w:eastAsiaTheme="minorEastAsia" w:hint="eastAsia"/>
          <w:sz w:val="21"/>
          <w:szCs w:val="24"/>
        </w:rPr>
        <w:t xml:space="preserve"> However,</w:t>
      </w:r>
      <w:r w:rsidR="003B090C">
        <w:rPr>
          <w:rFonts w:eastAsiaTheme="minorEastAsia" w:hint="eastAsia"/>
          <w:sz w:val="21"/>
          <w:szCs w:val="24"/>
        </w:rPr>
        <w:t xml:space="preserve"> there were </w:t>
      </w:r>
      <w:r w:rsidR="003C7A41">
        <w:rPr>
          <w:rFonts w:eastAsiaTheme="minorEastAsia"/>
          <w:sz w:val="21"/>
          <w:szCs w:val="24"/>
        </w:rPr>
        <w:t>a smaller</w:t>
      </w:r>
      <w:r w:rsidR="003B090C">
        <w:rPr>
          <w:rFonts w:eastAsiaTheme="minorEastAsia" w:hint="eastAsia"/>
          <w:sz w:val="21"/>
          <w:szCs w:val="24"/>
        </w:rPr>
        <w:t xml:space="preserve"> number of</w:t>
      </w:r>
      <w:r w:rsidR="007D790C">
        <w:rPr>
          <w:rFonts w:eastAsiaTheme="minorEastAsia" w:hint="eastAsia"/>
          <w:sz w:val="21"/>
          <w:szCs w:val="24"/>
        </w:rPr>
        <w:t xml:space="preserve"> </w:t>
      </w:r>
      <w:r w:rsidR="003B090C">
        <w:rPr>
          <w:rFonts w:eastAsiaTheme="minorEastAsia" w:hint="eastAsia"/>
          <w:sz w:val="21"/>
          <w:szCs w:val="24"/>
        </w:rPr>
        <w:t xml:space="preserve">subsidies and compensation from public sectors for </w:t>
      </w:r>
      <w:r w:rsidR="00AA5EB2">
        <w:rPr>
          <w:rFonts w:eastAsiaTheme="minorEastAsia" w:hint="eastAsia"/>
          <w:sz w:val="21"/>
          <w:szCs w:val="24"/>
        </w:rPr>
        <w:t xml:space="preserve">rice farmers in </w:t>
      </w:r>
      <w:r w:rsidR="003B090C">
        <w:rPr>
          <w:rFonts w:eastAsiaTheme="minorEastAsia" w:hint="eastAsia"/>
          <w:sz w:val="21"/>
          <w:szCs w:val="24"/>
        </w:rPr>
        <w:t xml:space="preserve">western part of Fukushima (Aizu area), compared to coastal areas called </w:t>
      </w:r>
      <w:r w:rsidR="003B090C" w:rsidRPr="003B090C">
        <w:rPr>
          <w:rFonts w:eastAsiaTheme="minorEastAsia" w:hint="eastAsia"/>
          <w:i/>
          <w:iCs/>
          <w:sz w:val="21"/>
          <w:szCs w:val="24"/>
        </w:rPr>
        <w:t>Hama-</w:t>
      </w:r>
      <w:proofErr w:type="spellStart"/>
      <w:r w:rsidR="003B090C" w:rsidRPr="003B090C">
        <w:rPr>
          <w:rFonts w:eastAsiaTheme="minorEastAsia" w:hint="eastAsia"/>
          <w:i/>
          <w:iCs/>
          <w:sz w:val="21"/>
          <w:szCs w:val="24"/>
        </w:rPr>
        <w:t>dori</w:t>
      </w:r>
      <w:proofErr w:type="spellEnd"/>
      <w:r w:rsidR="003B090C">
        <w:rPr>
          <w:rFonts w:eastAsiaTheme="minorEastAsia" w:hint="eastAsia"/>
          <w:i/>
          <w:iCs/>
          <w:sz w:val="21"/>
          <w:szCs w:val="24"/>
        </w:rPr>
        <w:t xml:space="preserve"> </w:t>
      </w:r>
      <w:r w:rsidR="003B090C">
        <w:rPr>
          <w:rFonts w:eastAsiaTheme="minorEastAsia" w:hint="eastAsia"/>
          <w:sz w:val="21"/>
          <w:szCs w:val="24"/>
        </w:rPr>
        <w:t>where the nuclear power plants were located.</w:t>
      </w:r>
      <w:r w:rsidR="00235B9E">
        <w:rPr>
          <w:rFonts w:eastAsiaTheme="minorEastAsia" w:hint="eastAsia"/>
          <w:sz w:val="21"/>
          <w:szCs w:val="24"/>
        </w:rPr>
        <w:t xml:space="preserve"> Tokyo El</w:t>
      </w:r>
      <w:r w:rsidR="00420516">
        <w:rPr>
          <w:rFonts w:eastAsiaTheme="minorEastAsia" w:hint="eastAsia"/>
          <w:sz w:val="21"/>
          <w:szCs w:val="24"/>
        </w:rPr>
        <w:t>e</w:t>
      </w:r>
      <w:r w:rsidR="00235B9E">
        <w:rPr>
          <w:rFonts w:eastAsiaTheme="minorEastAsia" w:hint="eastAsia"/>
          <w:sz w:val="21"/>
          <w:szCs w:val="24"/>
        </w:rPr>
        <w:t>ctric Power com</w:t>
      </w:r>
      <w:r w:rsidR="003C7A41">
        <w:rPr>
          <w:rFonts w:eastAsiaTheme="minorEastAsia" w:hint="eastAsia"/>
          <w:sz w:val="21"/>
          <w:szCs w:val="24"/>
        </w:rPr>
        <w:t>p</w:t>
      </w:r>
      <w:r w:rsidR="00235B9E">
        <w:rPr>
          <w:rFonts w:eastAsiaTheme="minorEastAsia" w:hint="eastAsia"/>
          <w:sz w:val="21"/>
          <w:szCs w:val="24"/>
        </w:rPr>
        <w:t>any</w:t>
      </w:r>
      <w:r w:rsidR="009C35A4">
        <w:rPr>
          <w:rFonts w:eastAsiaTheme="minorEastAsia" w:hint="eastAsia"/>
          <w:sz w:val="21"/>
          <w:szCs w:val="24"/>
        </w:rPr>
        <w:t xml:space="preserve"> </w:t>
      </w:r>
      <w:r w:rsidR="004A1AC9">
        <w:rPr>
          <w:rFonts w:eastAsiaTheme="minorEastAsia" w:hint="eastAsia"/>
          <w:sz w:val="21"/>
          <w:szCs w:val="24"/>
        </w:rPr>
        <w:t>gives mainly financial support for</w:t>
      </w:r>
      <w:r w:rsidR="009C35A4">
        <w:rPr>
          <w:rFonts w:eastAsiaTheme="minorEastAsia" w:hint="eastAsia"/>
          <w:sz w:val="21"/>
          <w:szCs w:val="24"/>
        </w:rPr>
        <w:t xml:space="preserve"> </w:t>
      </w:r>
      <w:r w:rsidR="004A1AC9">
        <w:rPr>
          <w:rFonts w:eastAsiaTheme="minorEastAsia" w:hint="eastAsia"/>
          <w:sz w:val="21"/>
          <w:szCs w:val="24"/>
        </w:rPr>
        <w:t>radioactive materials detection tests</w:t>
      </w:r>
      <w:r w:rsidR="00DB39B3">
        <w:rPr>
          <w:rFonts w:eastAsiaTheme="minorEastAsia" w:hint="eastAsia"/>
          <w:sz w:val="21"/>
          <w:szCs w:val="24"/>
        </w:rPr>
        <w:t xml:space="preserve"> for Aizu area</w:t>
      </w:r>
      <w:r w:rsidR="004A1AC9">
        <w:rPr>
          <w:rFonts w:eastAsiaTheme="minorEastAsia" w:hint="eastAsia"/>
          <w:sz w:val="21"/>
          <w:szCs w:val="24"/>
        </w:rPr>
        <w:t>.</w:t>
      </w:r>
      <w:r w:rsidR="001C0890">
        <w:rPr>
          <w:rFonts w:eastAsiaTheme="minorEastAsia" w:hint="eastAsia"/>
          <w:sz w:val="21"/>
          <w:szCs w:val="24"/>
        </w:rPr>
        <w:t xml:space="preserve"> We</w:t>
      </w:r>
      <w:r w:rsidR="00420516">
        <w:rPr>
          <w:rFonts w:eastAsiaTheme="minorEastAsia" w:hint="eastAsia"/>
          <w:sz w:val="21"/>
          <w:szCs w:val="24"/>
        </w:rPr>
        <w:t xml:space="preserve"> assume that </w:t>
      </w:r>
      <w:r w:rsidR="00886EB6">
        <w:rPr>
          <w:rFonts w:eastAsiaTheme="minorEastAsia" w:hint="eastAsia"/>
          <w:sz w:val="21"/>
          <w:szCs w:val="24"/>
        </w:rPr>
        <w:t xml:space="preserve">using the data from Aizu </w:t>
      </w:r>
      <w:r w:rsidR="003B285D">
        <w:rPr>
          <w:rFonts w:eastAsiaTheme="minorEastAsia" w:hint="eastAsia"/>
          <w:sz w:val="21"/>
          <w:szCs w:val="24"/>
        </w:rPr>
        <w:t xml:space="preserve">area </w:t>
      </w:r>
      <w:r w:rsidR="00886EB6">
        <w:rPr>
          <w:rFonts w:eastAsiaTheme="minorEastAsia" w:hint="eastAsia"/>
          <w:sz w:val="21"/>
          <w:szCs w:val="24"/>
        </w:rPr>
        <w:t>enables us to identify the direct effects of the reputational loss due to the accident.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230A8E" w14:textId="77777777" w:rsidR="001861A8" w:rsidRDefault="001861A8">
    <w:pPr>
      <w:pStyle w:val="a8"/>
      <w:ind w:firstLine="24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8ADE16" w14:textId="77777777" w:rsidR="001861A8" w:rsidRDefault="001861A8">
    <w:pPr>
      <w:pStyle w:val="a8"/>
      <w:ind w:firstLine="24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950D69" w14:textId="77777777" w:rsidR="001861A8" w:rsidRDefault="001861A8">
    <w:pPr>
      <w:pStyle w:val="a8"/>
      <w:ind w:firstLine="24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B4A222" w14:textId="77777777" w:rsidR="00CA6C5C" w:rsidRDefault="00CA6C5C">
    <w:pPr>
      <w:pStyle w:val="a8"/>
      <w:ind w:firstLine="24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998080" w14:textId="77777777" w:rsidR="00CA6C5C" w:rsidRDefault="00CA6C5C">
    <w:pPr>
      <w:pStyle w:val="a8"/>
      <w:ind w:firstLine="24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702FB2" w14:textId="77777777" w:rsidR="00CA6C5C" w:rsidRDefault="00CA6C5C">
    <w:pPr>
      <w:pStyle w:val="a8"/>
      <w:ind w:firstLine="24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983C2E"/>
    <w:multiLevelType w:val="hybridMultilevel"/>
    <w:tmpl w:val="33C447A6"/>
    <w:lvl w:ilvl="0" w:tplc="3D74DBB8">
      <w:start w:val="1"/>
      <w:numFmt w:val="decimal"/>
      <w:pStyle w:val="Section"/>
      <w:lvlText w:val="%1."/>
      <w:lvlJc w:val="left"/>
      <w:pPr>
        <w:ind w:left="440" w:hanging="44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414C4BE2"/>
    <w:multiLevelType w:val="hybridMultilevel"/>
    <w:tmpl w:val="EEE69F86"/>
    <w:lvl w:ilvl="0" w:tplc="7612F588">
      <w:start w:val="1"/>
      <w:numFmt w:val="decimal"/>
      <w:pStyle w:val="subsec4"/>
      <w:lvlText w:val="4.%1."/>
      <w:lvlJc w:val="left"/>
      <w:pPr>
        <w:ind w:left="440" w:hanging="44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2" w15:restartNumberingAfterBreak="0">
    <w:nsid w:val="4DBC5A97"/>
    <w:multiLevelType w:val="hybridMultilevel"/>
    <w:tmpl w:val="DA407C70"/>
    <w:lvl w:ilvl="0" w:tplc="58343914">
      <w:start w:val="1"/>
      <w:numFmt w:val="decimal"/>
      <w:pStyle w:val="susec5"/>
      <w:lvlText w:val="5.%1."/>
      <w:lvlJc w:val="left"/>
      <w:pPr>
        <w:ind w:left="440" w:hanging="44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3" w15:restartNumberingAfterBreak="0">
    <w:nsid w:val="758B2E84"/>
    <w:multiLevelType w:val="multilevel"/>
    <w:tmpl w:val="93709D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C2A278C"/>
    <w:multiLevelType w:val="hybridMultilevel"/>
    <w:tmpl w:val="AA9A8736"/>
    <w:lvl w:ilvl="0" w:tplc="B0AE81A6">
      <w:start w:val="1"/>
      <w:numFmt w:val="bullet"/>
      <w:lvlText w:val="•"/>
      <w:lvlJc w:val="left"/>
      <w:pPr>
        <w:tabs>
          <w:tab w:val="num" w:pos="720"/>
        </w:tabs>
        <w:ind w:left="720" w:hanging="360"/>
      </w:pPr>
      <w:rPr>
        <w:rFonts w:ascii="Arial" w:hAnsi="Arial" w:hint="default"/>
      </w:rPr>
    </w:lvl>
    <w:lvl w:ilvl="1" w:tplc="2D4641E2" w:tentative="1">
      <w:start w:val="1"/>
      <w:numFmt w:val="bullet"/>
      <w:lvlText w:val="•"/>
      <w:lvlJc w:val="left"/>
      <w:pPr>
        <w:tabs>
          <w:tab w:val="num" w:pos="1440"/>
        </w:tabs>
        <w:ind w:left="1440" w:hanging="360"/>
      </w:pPr>
      <w:rPr>
        <w:rFonts w:ascii="Arial" w:hAnsi="Arial" w:hint="default"/>
      </w:rPr>
    </w:lvl>
    <w:lvl w:ilvl="2" w:tplc="D4E60706" w:tentative="1">
      <w:start w:val="1"/>
      <w:numFmt w:val="bullet"/>
      <w:lvlText w:val="•"/>
      <w:lvlJc w:val="left"/>
      <w:pPr>
        <w:tabs>
          <w:tab w:val="num" w:pos="2160"/>
        </w:tabs>
        <w:ind w:left="2160" w:hanging="360"/>
      </w:pPr>
      <w:rPr>
        <w:rFonts w:ascii="Arial" w:hAnsi="Arial" w:hint="default"/>
      </w:rPr>
    </w:lvl>
    <w:lvl w:ilvl="3" w:tplc="EA02D44C" w:tentative="1">
      <w:start w:val="1"/>
      <w:numFmt w:val="bullet"/>
      <w:lvlText w:val="•"/>
      <w:lvlJc w:val="left"/>
      <w:pPr>
        <w:tabs>
          <w:tab w:val="num" w:pos="2880"/>
        </w:tabs>
        <w:ind w:left="2880" w:hanging="360"/>
      </w:pPr>
      <w:rPr>
        <w:rFonts w:ascii="Arial" w:hAnsi="Arial" w:hint="default"/>
      </w:rPr>
    </w:lvl>
    <w:lvl w:ilvl="4" w:tplc="F2067AB0" w:tentative="1">
      <w:start w:val="1"/>
      <w:numFmt w:val="bullet"/>
      <w:lvlText w:val="•"/>
      <w:lvlJc w:val="left"/>
      <w:pPr>
        <w:tabs>
          <w:tab w:val="num" w:pos="3600"/>
        </w:tabs>
        <w:ind w:left="3600" w:hanging="360"/>
      </w:pPr>
      <w:rPr>
        <w:rFonts w:ascii="Arial" w:hAnsi="Arial" w:hint="default"/>
      </w:rPr>
    </w:lvl>
    <w:lvl w:ilvl="5" w:tplc="1272F85C" w:tentative="1">
      <w:start w:val="1"/>
      <w:numFmt w:val="bullet"/>
      <w:lvlText w:val="•"/>
      <w:lvlJc w:val="left"/>
      <w:pPr>
        <w:tabs>
          <w:tab w:val="num" w:pos="4320"/>
        </w:tabs>
        <w:ind w:left="4320" w:hanging="360"/>
      </w:pPr>
      <w:rPr>
        <w:rFonts w:ascii="Arial" w:hAnsi="Arial" w:hint="default"/>
      </w:rPr>
    </w:lvl>
    <w:lvl w:ilvl="6" w:tplc="6DEEE180" w:tentative="1">
      <w:start w:val="1"/>
      <w:numFmt w:val="bullet"/>
      <w:lvlText w:val="•"/>
      <w:lvlJc w:val="left"/>
      <w:pPr>
        <w:tabs>
          <w:tab w:val="num" w:pos="5040"/>
        </w:tabs>
        <w:ind w:left="5040" w:hanging="360"/>
      </w:pPr>
      <w:rPr>
        <w:rFonts w:ascii="Arial" w:hAnsi="Arial" w:hint="default"/>
      </w:rPr>
    </w:lvl>
    <w:lvl w:ilvl="7" w:tplc="95F662C6" w:tentative="1">
      <w:start w:val="1"/>
      <w:numFmt w:val="bullet"/>
      <w:lvlText w:val="•"/>
      <w:lvlJc w:val="left"/>
      <w:pPr>
        <w:tabs>
          <w:tab w:val="num" w:pos="5760"/>
        </w:tabs>
        <w:ind w:left="5760" w:hanging="360"/>
      </w:pPr>
      <w:rPr>
        <w:rFonts w:ascii="Arial" w:hAnsi="Arial" w:hint="default"/>
      </w:rPr>
    </w:lvl>
    <w:lvl w:ilvl="8" w:tplc="A03C931E"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7CD723EC"/>
    <w:multiLevelType w:val="hybridMultilevel"/>
    <w:tmpl w:val="81865BC6"/>
    <w:lvl w:ilvl="0" w:tplc="BCBE3FAC">
      <w:start w:val="1"/>
      <w:numFmt w:val="decimal"/>
      <w:pStyle w:val="subsec3"/>
      <w:lvlText w:val="3.%1."/>
      <w:lvlJc w:val="left"/>
      <w:pPr>
        <w:ind w:left="680" w:hanging="440"/>
      </w:pPr>
      <w:rPr>
        <w:rFonts w:hint="eastAsia"/>
      </w:rPr>
    </w:lvl>
    <w:lvl w:ilvl="1" w:tplc="04090017" w:tentative="1">
      <w:start w:val="1"/>
      <w:numFmt w:val="aiueoFullWidth"/>
      <w:lvlText w:val="(%2)"/>
      <w:lvlJc w:val="left"/>
      <w:pPr>
        <w:ind w:left="1120" w:hanging="440"/>
      </w:pPr>
    </w:lvl>
    <w:lvl w:ilvl="2" w:tplc="04090011" w:tentative="1">
      <w:start w:val="1"/>
      <w:numFmt w:val="decimalEnclosedCircle"/>
      <w:lvlText w:val="%3"/>
      <w:lvlJc w:val="left"/>
      <w:pPr>
        <w:ind w:left="1560" w:hanging="440"/>
      </w:pPr>
    </w:lvl>
    <w:lvl w:ilvl="3" w:tplc="0409000F" w:tentative="1">
      <w:start w:val="1"/>
      <w:numFmt w:val="decimal"/>
      <w:lvlText w:val="%4."/>
      <w:lvlJc w:val="left"/>
      <w:pPr>
        <w:ind w:left="2000" w:hanging="440"/>
      </w:pPr>
    </w:lvl>
    <w:lvl w:ilvl="4" w:tplc="04090017" w:tentative="1">
      <w:start w:val="1"/>
      <w:numFmt w:val="aiueoFullWidth"/>
      <w:lvlText w:val="(%5)"/>
      <w:lvlJc w:val="left"/>
      <w:pPr>
        <w:ind w:left="2440" w:hanging="440"/>
      </w:pPr>
    </w:lvl>
    <w:lvl w:ilvl="5" w:tplc="04090011" w:tentative="1">
      <w:start w:val="1"/>
      <w:numFmt w:val="decimalEnclosedCircle"/>
      <w:lvlText w:val="%6"/>
      <w:lvlJc w:val="left"/>
      <w:pPr>
        <w:ind w:left="2880" w:hanging="440"/>
      </w:pPr>
    </w:lvl>
    <w:lvl w:ilvl="6" w:tplc="0409000F" w:tentative="1">
      <w:start w:val="1"/>
      <w:numFmt w:val="decimal"/>
      <w:lvlText w:val="%7."/>
      <w:lvlJc w:val="left"/>
      <w:pPr>
        <w:ind w:left="3320" w:hanging="440"/>
      </w:pPr>
    </w:lvl>
    <w:lvl w:ilvl="7" w:tplc="04090017" w:tentative="1">
      <w:start w:val="1"/>
      <w:numFmt w:val="aiueoFullWidth"/>
      <w:lvlText w:val="(%8)"/>
      <w:lvlJc w:val="left"/>
      <w:pPr>
        <w:ind w:left="3760" w:hanging="440"/>
      </w:pPr>
    </w:lvl>
    <w:lvl w:ilvl="8" w:tplc="04090011" w:tentative="1">
      <w:start w:val="1"/>
      <w:numFmt w:val="decimalEnclosedCircle"/>
      <w:lvlText w:val="%9"/>
      <w:lvlJc w:val="left"/>
      <w:pPr>
        <w:ind w:left="4200" w:hanging="440"/>
      </w:pPr>
    </w:lvl>
  </w:abstractNum>
  <w:abstractNum w:abstractNumId="6" w15:restartNumberingAfterBreak="0">
    <w:nsid w:val="7E153429"/>
    <w:multiLevelType w:val="hybridMultilevel"/>
    <w:tmpl w:val="738EAD94"/>
    <w:lvl w:ilvl="0" w:tplc="6FC8D640">
      <w:start w:val="1"/>
      <w:numFmt w:val="decimal"/>
      <w:pStyle w:val="subsec2"/>
      <w:lvlText w:val="2.%1."/>
      <w:lvlJc w:val="left"/>
      <w:pPr>
        <w:ind w:left="420" w:hanging="420"/>
      </w:pPr>
      <w:rPr>
        <w:rFonts w:cs="Times New Roman" w:hint="eastAsia"/>
        <w:b w:val="0"/>
        <w:bCs w:val="0"/>
        <w:i w:val="0"/>
        <w:iCs w:val="0"/>
        <w:caps w:val="0"/>
        <w:smallCaps w:val="0"/>
        <w:strike w:val="0"/>
        <w:dstrike w:val="0"/>
        <w:outline w:val="0"/>
        <w:shadow w:val="0"/>
        <w:emboss w:val="0"/>
        <w:imprint w:val="0"/>
        <w:vanish w:val="0"/>
        <w:spacing w:val="0"/>
        <w:position w:val="0"/>
        <w:u w:val="none"/>
        <w:effect w:val="none"/>
        <w:vertAlign w:val="baseline"/>
        <w:em w:val="none"/>
        <w14:ligatures w14:val="none"/>
        <w14:numForm w14:val="default"/>
        <w14:numSpacing w14:val="default"/>
        <w14:stylisticSets/>
        <w14:cntxtAlts w14:val="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48039723">
    <w:abstractNumId w:val="3"/>
  </w:num>
  <w:num w:numId="2" w16cid:durableId="1660420839">
    <w:abstractNumId w:val="0"/>
  </w:num>
  <w:num w:numId="3" w16cid:durableId="2101097270">
    <w:abstractNumId w:val="6"/>
  </w:num>
  <w:num w:numId="4" w16cid:durableId="1367832078">
    <w:abstractNumId w:val="1"/>
  </w:num>
  <w:num w:numId="5" w16cid:durableId="353649805">
    <w:abstractNumId w:val="4"/>
  </w:num>
  <w:num w:numId="6" w16cid:durableId="236205265">
    <w:abstractNumId w:val="5"/>
  </w:num>
  <w:num w:numId="7" w16cid:durableId="345985915">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正典 松浦">
    <w15:presenceInfo w15:providerId="Windows Live" w15:userId="74200133105b34e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defaultTabStop w:val="840"/>
  <w:drawingGridHorizontalSpacing w:val="120"/>
  <w:displayHorizontalDrawingGridEvery w:val="0"/>
  <w:displayVerticalDrawingGridEvery w:val="2"/>
  <w:characterSpacingControl w:val="compressPunctuation"/>
  <w:hdrShapeDefaults>
    <o:shapedefaults v:ext="edit" spidmax="2050">
      <v:textbox inset="5.85pt,.7pt,5.85pt,.7pt"/>
    </o:shapedefaults>
  </w:hdrShapeDefaults>
  <w:footnotePr>
    <w:numFmt w:val="chicago"/>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4F62"/>
    <w:rsid w:val="00001E2D"/>
    <w:rsid w:val="00002785"/>
    <w:rsid w:val="00003B82"/>
    <w:rsid w:val="00004C83"/>
    <w:rsid w:val="0000592E"/>
    <w:rsid w:val="0000653E"/>
    <w:rsid w:val="000074C4"/>
    <w:rsid w:val="00014996"/>
    <w:rsid w:val="00016538"/>
    <w:rsid w:val="000169B7"/>
    <w:rsid w:val="00022189"/>
    <w:rsid w:val="00023A67"/>
    <w:rsid w:val="000254B1"/>
    <w:rsid w:val="00025C79"/>
    <w:rsid w:val="00025F13"/>
    <w:rsid w:val="00026EC2"/>
    <w:rsid w:val="000301BB"/>
    <w:rsid w:val="000343B3"/>
    <w:rsid w:val="00036815"/>
    <w:rsid w:val="00036A64"/>
    <w:rsid w:val="00036EF2"/>
    <w:rsid w:val="00040F5A"/>
    <w:rsid w:val="000413C6"/>
    <w:rsid w:val="00042644"/>
    <w:rsid w:val="00042B67"/>
    <w:rsid w:val="00042FF6"/>
    <w:rsid w:val="00043FF6"/>
    <w:rsid w:val="00044233"/>
    <w:rsid w:val="000443CC"/>
    <w:rsid w:val="0005121E"/>
    <w:rsid w:val="00051C35"/>
    <w:rsid w:val="000541D6"/>
    <w:rsid w:val="000549A5"/>
    <w:rsid w:val="00057177"/>
    <w:rsid w:val="000618C1"/>
    <w:rsid w:val="00063FC8"/>
    <w:rsid w:val="00064127"/>
    <w:rsid w:val="000655BD"/>
    <w:rsid w:val="00066865"/>
    <w:rsid w:val="00067A0F"/>
    <w:rsid w:val="00067B1B"/>
    <w:rsid w:val="00073E2A"/>
    <w:rsid w:val="00074DE6"/>
    <w:rsid w:val="0007506D"/>
    <w:rsid w:val="000753FC"/>
    <w:rsid w:val="00076F4C"/>
    <w:rsid w:val="00077570"/>
    <w:rsid w:val="000805F6"/>
    <w:rsid w:val="000823A3"/>
    <w:rsid w:val="0009136E"/>
    <w:rsid w:val="00093EB6"/>
    <w:rsid w:val="000950A5"/>
    <w:rsid w:val="0009538C"/>
    <w:rsid w:val="000973B2"/>
    <w:rsid w:val="000A09DD"/>
    <w:rsid w:val="000A1004"/>
    <w:rsid w:val="000A1578"/>
    <w:rsid w:val="000A15A5"/>
    <w:rsid w:val="000A5E15"/>
    <w:rsid w:val="000A67D7"/>
    <w:rsid w:val="000A6F91"/>
    <w:rsid w:val="000A782A"/>
    <w:rsid w:val="000A7DFD"/>
    <w:rsid w:val="000B11B5"/>
    <w:rsid w:val="000B246F"/>
    <w:rsid w:val="000B37D0"/>
    <w:rsid w:val="000B4A51"/>
    <w:rsid w:val="000B639C"/>
    <w:rsid w:val="000C21EB"/>
    <w:rsid w:val="000C46BC"/>
    <w:rsid w:val="000C4973"/>
    <w:rsid w:val="000C68DC"/>
    <w:rsid w:val="000C6994"/>
    <w:rsid w:val="000C7599"/>
    <w:rsid w:val="000C792A"/>
    <w:rsid w:val="000C7F18"/>
    <w:rsid w:val="000D08A1"/>
    <w:rsid w:val="000D2202"/>
    <w:rsid w:val="000D2246"/>
    <w:rsid w:val="000D25A6"/>
    <w:rsid w:val="000D326E"/>
    <w:rsid w:val="000D5947"/>
    <w:rsid w:val="000E0B8E"/>
    <w:rsid w:val="000E227C"/>
    <w:rsid w:val="000E30E5"/>
    <w:rsid w:val="000E49E0"/>
    <w:rsid w:val="000E56E8"/>
    <w:rsid w:val="000E6639"/>
    <w:rsid w:val="000E6EDD"/>
    <w:rsid w:val="000E7A44"/>
    <w:rsid w:val="000F0040"/>
    <w:rsid w:val="000F07AC"/>
    <w:rsid w:val="000F44D4"/>
    <w:rsid w:val="000F6592"/>
    <w:rsid w:val="000F69B7"/>
    <w:rsid w:val="00101FE8"/>
    <w:rsid w:val="001038AD"/>
    <w:rsid w:val="00104150"/>
    <w:rsid w:val="001073EF"/>
    <w:rsid w:val="0011056F"/>
    <w:rsid w:val="0011261F"/>
    <w:rsid w:val="00112F4D"/>
    <w:rsid w:val="00114F65"/>
    <w:rsid w:val="00117DFD"/>
    <w:rsid w:val="00120DF6"/>
    <w:rsid w:val="00121296"/>
    <w:rsid w:val="00121BF3"/>
    <w:rsid w:val="00122F9F"/>
    <w:rsid w:val="0012306C"/>
    <w:rsid w:val="00123C66"/>
    <w:rsid w:val="0012424A"/>
    <w:rsid w:val="00124FD8"/>
    <w:rsid w:val="0013254C"/>
    <w:rsid w:val="001420A9"/>
    <w:rsid w:val="001427D8"/>
    <w:rsid w:val="00142957"/>
    <w:rsid w:val="0014336B"/>
    <w:rsid w:val="00143E0B"/>
    <w:rsid w:val="00144C00"/>
    <w:rsid w:val="00145624"/>
    <w:rsid w:val="001476D0"/>
    <w:rsid w:val="001477D0"/>
    <w:rsid w:val="0015090F"/>
    <w:rsid w:val="0015186B"/>
    <w:rsid w:val="00152D61"/>
    <w:rsid w:val="00153C91"/>
    <w:rsid w:val="00156C83"/>
    <w:rsid w:val="001618AB"/>
    <w:rsid w:val="0016365B"/>
    <w:rsid w:val="0016467D"/>
    <w:rsid w:val="00164798"/>
    <w:rsid w:val="00164BE4"/>
    <w:rsid w:val="00164F62"/>
    <w:rsid w:val="0017069B"/>
    <w:rsid w:val="00175118"/>
    <w:rsid w:val="00177D56"/>
    <w:rsid w:val="001842FC"/>
    <w:rsid w:val="00184485"/>
    <w:rsid w:val="00185620"/>
    <w:rsid w:val="001861A8"/>
    <w:rsid w:val="00186BCC"/>
    <w:rsid w:val="00190143"/>
    <w:rsid w:val="00190C11"/>
    <w:rsid w:val="001935BA"/>
    <w:rsid w:val="001948D4"/>
    <w:rsid w:val="00195421"/>
    <w:rsid w:val="00196409"/>
    <w:rsid w:val="00196805"/>
    <w:rsid w:val="00197D0F"/>
    <w:rsid w:val="001A0B18"/>
    <w:rsid w:val="001A0D29"/>
    <w:rsid w:val="001A0E62"/>
    <w:rsid w:val="001A128B"/>
    <w:rsid w:val="001A2AB6"/>
    <w:rsid w:val="001A6496"/>
    <w:rsid w:val="001A6A7F"/>
    <w:rsid w:val="001B1572"/>
    <w:rsid w:val="001B2E5B"/>
    <w:rsid w:val="001B38C5"/>
    <w:rsid w:val="001B38E6"/>
    <w:rsid w:val="001B7424"/>
    <w:rsid w:val="001C0890"/>
    <w:rsid w:val="001C3331"/>
    <w:rsid w:val="001C3AE1"/>
    <w:rsid w:val="001C3C93"/>
    <w:rsid w:val="001C3F35"/>
    <w:rsid w:val="001C5367"/>
    <w:rsid w:val="001C653D"/>
    <w:rsid w:val="001C65AF"/>
    <w:rsid w:val="001D0627"/>
    <w:rsid w:val="001D0DAC"/>
    <w:rsid w:val="001D0FD0"/>
    <w:rsid w:val="001D3663"/>
    <w:rsid w:val="001E014B"/>
    <w:rsid w:val="001E06A8"/>
    <w:rsid w:val="001E22AF"/>
    <w:rsid w:val="001E2ADE"/>
    <w:rsid w:val="001E36B3"/>
    <w:rsid w:val="001E3C6E"/>
    <w:rsid w:val="001E71C5"/>
    <w:rsid w:val="001F0C76"/>
    <w:rsid w:val="001F15AA"/>
    <w:rsid w:val="001F1BF6"/>
    <w:rsid w:val="001F3F3C"/>
    <w:rsid w:val="001F4CDD"/>
    <w:rsid w:val="001F72B3"/>
    <w:rsid w:val="001F77FD"/>
    <w:rsid w:val="001F7C74"/>
    <w:rsid w:val="0020382E"/>
    <w:rsid w:val="00203E83"/>
    <w:rsid w:val="00204DA2"/>
    <w:rsid w:val="00207323"/>
    <w:rsid w:val="002114F0"/>
    <w:rsid w:val="00211E67"/>
    <w:rsid w:val="00213B97"/>
    <w:rsid w:val="00214254"/>
    <w:rsid w:val="00214453"/>
    <w:rsid w:val="00217FD4"/>
    <w:rsid w:val="0022163F"/>
    <w:rsid w:val="00222B4A"/>
    <w:rsid w:val="00223B9A"/>
    <w:rsid w:val="002260C8"/>
    <w:rsid w:val="00232E6E"/>
    <w:rsid w:val="002342EB"/>
    <w:rsid w:val="00235B9E"/>
    <w:rsid w:val="002370ED"/>
    <w:rsid w:val="00240F21"/>
    <w:rsid w:val="00243B5E"/>
    <w:rsid w:val="00246612"/>
    <w:rsid w:val="00246E8D"/>
    <w:rsid w:val="0024730A"/>
    <w:rsid w:val="0025004D"/>
    <w:rsid w:val="00250871"/>
    <w:rsid w:val="00250B67"/>
    <w:rsid w:val="0025401C"/>
    <w:rsid w:val="00254AE0"/>
    <w:rsid w:val="00255284"/>
    <w:rsid w:val="002558EA"/>
    <w:rsid w:val="00255E41"/>
    <w:rsid w:val="00256991"/>
    <w:rsid w:val="0026167A"/>
    <w:rsid w:val="00261BA2"/>
    <w:rsid w:val="00262709"/>
    <w:rsid w:val="00262BCB"/>
    <w:rsid w:val="00266249"/>
    <w:rsid w:val="00267A61"/>
    <w:rsid w:val="00270EB9"/>
    <w:rsid w:val="002722D7"/>
    <w:rsid w:val="0027316F"/>
    <w:rsid w:val="002809A6"/>
    <w:rsid w:val="00280E8B"/>
    <w:rsid w:val="00281F45"/>
    <w:rsid w:val="002834E5"/>
    <w:rsid w:val="0028710C"/>
    <w:rsid w:val="00287E81"/>
    <w:rsid w:val="00287E95"/>
    <w:rsid w:val="002920EB"/>
    <w:rsid w:val="002943B9"/>
    <w:rsid w:val="0029461B"/>
    <w:rsid w:val="0029549D"/>
    <w:rsid w:val="00295687"/>
    <w:rsid w:val="0029701D"/>
    <w:rsid w:val="002A20C7"/>
    <w:rsid w:val="002A31B1"/>
    <w:rsid w:val="002A5407"/>
    <w:rsid w:val="002A5F65"/>
    <w:rsid w:val="002A657F"/>
    <w:rsid w:val="002A6787"/>
    <w:rsid w:val="002B2938"/>
    <w:rsid w:val="002B3ED4"/>
    <w:rsid w:val="002B6E21"/>
    <w:rsid w:val="002C1BDC"/>
    <w:rsid w:val="002C3AA3"/>
    <w:rsid w:val="002C5B81"/>
    <w:rsid w:val="002D188B"/>
    <w:rsid w:val="002D2F6B"/>
    <w:rsid w:val="002D3359"/>
    <w:rsid w:val="002D71C9"/>
    <w:rsid w:val="002E30F1"/>
    <w:rsid w:val="002E4972"/>
    <w:rsid w:val="002E5624"/>
    <w:rsid w:val="002E6A25"/>
    <w:rsid w:val="002E6DA8"/>
    <w:rsid w:val="002E778C"/>
    <w:rsid w:val="002F1FB8"/>
    <w:rsid w:val="002F25C1"/>
    <w:rsid w:val="002F2E69"/>
    <w:rsid w:val="002F5A42"/>
    <w:rsid w:val="002F5C1D"/>
    <w:rsid w:val="003027C8"/>
    <w:rsid w:val="003035B8"/>
    <w:rsid w:val="00303705"/>
    <w:rsid w:val="00304AE7"/>
    <w:rsid w:val="003067C1"/>
    <w:rsid w:val="00307CD0"/>
    <w:rsid w:val="00313B6F"/>
    <w:rsid w:val="003149D9"/>
    <w:rsid w:val="0031549A"/>
    <w:rsid w:val="00322D6D"/>
    <w:rsid w:val="00323043"/>
    <w:rsid w:val="003239A5"/>
    <w:rsid w:val="00323ADF"/>
    <w:rsid w:val="003241DD"/>
    <w:rsid w:val="003260A4"/>
    <w:rsid w:val="00330ABE"/>
    <w:rsid w:val="00330FB5"/>
    <w:rsid w:val="00333D26"/>
    <w:rsid w:val="00341477"/>
    <w:rsid w:val="003440F1"/>
    <w:rsid w:val="00344B9F"/>
    <w:rsid w:val="00344EDD"/>
    <w:rsid w:val="00346861"/>
    <w:rsid w:val="00346E05"/>
    <w:rsid w:val="003522D3"/>
    <w:rsid w:val="00352F5E"/>
    <w:rsid w:val="00353748"/>
    <w:rsid w:val="0036083F"/>
    <w:rsid w:val="003627D0"/>
    <w:rsid w:val="00363217"/>
    <w:rsid w:val="00363986"/>
    <w:rsid w:val="00363FBA"/>
    <w:rsid w:val="0036468E"/>
    <w:rsid w:val="00365FB9"/>
    <w:rsid w:val="0036627A"/>
    <w:rsid w:val="00366D23"/>
    <w:rsid w:val="00366FA2"/>
    <w:rsid w:val="003722E6"/>
    <w:rsid w:val="00374803"/>
    <w:rsid w:val="00380628"/>
    <w:rsid w:val="00380C2C"/>
    <w:rsid w:val="003827CA"/>
    <w:rsid w:val="0038292A"/>
    <w:rsid w:val="00383530"/>
    <w:rsid w:val="003836DE"/>
    <w:rsid w:val="00384AFD"/>
    <w:rsid w:val="00385215"/>
    <w:rsid w:val="0039202D"/>
    <w:rsid w:val="003938CC"/>
    <w:rsid w:val="003A032F"/>
    <w:rsid w:val="003A3A32"/>
    <w:rsid w:val="003A3FEC"/>
    <w:rsid w:val="003A450A"/>
    <w:rsid w:val="003A5755"/>
    <w:rsid w:val="003A5F24"/>
    <w:rsid w:val="003B090C"/>
    <w:rsid w:val="003B12CD"/>
    <w:rsid w:val="003B13A8"/>
    <w:rsid w:val="003B1BFD"/>
    <w:rsid w:val="003B285D"/>
    <w:rsid w:val="003B4930"/>
    <w:rsid w:val="003B7383"/>
    <w:rsid w:val="003C38FD"/>
    <w:rsid w:val="003C5DE8"/>
    <w:rsid w:val="003C7A41"/>
    <w:rsid w:val="003D005C"/>
    <w:rsid w:val="003D12D5"/>
    <w:rsid w:val="003D1F67"/>
    <w:rsid w:val="003D37C2"/>
    <w:rsid w:val="003E1371"/>
    <w:rsid w:val="003E245F"/>
    <w:rsid w:val="003E28D3"/>
    <w:rsid w:val="003E50B5"/>
    <w:rsid w:val="003E6B34"/>
    <w:rsid w:val="003E6D96"/>
    <w:rsid w:val="003E6F62"/>
    <w:rsid w:val="003F2EEC"/>
    <w:rsid w:val="003F5BA1"/>
    <w:rsid w:val="003F620E"/>
    <w:rsid w:val="00400048"/>
    <w:rsid w:val="004021D8"/>
    <w:rsid w:val="00405BC4"/>
    <w:rsid w:val="00405E20"/>
    <w:rsid w:val="0040603A"/>
    <w:rsid w:val="004074B5"/>
    <w:rsid w:val="004100B2"/>
    <w:rsid w:val="00410117"/>
    <w:rsid w:val="00410BA8"/>
    <w:rsid w:val="00414A6F"/>
    <w:rsid w:val="00417E92"/>
    <w:rsid w:val="00420516"/>
    <w:rsid w:val="00423102"/>
    <w:rsid w:val="00424B11"/>
    <w:rsid w:val="00427565"/>
    <w:rsid w:val="00427D70"/>
    <w:rsid w:val="00430C30"/>
    <w:rsid w:val="00430CFA"/>
    <w:rsid w:val="00432AA3"/>
    <w:rsid w:val="00433B1E"/>
    <w:rsid w:val="00433DAF"/>
    <w:rsid w:val="00435AC6"/>
    <w:rsid w:val="00436C62"/>
    <w:rsid w:val="00437311"/>
    <w:rsid w:val="00440265"/>
    <w:rsid w:val="00440578"/>
    <w:rsid w:val="00440797"/>
    <w:rsid w:val="004419BE"/>
    <w:rsid w:val="0044271B"/>
    <w:rsid w:val="004429C6"/>
    <w:rsid w:val="00443959"/>
    <w:rsid w:val="00445398"/>
    <w:rsid w:val="0045088A"/>
    <w:rsid w:val="004513DB"/>
    <w:rsid w:val="0045257C"/>
    <w:rsid w:val="004544E6"/>
    <w:rsid w:val="00455B9F"/>
    <w:rsid w:val="00455C62"/>
    <w:rsid w:val="004619B8"/>
    <w:rsid w:val="004622C6"/>
    <w:rsid w:val="0046356B"/>
    <w:rsid w:val="00463979"/>
    <w:rsid w:val="00464434"/>
    <w:rsid w:val="00464794"/>
    <w:rsid w:val="004714E8"/>
    <w:rsid w:val="00471E31"/>
    <w:rsid w:val="00472431"/>
    <w:rsid w:val="00473B71"/>
    <w:rsid w:val="00474B21"/>
    <w:rsid w:val="004802E5"/>
    <w:rsid w:val="00480918"/>
    <w:rsid w:val="004816E1"/>
    <w:rsid w:val="00484000"/>
    <w:rsid w:val="0048445C"/>
    <w:rsid w:val="00484597"/>
    <w:rsid w:val="00484DB4"/>
    <w:rsid w:val="0048547B"/>
    <w:rsid w:val="00485A9C"/>
    <w:rsid w:val="00486543"/>
    <w:rsid w:val="00492070"/>
    <w:rsid w:val="00493963"/>
    <w:rsid w:val="00494385"/>
    <w:rsid w:val="00495401"/>
    <w:rsid w:val="004A0C8F"/>
    <w:rsid w:val="004A1AC9"/>
    <w:rsid w:val="004A1F46"/>
    <w:rsid w:val="004A285E"/>
    <w:rsid w:val="004A2B59"/>
    <w:rsid w:val="004A2ED3"/>
    <w:rsid w:val="004A48E5"/>
    <w:rsid w:val="004A4CBF"/>
    <w:rsid w:val="004A5F65"/>
    <w:rsid w:val="004B0275"/>
    <w:rsid w:val="004B141B"/>
    <w:rsid w:val="004B2CC0"/>
    <w:rsid w:val="004B2F17"/>
    <w:rsid w:val="004B65BC"/>
    <w:rsid w:val="004B6A27"/>
    <w:rsid w:val="004B7F86"/>
    <w:rsid w:val="004C0D2C"/>
    <w:rsid w:val="004C1327"/>
    <w:rsid w:val="004C1FC7"/>
    <w:rsid w:val="004C2040"/>
    <w:rsid w:val="004C3225"/>
    <w:rsid w:val="004C3A87"/>
    <w:rsid w:val="004C7509"/>
    <w:rsid w:val="004C7C31"/>
    <w:rsid w:val="004D52D5"/>
    <w:rsid w:val="004D6F50"/>
    <w:rsid w:val="004D748E"/>
    <w:rsid w:val="004D7FA7"/>
    <w:rsid w:val="004E3B3A"/>
    <w:rsid w:val="004F10C1"/>
    <w:rsid w:val="004F11D8"/>
    <w:rsid w:val="004F1568"/>
    <w:rsid w:val="004F511B"/>
    <w:rsid w:val="004F660C"/>
    <w:rsid w:val="004F70BD"/>
    <w:rsid w:val="004F70D9"/>
    <w:rsid w:val="004F7A4E"/>
    <w:rsid w:val="00500459"/>
    <w:rsid w:val="00500D94"/>
    <w:rsid w:val="00505014"/>
    <w:rsid w:val="005079FF"/>
    <w:rsid w:val="00510739"/>
    <w:rsid w:val="0051171A"/>
    <w:rsid w:val="00511750"/>
    <w:rsid w:val="0051245A"/>
    <w:rsid w:val="00513091"/>
    <w:rsid w:val="005138C9"/>
    <w:rsid w:val="00516575"/>
    <w:rsid w:val="00517065"/>
    <w:rsid w:val="005178A7"/>
    <w:rsid w:val="00520BEE"/>
    <w:rsid w:val="0052195E"/>
    <w:rsid w:val="00521AF3"/>
    <w:rsid w:val="00521C65"/>
    <w:rsid w:val="00521CA9"/>
    <w:rsid w:val="00522607"/>
    <w:rsid w:val="0053270F"/>
    <w:rsid w:val="00532DAA"/>
    <w:rsid w:val="005332EF"/>
    <w:rsid w:val="00535069"/>
    <w:rsid w:val="00537290"/>
    <w:rsid w:val="005402FC"/>
    <w:rsid w:val="00542343"/>
    <w:rsid w:val="0054328D"/>
    <w:rsid w:val="005433A2"/>
    <w:rsid w:val="005463A0"/>
    <w:rsid w:val="0055062F"/>
    <w:rsid w:val="00565548"/>
    <w:rsid w:val="005657DD"/>
    <w:rsid w:val="00566009"/>
    <w:rsid w:val="0056711A"/>
    <w:rsid w:val="0057071C"/>
    <w:rsid w:val="00574747"/>
    <w:rsid w:val="005763A7"/>
    <w:rsid w:val="00581223"/>
    <w:rsid w:val="00581B6B"/>
    <w:rsid w:val="00581C31"/>
    <w:rsid w:val="00581D2E"/>
    <w:rsid w:val="005853F0"/>
    <w:rsid w:val="005860DA"/>
    <w:rsid w:val="005903B0"/>
    <w:rsid w:val="00592C30"/>
    <w:rsid w:val="00595892"/>
    <w:rsid w:val="00595EDF"/>
    <w:rsid w:val="00596613"/>
    <w:rsid w:val="005966F4"/>
    <w:rsid w:val="005977C5"/>
    <w:rsid w:val="005A0192"/>
    <w:rsid w:val="005A24FE"/>
    <w:rsid w:val="005A2BF6"/>
    <w:rsid w:val="005A4CF4"/>
    <w:rsid w:val="005A4FEA"/>
    <w:rsid w:val="005A5A1D"/>
    <w:rsid w:val="005A7692"/>
    <w:rsid w:val="005B01A9"/>
    <w:rsid w:val="005B17AF"/>
    <w:rsid w:val="005B21F3"/>
    <w:rsid w:val="005B32FD"/>
    <w:rsid w:val="005B398D"/>
    <w:rsid w:val="005B40C2"/>
    <w:rsid w:val="005B5D11"/>
    <w:rsid w:val="005B756A"/>
    <w:rsid w:val="005C15B5"/>
    <w:rsid w:val="005C1D1E"/>
    <w:rsid w:val="005C4569"/>
    <w:rsid w:val="005C49F0"/>
    <w:rsid w:val="005C4AB9"/>
    <w:rsid w:val="005C4E6F"/>
    <w:rsid w:val="005C57C1"/>
    <w:rsid w:val="005D0D3E"/>
    <w:rsid w:val="005D0FE1"/>
    <w:rsid w:val="005D1078"/>
    <w:rsid w:val="005D10E0"/>
    <w:rsid w:val="005D1A85"/>
    <w:rsid w:val="005D3E4E"/>
    <w:rsid w:val="005D57E1"/>
    <w:rsid w:val="005D6B36"/>
    <w:rsid w:val="005D6CDE"/>
    <w:rsid w:val="005E1E73"/>
    <w:rsid w:val="005E4B5D"/>
    <w:rsid w:val="005E53EB"/>
    <w:rsid w:val="005E78FB"/>
    <w:rsid w:val="005F26A1"/>
    <w:rsid w:val="005F2DEB"/>
    <w:rsid w:val="005F322E"/>
    <w:rsid w:val="005F497B"/>
    <w:rsid w:val="005F6618"/>
    <w:rsid w:val="005F6A6D"/>
    <w:rsid w:val="005F6DD1"/>
    <w:rsid w:val="005F76E4"/>
    <w:rsid w:val="00600040"/>
    <w:rsid w:val="00600106"/>
    <w:rsid w:val="00601E79"/>
    <w:rsid w:val="00604DEA"/>
    <w:rsid w:val="00606474"/>
    <w:rsid w:val="00606500"/>
    <w:rsid w:val="006068C1"/>
    <w:rsid w:val="00614C0D"/>
    <w:rsid w:val="00617856"/>
    <w:rsid w:val="006227BF"/>
    <w:rsid w:val="00623492"/>
    <w:rsid w:val="00625B21"/>
    <w:rsid w:val="00626082"/>
    <w:rsid w:val="006271CA"/>
    <w:rsid w:val="00630495"/>
    <w:rsid w:val="0063167E"/>
    <w:rsid w:val="0063188D"/>
    <w:rsid w:val="00635BB7"/>
    <w:rsid w:val="00635D91"/>
    <w:rsid w:val="00636496"/>
    <w:rsid w:val="00636B43"/>
    <w:rsid w:val="00641F95"/>
    <w:rsid w:val="00642F22"/>
    <w:rsid w:val="006447B3"/>
    <w:rsid w:val="00645DF1"/>
    <w:rsid w:val="00647367"/>
    <w:rsid w:val="00647622"/>
    <w:rsid w:val="00647D2C"/>
    <w:rsid w:val="00650138"/>
    <w:rsid w:val="006511A4"/>
    <w:rsid w:val="00652C7F"/>
    <w:rsid w:val="006534A5"/>
    <w:rsid w:val="006542BB"/>
    <w:rsid w:val="00656B61"/>
    <w:rsid w:val="00656C99"/>
    <w:rsid w:val="00657449"/>
    <w:rsid w:val="0065789F"/>
    <w:rsid w:val="00660709"/>
    <w:rsid w:val="0066085A"/>
    <w:rsid w:val="0066216F"/>
    <w:rsid w:val="00663ADB"/>
    <w:rsid w:val="00663BF5"/>
    <w:rsid w:val="00663C05"/>
    <w:rsid w:val="00664626"/>
    <w:rsid w:val="00666BEC"/>
    <w:rsid w:val="00667F64"/>
    <w:rsid w:val="00672186"/>
    <w:rsid w:val="00672B73"/>
    <w:rsid w:val="0067366C"/>
    <w:rsid w:val="00673A14"/>
    <w:rsid w:val="00673D77"/>
    <w:rsid w:val="0067577F"/>
    <w:rsid w:val="00677971"/>
    <w:rsid w:val="00680182"/>
    <w:rsid w:val="00680317"/>
    <w:rsid w:val="006817A3"/>
    <w:rsid w:val="00685BF9"/>
    <w:rsid w:val="00687ACC"/>
    <w:rsid w:val="00687E82"/>
    <w:rsid w:val="0069036F"/>
    <w:rsid w:val="00690E90"/>
    <w:rsid w:val="0069110A"/>
    <w:rsid w:val="0069432D"/>
    <w:rsid w:val="0069583B"/>
    <w:rsid w:val="00695BD9"/>
    <w:rsid w:val="0069610F"/>
    <w:rsid w:val="006A0ED7"/>
    <w:rsid w:val="006A2184"/>
    <w:rsid w:val="006A2453"/>
    <w:rsid w:val="006A3694"/>
    <w:rsid w:val="006A3A96"/>
    <w:rsid w:val="006A58A6"/>
    <w:rsid w:val="006A6492"/>
    <w:rsid w:val="006A6F93"/>
    <w:rsid w:val="006A7872"/>
    <w:rsid w:val="006B4D95"/>
    <w:rsid w:val="006C0E6E"/>
    <w:rsid w:val="006C1701"/>
    <w:rsid w:val="006C2611"/>
    <w:rsid w:val="006C3EBA"/>
    <w:rsid w:val="006C4FCB"/>
    <w:rsid w:val="006D09F3"/>
    <w:rsid w:val="006D16EB"/>
    <w:rsid w:val="006D5621"/>
    <w:rsid w:val="006D5EF8"/>
    <w:rsid w:val="006D6410"/>
    <w:rsid w:val="006E12D9"/>
    <w:rsid w:val="006E1866"/>
    <w:rsid w:val="006E5545"/>
    <w:rsid w:val="006E6192"/>
    <w:rsid w:val="006E6EFD"/>
    <w:rsid w:val="006F072B"/>
    <w:rsid w:val="006F11F6"/>
    <w:rsid w:val="006F3A09"/>
    <w:rsid w:val="006F6C96"/>
    <w:rsid w:val="00703CA9"/>
    <w:rsid w:val="0070623D"/>
    <w:rsid w:val="00706FA3"/>
    <w:rsid w:val="0071121E"/>
    <w:rsid w:val="00712C3B"/>
    <w:rsid w:val="00712D0B"/>
    <w:rsid w:val="00716FB5"/>
    <w:rsid w:val="007176CE"/>
    <w:rsid w:val="0072034C"/>
    <w:rsid w:val="00721690"/>
    <w:rsid w:val="00721C76"/>
    <w:rsid w:val="007232A0"/>
    <w:rsid w:val="00725358"/>
    <w:rsid w:val="00725642"/>
    <w:rsid w:val="007266D1"/>
    <w:rsid w:val="00726F14"/>
    <w:rsid w:val="0073120B"/>
    <w:rsid w:val="00732BFE"/>
    <w:rsid w:val="00735458"/>
    <w:rsid w:val="00735B7D"/>
    <w:rsid w:val="00735D38"/>
    <w:rsid w:val="00742888"/>
    <w:rsid w:val="007456D3"/>
    <w:rsid w:val="007460F3"/>
    <w:rsid w:val="007477E0"/>
    <w:rsid w:val="00750D72"/>
    <w:rsid w:val="00753222"/>
    <w:rsid w:val="007544A8"/>
    <w:rsid w:val="00754B05"/>
    <w:rsid w:val="0075523E"/>
    <w:rsid w:val="00761845"/>
    <w:rsid w:val="0076283D"/>
    <w:rsid w:val="0076361D"/>
    <w:rsid w:val="007636BE"/>
    <w:rsid w:val="007662D6"/>
    <w:rsid w:val="0077401E"/>
    <w:rsid w:val="0077575F"/>
    <w:rsid w:val="0077647C"/>
    <w:rsid w:val="0078332D"/>
    <w:rsid w:val="00786F7F"/>
    <w:rsid w:val="00787632"/>
    <w:rsid w:val="00787B37"/>
    <w:rsid w:val="00795CE7"/>
    <w:rsid w:val="00796BA6"/>
    <w:rsid w:val="007A286C"/>
    <w:rsid w:val="007A3E4D"/>
    <w:rsid w:val="007A5C6A"/>
    <w:rsid w:val="007A65D6"/>
    <w:rsid w:val="007B02FD"/>
    <w:rsid w:val="007B05A8"/>
    <w:rsid w:val="007B07F5"/>
    <w:rsid w:val="007B44E6"/>
    <w:rsid w:val="007B6CBB"/>
    <w:rsid w:val="007B76AE"/>
    <w:rsid w:val="007B79B6"/>
    <w:rsid w:val="007C042A"/>
    <w:rsid w:val="007C04F9"/>
    <w:rsid w:val="007D0991"/>
    <w:rsid w:val="007D1808"/>
    <w:rsid w:val="007D1922"/>
    <w:rsid w:val="007D1A29"/>
    <w:rsid w:val="007D1CFE"/>
    <w:rsid w:val="007D27F4"/>
    <w:rsid w:val="007D6015"/>
    <w:rsid w:val="007D790C"/>
    <w:rsid w:val="007E3A94"/>
    <w:rsid w:val="007E69AC"/>
    <w:rsid w:val="007E7E5A"/>
    <w:rsid w:val="007F33D3"/>
    <w:rsid w:val="007F437E"/>
    <w:rsid w:val="007F6421"/>
    <w:rsid w:val="007F6D85"/>
    <w:rsid w:val="00800E8E"/>
    <w:rsid w:val="0080313F"/>
    <w:rsid w:val="00804CEB"/>
    <w:rsid w:val="0080527B"/>
    <w:rsid w:val="008061FB"/>
    <w:rsid w:val="008147F9"/>
    <w:rsid w:val="008153F9"/>
    <w:rsid w:val="00815558"/>
    <w:rsid w:val="00815B95"/>
    <w:rsid w:val="00816ED4"/>
    <w:rsid w:val="00816F69"/>
    <w:rsid w:val="00823820"/>
    <w:rsid w:val="00824438"/>
    <w:rsid w:val="00826AA5"/>
    <w:rsid w:val="0082729C"/>
    <w:rsid w:val="0082732A"/>
    <w:rsid w:val="00827B55"/>
    <w:rsid w:val="008330BB"/>
    <w:rsid w:val="008344F4"/>
    <w:rsid w:val="008359FB"/>
    <w:rsid w:val="00835B29"/>
    <w:rsid w:val="00835B30"/>
    <w:rsid w:val="00840019"/>
    <w:rsid w:val="0084200A"/>
    <w:rsid w:val="00842140"/>
    <w:rsid w:val="00845078"/>
    <w:rsid w:val="00845B89"/>
    <w:rsid w:val="00847C1F"/>
    <w:rsid w:val="00850025"/>
    <w:rsid w:val="0085119B"/>
    <w:rsid w:val="0085178C"/>
    <w:rsid w:val="008545FF"/>
    <w:rsid w:val="0085699D"/>
    <w:rsid w:val="008602D8"/>
    <w:rsid w:val="008628CB"/>
    <w:rsid w:val="00865BC2"/>
    <w:rsid w:val="00870901"/>
    <w:rsid w:val="0087156F"/>
    <w:rsid w:val="00871E66"/>
    <w:rsid w:val="0087218C"/>
    <w:rsid w:val="00873108"/>
    <w:rsid w:val="00877BF6"/>
    <w:rsid w:val="00883520"/>
    <w:rsid w:val="00883D0A"/>
    <w:rsid w:val="00886BFA"/>
    <w:rsid w:val="00886EB6"/>
    <w:rsid w:val="008875D3"/>
    <w:rsid w:val="00887C13"/>
    <w:rsid w:val="00890D0F"/>
    <w:rsid w:val="00891966"/>
    <w:rsid w:val="00894221"/>
    <w:rsid w:val="008A1105"/>
    <w:rsid w:val="008A2204"/>
    <w:rsid w:val="008A2730"/>
    <w:rsid w:val="008A513A"/>
    <w:rsid w:val="008A64D3"/>
    <w:rsid w:val="008A67F0"/>
    <w:rsid w:val="008A7F23"/>
    <w:rsid w:val="008B5EC5"/>
    <w:rsid w:val="008C0242"/>
    <w:rsid w:val="008C0400"/>
    <w:rsid w:val="008C225E"/>
    <w:rsid w:val="008C247F"/>
    <w:rsid w:val="008C385E"/>
    <w:rsid w:val="008C453E"/>
    <w:rsid w:val="008C5DFC"/>
    <w:rsid w:val="008C64AF"/>
    <w:rsid w:val="008D0853"/>
    <w:rsid w:val="008D09D2"/>
    <w:rsid w:val="008D41F8"/>
    <w:rsid w:val="008D61CF"/>
    <w:rsid w:val="008D7F8F"/>
    <w:rsid w:val="008E3894"/>
    <w:rsid w:val="008E6C1F"/>
    <w:rsid w:val="008E78CF"/>
    <w:rsid w:val="008E7B6A"/>
    <w:rsid w:val="008F1710"/>
    <w:rsid w:val="008F3B5A"/>
    <w:rsid w:val="008F51B7"/>
    <w:rsid w:val="008F6753"/>
    <w:rsid w:val="009013F0"/>
    <w:rsid w:val="009016D4"/>
    <w:rsid w:val="009033EE"/>
    <w:rsid w:val="00904D6A"/>
    <w:rsid w:val="0091154F"/>
    <w:rsid w:val="00911832"/>
    <w:rsid w:val="009119D9"/>
    <w:rsid w:val="00912E84"/>
    <w:rsid w:val="00913C1F"/>
    <w:rsid w:val="0091428F"/>
    <w:rsid w:val="009175F6"/>
    <w:rsid w:val="00922C9B"/>
    <w:rsid w:val="009232DD"/>
    <w:rsid w:val="009239EF"/>
    <w:rsid w:val="0092543F"/>
    <w:rsid w:val="009268F1"/>
    <w:rsid w:val="009275EC"/>
    <w:rsid w:val="009301CC"/>
    <w:rsid w:val="009317E6"/>
    <w:rsid w:val="00931B20"/>
    <w:rsid w:val="009331DE"/>
    <w:rsid w:val="0093500F"/>
    <w:rsid w:val="009356BA"/>
    <w:rsid w:val="009366A4"/>
    <w:rsid w:val="00936987"/>
    <w:rsid w:val="00941525"/>
    <w:rsid w:val="00943FB1"/>
    <w:rsid w:val="009451B7"/>
    <w:rsid w:val="00945981"/>
    <w:rsid w:val="0094723F"/>
    <w:rsid w:val="00950A53"/>
    <w:rsid w:val="00953683"/>
    <w:rsid w:val="00953AB2"/>
    <w:rsid w:val="0095546E"/>
    <w:rsid w:val="00962F53"/>
    <w:rsid w:val="00963098"/>
    <w:rsid w:val="00966C5F"/>
    <w:rsid w:val="00967CD3"/>
    <w:rsid w:val="00970DDB"/>
    <w:rsid w:val="00972278"/>
    <w:rsid w:val="00972E15"/>
    <w:rsid w:val="00974CAD"/>
    <w:rsid w:val="00975AE0"/>
    <w:rsid w:val="00977A8B"/>
    <w:rsid w:val="00977B1C"/>
    <w:rsid w:val="009832B7"/>
    <w:rsid w:val="00984519"/>
    <w:rsid w:val="0098542D"/>
    <w:rsid w:val="00985743"/>
    <w:rsid w:val="009879CF"/>
    <w:rsid w:val="00990BA8"/>
    <w:rsid w:val="009911AD"/>
    <w:rsid w:val="0099394B"/>
    <w:rsid w:val="00994173"/>
    <w:rsid w:val="00994506"/>
    <w:rsid w:val="00995278"/>
    <w:rsid w:val="009956EA"/>
    <w:rsid w:val="009973CD"/>
    <w:rsid w:val="00997940"/>
    <w:rsid w:val="00997DFC"/>
    <w:rsid w:val="009A1DF5"/>
    <w:rsid w:val="009A2385"/>
    <w:rsid w:val="009A2A92"/>
    <w:rsid w:val="009A391C"/>
    <w:rsid w:val="009A5072"/>
    <w:rsid w:val="009A5465"/>
    <w:rsid w:val="009A5AA4"/>
    <w:rsid w:val="009B02BD"/>
    <w:rsid w:val="009B172D"/>
    <w:rsid w:val="009B24CD"/>
    <w:rsid w:val="009B2DAD"/>
    <w:rsid w:val="009B63C8"/>
    <w:rsid w:val="009C0220"/>
    <w:rsid w:val="009C2951"/>
    <w:rsid w:val="009C2EFE"/>
    <w:rsid w:val="009C35A4"/>
    <w:rsid w:val="009C3BD2"/>
    <w:rsid w:val="009C62CD"/>
    <w:rsid w:val="009D0057"/>
    <w:rsid w:val="009D0672"/>
    <w:rsid w:val="009D1055"/>
    <w:rsid w:val="009D5EF9"/>
    <w:rsid w:val="009D6440"/>
    <w:rsid w:val="009D64AC"/>
    <w:rsid w:val="009D7729"/>
    <w:rsid w:val="009E0279"/>
    <w:rsid w:val="009E1723"/>
    <w:rsid w:val="009E1793"/>
    <w:rsid w:val="009E1F39"/>
    <w:rsid w:val="009E3123"/>
    <w:rsid w:val="009E5076"/>
    <w:rsid w:val="009E5629"/>
    <w:rsid w:val="009E65A1"/>
    <w:rsid w:val="009E7F0F"/>
    <w:rsid w:val="009F0619"/>
    <w:rsid w:val="009F066F"/>
    <w:rsid w:val="009F085F"/>
    <w:rsid w:val="009F17BF"/>
    <w:rsid w:val="009F2D58"/>
    <w:rsid w:val="009F4EE6"/>
    <w:rsid w:val="009F71E6"/>
    <w:rsid w:val="00A002F1"/>
    <w:rsid w:val="00A04AE5"/>
    <w:rsid w:val="00A07678"/>
    <w:rsid w:val="00A07A4D"/>
    <w:rsid w:val="00A1084C"/>
    <w:rsid w:val="00A11391"/>
    <w:rsid w:val="00A12DCD"/>
    <w:rsid w:val="00A159A7"/>
    <w:rsid w:val="00A15FE1"/>
    <w:rsid w:val="00A17366"/>
    <w:rsid w:val="00A213EA"/>
    <w:rsid w:val="00A2476F"/>
    <w:rsid w:val="00A25A62"/>
    <w:rsid w:val="00A269A5"/>
    <w:rsid w:val="00A30F86"/>
    <w:rsid w:val="00A323C1"/>
    <w:rsid w:val="00A35A85"/>
    <w:rsid w:val="00A41D87"/>
    <w:rsid w:val="00A43489"/>
    <w:rsid w:val="00A4459A"/>
    <w:rsid w:val="00A46B2E"/>
    <w:rsid w:val="00A4732D"/>
    <w:rsid w:val="00A47697"/>
    <w:rsid w:val="00A51443"/>
    <w:rsid w:val="00A5461E"/>
    <w:rsid w:val="00A54711"/>
    <w:rsid w:val="00A5593A"/>
    <w:rsid w:val="00A56D9C"/>
    <w:rsid w:val="00A5709D"/>
    <w:rsid w:val="00A57243"/>
    <w:rsid w:val="00A57377"/>
    <w:rsid w:val="00A5781E"/>
    <w:rsid w:val="00A636C9"/>
    <w:rsid w:val="00A640D5"/>
    <w:rsid w:val="00A65AB3"/>
    <w:rsid w:val="00A710CD"/>
    <w:rsid w:val="00A721C6"/>
    <w:rsid w:val="00A7342B"/>
    <w:rsid w:val="00A76821"/>
    <w:rsid w:val="00A77062"/>
    <w:rsid w:val="00A8025B"/>
    <w:rsid w:val="00A81652"/>
    <w:rsid w:val="00A8401C"/>
    <w:rsid w:val="00A85B1C"/>
    <w:rsid w:val="00A8755D"/>
    <w:rsid w:val="00A92094"/>
    <w:rsid w:val="00A92194"/>
    <w:rsid w:val="00A92BA7"/>
    <w:rsid w:val="00A92C62"/>
    <w:rsid w:val="00A9730E"/>
    <w:rsid w:val="00AA1165"/>
    <w:rsid w:val="00AA1B82"/>
    <w:rsid w:val="00AA2DE2"/>
    <w:rsid w:val="00AA501A"/>
    <w:rsid w:val="00AA5EB2"/>
    <w:rsid w:val="00AA6C34"/>
    <w:rsid w:val="00AB1DE8"/>
    <w:rsid w:val="00AB51FE"/>
    <w:rsid w:val="00AB561D"/>
    <w:rsid w:val="00AB600A"/>
    <w:rsid w:val="00AB61D2"/>
    <w:rsid w:val="00AB7173"/>
    <w:rsid w:val="00AC0EEC"/>
    <w:rsid w:val="00AC1883"/>
    <w:rsid w:val="00AC2875"/>
    <w:rsid w:val="00AC2B49"/>
    <w:rsid w:val="00AC51CB"/>
    <w:rsid w:val="00AC5F7D"/>
    <w:rsid w:val="00AC6219"/>
    <w:rsid w:val="00AD0179"/>
    <w:rsid w:val="00AD0220"/>
    <w:rsid w:val="00AD088F"/>
    <w:rsid w:val="00AD1ACA"/>
    <w:rsid w:val="00AD2170"/>
    <w:rsid w:val="00AD264F"/>
    <w:rsid w:val="00AD50D1"/>
    <w:rsid w:val="00AD66BF"/>
    <w:rsid w:val="00AD7C8F"/>
    <w:rsid w:val="00AE247D"/>
    <w:rsid w:val="00AE4CB9"/>
    <w:rsid w:val="00AE4FDE"/>
    <w:rsid w:val="00AE5257"/>
    <w:rsid w:val="00AE60B1"/>
    <w:rsid w:val="00AF0D02"/>
    <w:rsid w:val="00AF321E"/>
    <w:rsid w:val="00AF48F9"/>
    <w:rsid w:val="00AF4B83"/>
    <w:rsid w:val="00AF4DCC"/>
    <w:rsid w:val="00AF538C"/>
    <w:rsid w:val="00B04831"/>
    <w:rsid w:val="00B057CC"/>
    <w:rsid w:val="00B07E39"/>
    <w:rsid w:val="00B11E62"/>
    <w:rsid w:val="00B140B2"/>
    <w:rsid w:val="00B1661C"/>
    <w:rsid w:val="00B20D7E"/>
    <w:rsid w:val="00B227C7"/>
    <w:rsid w:val="00B2398D"/>
    <w:rsid w:val="00B23BB7"/>
    <w:rsid w:val="00B31B4B"/>
    <w:rsid w:val="00B3479F"/>
    <w:rsid w:val="00B36602"/>
    <w:rsid w:val="00B36893"/>
    <w:rsid w:val="00B37EF8"/>
    <w:rsid w:val="00B41722"/>
    <w:rsid w:val="00B43CA8"/>
    <w:rsid w:val="00B450C9"/>
    <w:rsid w:val="00B452C3"/>
    <w:rsid w:val="00B453E3"/>
    <w:rsid w:val="00B47541"/>
    <w:rsid w:val="00B477E2"/>
    <w:rsid w:val="00B50BE3"/>
    <w:rsid w:val="00B53C6D"/>
    <w:rsid w:val="00B55C6F"/>
    <w:rsid w:val="00B55DDF"/>
    <w:rsid w:val="00B5621C"/>
    <w:rsid w:val="00B56B23"/>
    <w:rsid w:val="00B57C3E"/>
    <w:rsid w:val="00B61127"/>
    <w:rsid w:val="00B61558"/>
    <w:rsid w:val="00B66777"/>
    <w:rsid w:val="00B67ABF"/>
    <w:rsid w:val="00B700E9"/>
    <w:rsid w:val="00B702EA"/>
    <w:rsid w:val="00B719DC"/>
    <w:rsid w:val="00B72AE4"/>
    <w:rsid w:val="00B73819"/>
    <w:rsid w:val="00B74819"/>
    <w:rsid w:val="00B75747"/>
    <w:rsid w:val="00B76901"/>
    <w:rsid w:val="00B76E54"/>
    <w:rsid w:val="00B77696"/>
    <w:rsid w:val="00B8135C"/>
    <w:rsid w:val="00B84BA9"/>
    <w:rsid w:val="00B86522"/>
    <w:rsid w:val="00B8688C"/>
    <w:rsid w:val="00B87955"/>
    <w:rsid w:val="00B915E9"/>
    <w:rsid w:val="00B91C8D"/>
    <w:rsid w:val="00B925FD"/>
    <w:rsid w:val="00B93A31"/>
    <w:rsid w:val="00BA1217"/>
    <w:rsid w:val="00BA21AB"/>
    <w:rsid w:val="00BA42BE"/>
    <w:rsid w:val="00BA4758"/>
    <w:rsid w:val="00BA4C7F"/>
    <w:rsid w:val="00BA647D"/>
    <w:rsid w:val="00BA7121"/>
    <w:rsid w:val="00BB1E84"/>
    <w:rsid w:val="00BB1FBE"/>
    <w:rsid w:val="00BB3CF5"/>
    <w:rsid w:val="00BB7240"/>
    <w:rsid w:val="00BB7E30"/>
    <w:rsid w:val="00BC1D9B"/>
    <w:rsid w:val="00BC4BEB"/>
    <w:rsid w:val="00BC5BD9"/>
    <w:rsid w:val="00BC6D6E"/>
    <w:rsid w:val="00BD1E15"/>
    <w:rsid w:val="00BD22BB"/>
    <w:rsid w:val="00BD2ED5"/>
    <w:rsid w:val="00BD4777"/>
    <w:rsid w:val="00BD5AF7"/>
    <w:rsid w:val="00BD7F31"/>
    <w:rsid w:val="00BE1EAB"/>
    <w:rsid w:val="00BE29F6"/>
    <w:rsid w:val="00BE66FE"/>
    <w:rsid w:val="00BE6A0F"/>
    <w:rsid w:val="00BF0255"/>
    <w:rsid w:val="00BF03B1"/>
    <w:rsid w:val="00BF086F"/>
    <w:rsid w:val="00BF39CD"/>
    <w:rsid w:val="00BF3EE1"/>
    <w:rsid w:val="00BF4F38"/>
    <w:rsid w:val="00C00642"/>
    <w:rsid w:val="00C00830"/>
    <w:rsid w:val="00C047CB"/>
    <w:rsid w:val="00C04960"/>
    <w:rsid w:val="00C051EB"/>
    <w:rsid w:val="00C05600"/>
    <w:rsid w:val="00C06572"/>
    <w:rsid w:val="00C1033C"/>
    <w:rsid w:val="00C11605"/>
    <w:rsid w:val="00C11FF5"/>
    <w:rsid w:val="00C13876"/>
    <w:rsid w:val="00C13AEC"/>
    <w:rsid w:val="00C166E8"/>
    <w:rsid w:val="00C1774E"/>
    <w:rsid w:val="00C218AB"/>
    <w:rsid w:val="00C24B3B"/>
    <w:rsid w:val="00C2528A"/>
    <w:rsid w:val="00C2626B"/>
    <w:rsid w:val="00C3273B"/>
    <w:rsid w:val="00C33CE9"/>
    <w:rsid w:val="00C34BBC"/>
    <w:rsid w:val="00C3513E"/>
    <w:rsid w:val="00C3589D"/>
    <w:rsid w:val="00C3645C"/>
    <w:rsid w:val="00C37119"/>
    <w:rsid w:val="00C40026"/>
    <w:rsid w:val="00C433A4"/>
    <w:rsid w:val="00C44926"/>
    <w:rsid w:val="00C4691F"/>
    <w:rsid w:val="00C46AB5"/>
    <w:rsid w:val="00C46F1F"/>
    <w:rsid w:val="00C4784D"/>
    <w:rsid w:val="00C47EA6"/>
    <w:rsid w:val="00C517C4"/>
    <w:rsid w:val="00C52B50"/>
    <w:rsid w:val="00C53394"/>
    <w:rsid w:val="00C55964"/>
    <w:rsid w:val="00C55D04"/>
    <w:rsid w:val="00C6020C"/>
    <w:rsid w:val="00C60713"/>
    <w:rsid w:val="00C615D0"/>
    <w:rsid w:val="00C62DDA"/>
    <w:rsid w:val="00C63169"/>
    <w:rsid w:val="00C643AD"/>
    <w:rsid w:val="00C65395"/>
    <w:rsid w:val="00C654BD"/>
    <w:rsid w:val="00C67A05"/>
    <w:rsid w:val="00C70400"/>
    <w:rsid w:val="00C71026"/>
    <w:rsid w:val="00C73F25"/>
    <w:rsid w:val="00C74FB3"/>
    <w:rsid w:val="00C757D5"/>
    <w:rsid w:val="00C75E6B"/>
    <w:rsid w:val="00C76113"/>
    <w:rsid w:val="00C808FF"/>
    <w:rsid w:val="00C80F63"/>
    <w:rsid w:val="00C82446"/>
    <w:rsid w:val="00C846EF"/>
    <w:rsid w:val="00C85E55"/>
    <w:rsid w:val="00C90282"/>
    <w:rsid w:val="00C90C6B"/>
    <w:rsid w:val="00C93296"/>
    <w:rsid w:val="00C94A95"/>
    <w:rsid w:val="00C96F01"/>
    <w:rsid w:val="00CA015D"/>
    <w:rsid w:val="00CA39EC"/>
    <w:rsid w:val="00CA6BA8"/>
    <w:rsid w:val="00CA6C5C"/>
    <w:rsid w:val="00CA6FF0"/>
    <w:rsid w:val="00CA783B"/>
    <w:rsid w:val="00CB01C4"/>
    <w:rsid w:val="00CB2C16"/>
    <w:rsid w:val="00CB5524"/>
    <w:rsid w:val="00CB65D4"/>
    <w:rsid w:val="00CB7382"/>
    <w:rsid w:val="00CB74F0"/>
    <w:rsid w:val="00CC0C60"/>
    <w:rsid w:val="00CC0F45"/>
    <w:rsid w:val="00CC5963"/>
    <w:rsid w:val="00CC74C7"/>
    <w:rsid w:val="00CD10CC"/>
    <w:rsid w:val="00CD1AB8"/>
    <w:rsid w:val="00CD2AF7"/>
    <w:rsid w:val="00CD31F1"/>
    <w:rsid w:val="00CD339C"/>
    <w:rsid w:val="00CD41DC"/>
    <w:rsid w:val="00CD4254"/>
    <w:rsid w:val="00CD6D75"/>
    <w:rsid w:val="00CE0815"/>
    <w:rsid w:val="00CE4947"/>
    <w:rsid w:val="00CE4B5C"/>
    <w:rsid w:val="00CE6D37"/>
    <w:rsid w:val="00CF12A4"/>
    <w:rsid w:val="00CF246B"/>
    <w:rsid w:val="00CF6EC8"/>
    <w:rsid w:val="00D008C5"/>
    <w:rsid w:val="00D0259F"/>
    <w:rsid w:val="00D0360D"/>
    <w:rsid w:val="00D122FA"/>
    <w:rsid w:val="00D13F09"/>
    <w:rsid w:val="00D1587D"/>
    <w:rsid w:val="00D16098"/>
    <w:rsid w:val="00D17922"/>
    <w:rsid w:val="00D214D1"/>
    <w:rsid w:val="00D22107"/>
    <w:rsid w:val="00D2253B"/>
    <w:rsid w:val="00D23BD9"/>
    <w:rsid w:val="00D24428"/>
    <w:rsid w:val="00D2491E"/>
    <w:rsid w:val="00D255BA"/>
    <w:rsid w:val="00D273B7"/>
    <w:rsid w:val="00D30413"/>
    <w:rsid w:val="00D322DB"/>
    <w:rsid w:val="00D323FB"/>
    <w:rsid w:val="00D326EC"/>
    <w:rsid w:val="00D327A3"/>
    <w:rsid w:val="00D3347E"/>
    <w:rsid w:val="00D33F0C"/>
    <w:rsid w:val="00D35F8A"/>
    <w:rsid w:val="00D37D22"/>
    <w:rsid w:val="00D41F38"/>
    <w:rsid w:val="00D423D7"/>
    <w:rsid w:val="00D4710A"/>
    <w:rsid w:val="00D5045D"/>
    <w:rsid w:val="00D50747"/>
    <w:rsid w:val="00D5101A"/>
    <w:rsid w:val="00D511AC"/>
    <w:rsid w:val="00D51DAA"/>
    <w:rsid w:val="00D5376A"/>
    <w:rsid w:val="00D538E6"/>
    <w:rsid w:val="00D53A32"/>
    <w:rsid w:val="00D56D8B"/>
    <w:rsid w:val="00D625E9"/>
    <w:rsid w:val="00D636A8"/>
    <w:rsid w:val="00D64268"/>
    <w:rsid w:val="00D65FC4"/>
    <w:rsid w:val="00D66ED4"/>
    <w:rsid w:val="00D70681"/>
    <w:rsid w:val="00D71814"/>
    <w:rsid w:val="00D719B0"/>
    <w:rsid w:val="00D7369F"/>
    <w:rsid w:val="00D74A91"/>
    <w:rsid w:val="00D75309"/>
    <w:rsid w:val="00D75979"/>
    <w:rsid w:val="00D778B8"/>
    <w:rsid w:val="00D81ABD"/>
    <w:rsid w:val="00D81FE3"/>
    <w:rsid w:val="00D82912"/>
    <w:rsid w:val="00D8350F"/>
    <w:rsid w:val="00D84768"/>
    <w:rsid w:val="00D84947"/>
    <w:rsid w:val="00D86E06"/>
    <w:rsid w:val="00D902B3"/>
    <w:rsid w:val="00D90908"/>
    <w:rsid w:val="00D91080"/>
    <w:rsid w:val="00D926EB"/>
    <w:rsid w:val="00D92B94"/>
    <w:rsid w:val="00D9303E"/>
    <w:rsid w:val="00D94449"/>
    <w:rsid w:val="00D97837"/>
    <w:rsid w:val="00DA03DE"/>
    <w:rsid w:val="00DA0F58"/>
    <w:rsid w:val="00DA198D"/>
    <w:rsid w:val="00DA3213"/>
    <w:rsid w:val="00DA338D"/>
    <w:rsid w:val="00DB0545"/>
    <w:rsid w:val="00DB09BC"/>
    <w:rsid w:val="00DB2438"/>
    <w:rsid w:val="00DB39B3"/>
    <w:rsid w:val="00DB6B1A"/>
    <w:rsid w:val="00DB740D"/>
    <w:rsid w:val="00DB7EB2"/>
    <w:rsid w:val="00DB7ED8"/>
    <w:rsid w:val="00DC07AC"/>
    <w:rsid w:val="00DC3066"/>
    <w:rsid w:val="00DC6392"/>
    <w:rsid w:val="00DC7127"/>
    <w:rsid w:val="00DD0408"/>
    <w:rsid w:val="00DD1DB7"/>
    <w:rsid w:val="00DD6267"/>
    <w:rsid w:val="00DD74DE"/>
    <w:rsid w:val="00DD7D0C"/>
    <w:rsid w:val="00DE4D21"/>
    <w:rsid w:val="00DE50BB"/>
    <w:rsid w:val="00DE66AF"/>
    <w:rsid w:val="00DF04F2"/>
    <w:rsid w:val="00DF1F89"/>
    <w:rsid w:val="00DF291D"/>
    <w:rsid w:val="00DF3D27"/>
    <w:rsid w:val="00DF4ECF"/>
    <w:rsid w:val="00DF50CC"/>
    <w:rsid w:val="00DF70C6"/>
    <w:rsid w:val="00E002D6"/>
    <w:rsid w:val="00E01EB6"/>
    <w:rsid w:val="00E02870"/>
    <w:rsid w:val="00E0548F"/>
    <w:rsid w:val="00E06EDD"/>
    <w:rsid w:val="00E106EA"/>
    <w:rsid w:val="00E12780"/>
    <w:rsid w:val="00E12ECE"/>
    <w:rsid w:val="00E13E5C"/>
    <w:rsid w:val="00E145B5"/>
    <w:rsid w:val="00E14C51"/>
    <w:rsid w:val="00E163AB"/>
    <w:rsid w:val="00E175EC"/>
    <w:rsid w:val="00E17D39"/>
    <w:rsid w:val="00E2094D"/>
    <w:rsid w:val="00E20BA0"/>
    <w:rsid w:val="00E23E66"/>
    <w:rsid w:val="00E25C46"/>
    <w:rsid w:val="00E2677A"/>
    <w:rsid w:val="00E2770F"/>
    <w:rsid w:val="00E30DD1"/>
    <w:rsid w:val="00E32266"/>
    <w:rsid w:val="00E3296A"/>
    <w:rsid w:val="00E36D79"/>
    <w:rsid w:val="00E376DF"/>
    <w:rsid w:val="00E408BB"/>
    <w:rsid w:val="00E41CDD"/>
    <w:rsid w:val="00E42D1C"/>
    <w:rsid w:val="00E43C4A"/>
    <w:rsid w:val="00E507FE"/>
    <w:rsid w:val="00E50859"/>
    <w:rsid w:val="00E57EBB"/>
    <w:rsid w:val="00E635C1"/>
    <w:rsid w:val="00E63B4F"/>
    <w:rsid w:val="00E63F35"/>
    <w:rsid w:val="00E64996"/>
    <w:rsid w:val="00E649C2"/>
    <w:rsid w:val="00E65CB5"/>
    <w:rsid w:val="00E67EB8"/>
    <w:rsid w:val="00E70387"/>
    <w:rsid w:val="00E7054E"/>
    <w:rsid w:val="00E755DC"/>
    <w:rsid w:val="00E756F9"/>
    <w:rsid w:val="00E760D4"/>
    <w:rsid w:val="00E77FF2"/>
    <w:rsid w:val="00E8095C"/>
    <w:rsid w:val="00E82468"/>
    <w:rsid w:val="00E82987"/>
    <w:rsid w:val="00E843CF"/>
    <w:rsid w:val="00E91A63"/>
    <w:rsid w:val="00E91C79"/>
    <w:rsid w:val="00E9252F"/>
    <w:rsid w:val="00E9286B"/>
    <w:rsid w:val="00E94AAB"/>
    <w:rsid w:val="00E95565"/>
    <w:rsid w:val="00E9592B"/>
    <w:rsid w:val="00EA0414"/>
    <w:rsid w:val="00EB0D32"/>
    <w:rsid w:val="00EB2476"/>
    <w:rsid w:val="00EB38E2"/>
    <w:rsid w:val="00EB6B1D"/>
    <w:rsid w:val="00EB7E14"/>
    <w:rsid w:val="00EC1CCD"/>
    <w:rsid w:val="00EC4C38"/>
    <w:rsid w:val="00EC7B29"/>
    <w:rsid w:val="00EC7CEB"/>
    <w:rsid w:val="00ED08F7"/>
    <w:rsid w:val="00ED0BE6"/>
    <w:rsid w:val="00ED42E1"/>
    <w:rsid w:val="00ED6380"/>
    <w:rsid w:val="00ED6F2D"/>
    <w:rsid w:val="00ED723C"/>
    <w:rsid w:val="00EE0903"/>
    <w:rsid w:val="00EE0B03"/>
    <w:rsid w:val="00EE3044"/>
    <w:rsid w:val="00EE3B2B"/>
    <w:rsid w:val="00EE3BEA"/>
    <w:rsid w:val="00EE3D13"/>
    <w:rsid w:val="00EE5642"/>
    <w:rsid w:val="00EE594C"/>
    <w:rsid w:val="00EE5FFB"/>
    <w:rsid w:val="00EE692A"/>
    <w:rsid w:val="00EF011D"/>
    <w:rsid w:val="00EF1037"/>
    <w:rsid w:val="00EF35CA"/>
    <w:rsid w:val="00EF48C8"/>
    <w:rsid w:val="00EF5489"/>
    <w:rsid w:val="00EF618B"/>
    <w:rsid w:val="00F009B1"/>
    <w:rsid w:val="00F01412"/>
    <w:rsid w:val="00F01843"/>
    <w:rsid w:val="00F024B8"/>
    <w:rsid w:val="00F0404C"/>
    <w:rsid w:val="00F04511"/>
    <w:rsid w:val="00F0647A"/>
    <w:rsid w:val="00F07554"/>
    <w:rsid w:val="00F10342"/>
    <w:rsid w:val="00F10FAB"/>
    <w:rsid w:val="00F11E13"/>
    <w:rsid w:val="00F121CE"/>
    <w:rsid w:val="00F12661"/>
    <w:rsid w:val="00F12CAD"/>
    <w:rsid w:val="00F136A4"/>
    <w:rsid w:val="00F14FBA"/>
    <w:rsid w:val="00F1508E"/>
    <w:rsid w:val="00F1566D"/>
    <w:rsid w:val="00F164C3"/>
    <w:rsid w:val="00F17428"/>
    <w:rsid w:val="00F1795C"/>
    <w:rsid w:val="00F20E5A"/>
    <w:rsid w:val="00F2136A"/>
    <w:rsid w:val="00F233D9"/>
    <w:rsid w:val="00F2389E"/>
    <w:rsid w:val="00F2487C"/>
    <w:rsid w:val="00F31BDC"/>
    <w:rsid w:val="00F31C0B"/>
    <w:rsid w:val="00F32AC9"/>
    <w:rsid w:val="00F33271"/>
    <w:rsid w:val="00F33E4C"/>
    <w:rsid w:val="00F34682"/>
    <w:rsid w:val="00F34A00"/>
    <w:rsid w:val="00F353A0"/>
    <w:rsid w:val="00F3771A"/>
    <w:rsid w:val="00F37E61"/>
    <w:rsid w:val="00F4002C"/>
    <w:rsid w:val="00F413A4"/>
    <w:rsid w:val="00F43108"/>
    <w:rsid w:val="00F46037"/>
    <w:rsid w:val="00F464F7"/>
    <w:rsid w:val="00F50244"/>
    <w:rsid w:val="00F52398"/>
    <w:rsid w:val="00F5312D"/>
    <w:rsid w:val="00F54B14"/>
    <w:rsid w:val="00F57DE9"/>
    <w:rsid w:val="00F6328C"/>
    <w:rsid w:val="00F63541"/>
    <w:rsid w:val="00F656A5"/>
    <w:rsid w:val="00F6654B"/>
    <w:rsid w:val="00F7197C"/>
    <w:rsid w:val="00F71ADF"/>
    <w:rsid w:val="00F725A8"/>
    <w:rsid w:val="00F73036"/>
    <w:rsid w:val="00F73E64"/>
    <w:rsid w:val="00F758B2"/>
    <w:rsid w:val="00F75CDC"/>
    <w:rsid w:val="00F76945"/>
    <w:rsid w:val="00F8061A"/>
    <w:rsid w:val="00F85571"/>
    <w:rsid w:val="00F86E23"/>
    <w:rsid w:val="00F87962"/>
    <w:rsid w:val="00F87E48"/>
    <w:rsid w:val="00F901A9"/>
    <w:rsid w:val="00F90EBA"/>
    <w:rsid w:val="00F91CAD"/>
    <w:rsid w:val="00F96FE8"/>
    <w:rsid w:val="00FA062C"/>
    <w:rsid w:val="00FA1FE6"/>
    <w:rsid w:val="00FA31CA"/>
    <w:rsid w:val="00FA66FB"/>
    <w:rsid w:val="00FA78B7"/>
    <w:rsid w:val="00FB15D8"/>
    <w:rsid w:val="00FB1E5F"/>
    <w:rsid w:val="00FB4006"/>
    <w:rsid w:val="00FB4CA8"/>
    <w:rsid w:val="00FB68A9"/>
    <w:rsid w:val="00FC10D6"/>
    <w:rsid w:val="00FC1EA3"/>
    <w:rsid w:val="00FC2099"/>
    <w:rsid w:val="00FC2900"/>
    <w:rsid w:val="00FC33AA"/>
    <w:rsid w:val="00FC33F9"/>
    <w:rsid w:val="00FC3AE3"/>
    <w:rsid w:val="00FC4262"/>
    <w:rsid w:val="00FC4E38"/>
    <w:rsid w:val="00FC74C6"/>
    <w:rsid w:val="00FD3A12"/>
    <w:rsid w:val="00FD412E"/>
    <w:rsid w:val="00FD4A0E"/>
    <w:rsid w:val="00FD7825"/>
    <w:rsid w:val="00FD792D"/>
    <w:rsid w:val="00FD7B9E"/>
    <w:rsid w:val="00FE0DD4"/>
    <w:rsid w:val="00FE2EDE"/>
    <w:rsid w:val="00FE7E57"/>
    <w:rsid w:val="00FF2C6B"/>
    <w:rsid w:val="00FF2F9B"/>
    <w:rsid w:val="00FF7397"/>
    <w:rsid w:val="00FF74F5"/>
    <w:rsid w:val="00FF796C"/>
  </w:rsids>
  <m:mathPr>
    <m:mathFont m:val="Cambria Math"/>
    <m:brkBin m:val="before"/>
    <m:brkBinSub m:val="--"/>
    <m:smallFrac m:val="0"/>
    <m:dispDef/>
    <m:lMargin m:val="0"/>
    <m:rMargin m:val="0"/>
    <m:defJc m:val="centerGroup"/>
    <m:wrapIndent m:val="1440"/>
    <m:intLim m:val="subSup"/>
    <m:naryLim m:val="undOvr"/>
  </m:mathPr>
  <w:themeFontLang w:val="en-US" w:eastAsia="ja-JP" w:bidi="bn-B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3BBF4596"/>
  <w15:chartTrackingRefBased/>
  <w15:docId w15:val="{B2EAA2F3-FF7B-43BC-9D88-B60E2EBFF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8"/>
        <w:lang w:val="en-US" w:eastAsia="ja-JP" w:bidi="bn-BD"/>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C0F45"/>
    <w:pPr>
      <w:widowControl w:val="0"/>
      <w:adjustRightInd w:val="0"/>
      <w:spacing w:line="360" w:lineRule="auto"/>
      <w:ind w:firstLineChars="100" w:firstLine="100"/>
      <w:jc w:val="both"/>
    </w:pPr>
    <w:rPr>
      <w:rFonts w:ascii="Times New Roman" w:eastAsia="Times New Roman" w:hAnsi="Times New Roman" w:cs="Times New Roman"/>
      <w:sz w:val="24"/>
      <w:szCs w:val="24"/>
    </w:rPr>
  </w:style>
  <w:style w:type="paragraph" w:styleId="2">
    <w:name w:val="heading 2"/>
    <w:basedOn w:val="a"/>
    <w:next w:val="a"/>
    <w:link w:val="20"/>
    <w:uiPriority w:val="9"/>
    <w:unhideWhenUsed/>
    <w:qFormat/>
    <w:rsid w:val="00C3589D"/>
    <w:pPr>
      <w:keepNext/>
      <w:outlineLvl w:val="1"/>
    </w:pPr>
    <w:rPr>
      <w:rFonts w:asciiTheme="majorHAnsi" w:eastAsiaTheme="majorEastAsia" w:hAnsiTheme="majorHAnsi" w:cstheme="majorBidi"/>
      <w:szCs w:val="30"/>
    </w:rPr>
  </w:style>
  <w:style w:type="paragraph" w:styleId="3">
    <w:name w:val="heading 3"/>
    <w:basedOn w:val="a"/>
    <w:next w:val="a"/>
    <w:link w:val="30"/>
    <w:uiPriority w:val="9"/>
    <w:semiHidden/>
    <w:unhideWhenUsed/>
    <w:qFormat/>
    <w:rsid w:val="00235B9E"/>
    <w:pPr>
      <w:keepNext/>
      <w:ind w:leftChars="400" w:left="400"/>
      <w:outlineLvl w:val="2"/>
    </w:pPr>
    <w:rPr>
      <w:rFonts w:asciiTheme="majorHAnsi" w:eastAsiaTheme="majorEastAsia" w:hAnsiTheme="majorHAnsi" w:cstheme="majorBidi"/>
      <w:szCs w:val="3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164F62"/>
    <w:pPr>
      <w:spacing w:line="240" w:lineRule="auto"/>
      <w:ind w:firstLineChars="0" w:firstLine="0"/>
      <w:jc w:val="center"/>
      <w:outlineLvl w:val="0"/>
    </w:pPr>
    <w:rPr>
      <w:sz w:val="28"/>
      <w:szCs w:val="28"/>
    </w:rPr>
  </w:style>
  <w:style w:type="character" w:customStyle="1" w:styleId="a4">
    <w:name w:val="表題 (文字)"/>
    <w:basedOn w:val="a0"/>
    <w:link w:val="a3"/>
    <w:uiPriority w:val="10"/>
    <w:rsid w:val="00164F62"/>
    <w:rPr>
      <w:rFonts w:ascii="Times New Roman" w:eastAsia="Times New Roman" w:hAnsi="Times New Roman" w:cs="Times New Roman"/>
      <w:sz w:val="28"/>
    </w:rPr>
  </w:style>
  <w:style w:type="paragraph" w:styleId="a5">
    <w:name w:val="footnote text"/>
    <w:basedOn w:val="a"/>
    <w:link w:val="a6"/>
    <w:uiPriority w:val="99"/>
    <w:unhideWhenUsed/>
    <w:rsid w:val="00D70681"/>
    <w:pPr>
      <w:snapToGrid w:val="0"/>
      <w:jc w:val="left"/>
    </w:pPr>
    <w:rPr>
      <w:szCs w:val="30"/>
    </w:rPr>
  </w:style>
  <w:style w:type="character" w:customStyle="1" w:styleId="a6">
    <w:name w:val="脚注文字列 (文字)"/>
    <w:basedOn w:val="a0"/>
    <w:link w:val="a5"/>
    <w:uiPriority w:val="99"/>
    <w:rsid w:val="00D70681"/>
    <w:rPr>
      <w:rFonts w:ascii="Times New Roman" w:eastAsia="Times New Roman" w:hAnsi="Times New Roman" w:cs="Times New Roman"/>
      <w:sz w:val="24"/>
      <w:szCs w:val="30"/>
    </w:rPr>
  </w:style>
  <w:style w:type="character" w:styleId="a7">
    <w:name w:val="footnote reference"/>
    <w:basedOn w:val="a0"/>
    <w:uiPriority w:val="99"/>
    <w:semiHidden/>
    <w:unhideWhenUsed/>
    <w:rsid w:val="00D70681"/>
    <w:rPr>
      <w:vertAlign w:val="superscript"/>
    </w:rPr>
  </w:style>
  <w:style w:type="paragraph" w:styleId="a8">
    <w:name w:val="header"/>
    <w:basedOn w:val="a"/>
    <w:link w:val="a9"/>
    <w:uiPriority w:val="99"/>
    <w:unhideWhenUsed/>
    <w:rsid w:val="001861A8"/>
    <w:pPr>
      <w:tabs>
        <w:tab w:val="center" w:pos="4252"/>
        <w:tab w:val="right" w:pos="8504"/>
      </w:tabs>
      <w:snapToGrid w:val="0"/>
    </w:pPr>
    <w:rPr>
      <w:szCs w:val="30"/>
    </w:rPr>
  </w:style>
  <w:style w:type="character" w:customStyle="1" w:styleId="a9">
    <w:name w:val="ヘッダー (文字)"/>
    <w:basedOn w:val="a0"/>
    <w:link w:val="a8"/>
    <w:uiPriority w:val="99"/>
    <w:rsid w:val="001861A8"/>
    <w:rPr>
      <w:rFonts w:ascii="Times New Roman" w:eastAsia="Times New Roman" w:hAnsi="Times New Roman" w:cs="Times New Roman"/>
      <w:sz w:val="24"/>
      <w:szCs w:val="30"/>
    </w:rPr>
  </w:style>
  <w:style w:type="paragraph" w:styleId="aa">
    <w:name w:val="footer"/>
    <w:basedOn w:val="a"/>
    <w:link w:val="ab"/>
    <w:uiPriority w:val="99"/>
    <w:unhideWhenUsed/>
    <w:rsid w:val="001861A8"/>
    <w:pPr>
      <w:tabs>
        <w:tab w:val="center" w:pos="4252"/>
        <w:tab w:val="right" w:pos="8504"/>
      </w:tabs>
      <w:snapToGrid w:val="0"/>
    </w:pPr>
    <w:rPr>
      <w:szCs w:val="30"/>
    </w:rPr>
  </w:style>
  <w:style w:type="character" w:customStyle="1" w:styleId="ab">
    <w:name w:val="フッター (文字)"/>
    <w:basedOn w:val="a0"/>
    <w:link w:val="aa"/>
    <w:uiPriority w:val="99"/>
    <w:rsid w:val="001861A8"/>
    <w:rPr>
      <w:rFonts w:ascii="Times New Roman" w:eastAsia="Times New Roman" w:hAnsi="Times New Roman" w:cs="Times New Roman"/>
      <w:sz w:val="24"/>
      <w:szCs w:val="30"/>
    </w:rPr>
  </w:style>
  <w:style w:type="paragraph" w:customStyle="1" w:styleId="Section">
    <w:name w:val="Section"/>
    <w:basedOn w:val="a"/>
    <w:link w:val="Section0"/>
    <w:qFormat/>
    <w:rsid w:val="009F17BF"/>
    <w:pPr>
      <w:numPr>
        <w:numId w:val="2"/>
      </w:numPr>
      <w:ind w:left="0" w:firstLineChars="0" w:firstLine="0"/>
    </w:pPr>
    <w:rPr>
      <w:b/>
    </w:rPr>
  </w:style>
  <w:style w:type="paragraph" w:customStyle="1" w:styleId="subsec2">
    <w:name w:val="subsec_2"/>
    <w:basedOn w:val="Section"/>
    <w:link w:val="subsec2Char"/>
    <w:qFormat/>
    <w:rsid w:val="00894221"/>
    <w:pPr>
      <w:numPr>
        <w:numId w:val="3"/>
      </w:numPr>
    </w:pPr>
  </w:style>
  <w:style w:type="character" w:customStyle="1" w:styleId="Section0">
    <w:name w:val="Section (文字)"/>
    <w:basedOn w:val="a0"/>
    <w:link w:val="Section"/>
    <w:rsid w:val="009F17BF"/>
    <w:rPr>
      <w:rFonts w:ascii="Times New Roman" w:eastAsia="Times New Roman" w:hAnsi="Times New Roman" w:cs="Times New Roman"/>
      <w:b/>
      <w:sz w:val="24"/>
      <w:szCs w:val="24"/>
    </w:rPr>
  </w:style>
  <w:style w:type="character" w:customStyle="1" w:styleId="subsec2Char">
    <w:name w:val="subsec_2 Char"/>
    <w:basedOn w:val="Section0"/>
    <w:link w:val="subsec2"/>
    <w:rsid w:val="00894221"/>
    <w:rPr>
      <w:rFonts w:ascii="Times New Roman" w:eastAsia="Times New Roman" w:hAnsi="Times New Roman" w:cs="Times New Roman"/>
      <w:b/>
      <w:sz w:val="24"/>
      <w:szCs w:val="24"/>
    </w:rPr>
  </w:style>
  <w:style w:type="paragraph" w:customStyle="1" w:styleId="subsec4">
    <w:name w:val="subsec_4"/>
    <w:basedOn w:val="Section"/>
    <w:link w:val="subsec40"/>
    <w:qFormat/>
    <w:rsid w:val="005B756A"/>
    <w:pPr>
      <w:numPr>
        <w:numId w:val="4"/>
      </w:numPr>
    </w:pPr>
  </w:style>
  <w:style w:type="character" w:customStyle="1" w:styleId="subsec40">
    <w:name w:val="subsec_4 (文字)"/>
    <w:basedOn w:val="Section0"/>
    <w:link w:val="subsec4"/>
    <w:rsid w:val="00352F5E"/>
    <w:rPr>
      <w:rFonts w:ascii="Times New Roman" w:eastAsia="Times New Roman" w:hAnsi="Times New Roman" w:cs="Times New Roman"/>
      <w:b/>
      <w:sz w:val="24"/>
      <w:szCs w:val="24"/>
    </w:rPr>
  </w:style>
  <w:style w:type="table" w:styleId="ac">
    <w:name w:val="Table Grid"/>
    <w:basedOn w:val="a1"/>
    <w:uiPriority w:val="39"/>
    <w:rsid w:val="00B23B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line number"/>
    <w:basedOn w:val="a0"/>
    <w:uiPriority w:val="99"/>
    <w:semiHidden/>
    <w:unhideWhenUsed/>
    <w:rsid w:val="001C3331"/>
  </w:style>
  <w:style w:type="paragraph" w:styleId="ae">
    <w:name w:val="caption"/>
    <w:basedOn w:val="a"/>
    <w:next w:val="a"/>
    <w:uiPriority w:val="35"/>
    <w:unhideWhenUsed/>
    <w:qFormat/>
    <w:rsid w:val="00240F21"/>
    <w:pPr>
      <w:ind w:firstLineChars="0" w:firstLine="0"/>
      <w:jc w:val="center"/>
    </w:pPr>
    <w:rPr>
      <w:bCs/>
    </w:rPr>
  </w:style>
  <w:style w:type="paragraph" w:styleId="af">
    <w:name w:val="Bibliography"/>
    <w:basedOn w:val="a"/>
    <w:next w:val="a"/>
    <w:link w:val="af0"/>
    <w:uiPriority w:val="37"/>
    <w:unhideWhenUsed/>
    <w:rsid w:val="004A2ED3"/>
    <w:pPr>
      <w:spacing w:line="480" w:lineRule="auto"/>
      <w:ind w:left="720" w:hanging="720"/>
    </w:pPr>
    <w:rPr>
      <w:szCs w:val="30"/>
    </w:rPr>
  </w:style>
  <w:style w:type="character" w:styleId="af1">
    <w:name w:val="Subtle Reference"/>
    <w:basedOn w:val="a0"/>
    <w:uiPriority w:val="31"/>
    <w:rsid w:val="00635D91"/>
    <w:rPr>
      <w:rFonts w:ascii="Times New Roman" w:hAnsi="Times New Roman" w:cs="Times New Roman"/>
      <w:b w:val="0"/>
      <w:i w:val="0"/>
      <w:caps w:val="0"/>
      <w:smallCaps/>
      <w:color w:val="auto"/>
      <w:sz w:val="24"/>
      <w:szCs w:val="24"/>
    </w:rPr>
  </w:style>
  <w:style w:type="paragraph" w:customStyle="1" w:styleId="Reference">
    <w:name w:val="Reference"/>
    <w:basedOn w:val="af"/>
    <w:link w:val="Reference0"/>
    <w:qFormat/>
    <w:rsid w:val="008A2204"/>
    <w:pPr>
      <w:ind w:left="100" w:hangingChars="100" w:hanging="100"/>
    </w:pPr>
  </w:style>
  <w:style w:type="character" w:customStyle="1" w:styleId="af0">
    <w:name w:val="文献目録 (文字)"/>
    <w:basedOn w:val="a0"/>
    <w:link w:val="af"/>
    <w:uiPriority w:val="37"/>
    <w:rsid w:val="008A2204"/>
    <w:rPr>
      <w:rFonts w:ascii="Times New Roman" w:eastAsia="Times New Roman" w:hAnsi="Times New Roman" w:cs="Times New Roman"/>
      <w:sz w:val="24"/>
      <w:szCs w:val="30"/>
    </w:rPr>
  </w:style>
  <w:style w:type="character" w:customStyle="1" w:styleId="Reference0">
    <w:name w:val="Reference (文字)"/>
    <w:basedOn w:val="af0"/>
    <w:link w:val="Reference"/>
    <w:rsid w:val="008A2204"/>
    <w:rPr>
      <w:rFonts w:ascii="Times New Roman" w:eastAsia="Times New Roman" w:hAnsi="Times New Roman" w:cs="Times New Roman"/>
      <w:sz w:val="24"/>
      <w:szCs w:val="30"/>
    </w:rPr>
  </w:style>
  <w:style w:type="character" w:styleId="af2">
    <w:name w:val="Placeholder Text"/>
    <w:basedOn w:val="a0"/>
    <w:uiPriority w:val="99"/>
    <w:semiHidden/>
    <w:rsid w:val="00EB38E2"/>
    <w:rPr>
      <w:color w:val="666666"/>
    </w:rPr>
  </w:style>
  <w:style w:type="character" w:customStyle="1" w:styleId="20">
    <w:name w:val="見出し 2 (文字)"/>
    <w:basedOn w:val="a0"/>
    <w:link w:val="2"/>
    <w:uiPriority w:val="9"/>
    <w:rsid w:val="00C3589D"/>
    <w:rPr>
      <w:rFonts w:asciiTheme="majorHAnsi" w:eastAsiaTheme="majorEastAsia" w:hAnsiTheme="majorHAnsi" w:cstheme="majorBidi"/>
      <w:sz w:val="24"/>
      <w:szCs w:val="30"/>
    </w:rPr>
  </w:style>
  <w:style w:type="paragraph" w:styleId="af3">
    <w:name w:val="List Paragraph"/>
    <w:basedOn w:val="a"/>
    <w:uiPriority w:val="34"/>
    <w:qFormat/>
    <w:rsid w:val="000E6639"/>
    <w:pPr>
      <w:ind w:leftChars="400" w:left="840"/>
    </w:pPr>
    <w:rPr>
      <w:szCs w:val="30"/>
    </w:rPr>
  </w:style>
  <w:style w:type="character" w:styleId="af4">
    <w:name w:val="annotation reference"/>
    <w:basedOn w:val="a0"/>
    <w:uiPriority w:val="99"/>
    <w:semiHidden/>
    <w:unhideWhenUsed/>
    <w:rsid w:val="008E6C1F"/>
    <w:rPr>
      <w:sz w:val="18"/>
      <w:szCs w:val="18"/>
    </w:rPr>
  </w:style>
  <w:style w:type="paragraph" w:styleId="af5">
    <w:name w:val="annotation text"/>
    <w:basedOn w:val="a"/>
    <w:link w:val="af6"/>
    <w:uiPriority w:val="99"/>
    <w:unhideWhenUsed/>
    <w:rsid w:val="008E6C1F"/>
    <w:pPr>
      <w:jc w:val="left"/>
    </w:pPr>
    <w:rPr>
      <w:szCs w:val="30"/>
    </w:rPr>
  </w:style>
  <w:style w:type="character" w:customStyle="1" w:styleId="af6">
    <w:name w:val="コメント文字列 (文字)"/>
    <w:basedOn w:val="a0"/>
    <w:link w:val="af5"/>
    <w:uiPriority w:val="99"/>
    <w:rsid w:val="008E6C1F"/>
    <w:rPr>
      <w:rFonts w:ascii="Times New Roman" w:eastAsia="Times New Roman" w:hAnsi="Times New Roman" w:cs="Times New Roman"/>
      <w:sz w:val="24"/>
      <w:szCs w:val="30"/>
    </w:rPr>
  </w:style>
  <w:style w:type="paragraph" w:styleId="af7">
    <w:name w:val="annotation subject"/>
    <w:basedOn w:val="af5"/>
    <w:next w:val="af5"/>
    <w:link w:val="af8"/>
    <w:uiPriority w:val="99"/>
    <w:semiHidden/>
    <w:unhideWhenUsed/>
    <w:rsid w:val="008E6C1F"/>
    <w:rPr>
      <w:b/>
      <w:bCs/>
    </w:rPr>
  </w:style>
  <w:style w:type="character" w:customStyle="1" w:styleId="af8">
    <w:name w:val="コメント内容 (文字)"/>
    <w:basedOn w:val="af6"/>
    <w:link w:val="af7"/>
    <w:uiPriority w:val="99"/>
    <w:semiHidden/>
    <w:rsid w:val="008E6C1F"/>
    <w:rPr>
      <w:rFonts w:ascii="Times New Roman" w:eastAsia="Times New Roman" w:hAnsi="Times New Roman" w:cs="Times New Roman"/>
      <w:b/>
      <w:bCs/>
      <w:sz w:val="24"/>
      <w:szCs w:val="30"/>
    </w:rPr>
  </w:style>
  <w:style w:type="paragraph" w:styleId="af9">
    <w:name w:val="Balloon Text"/>
    <w:basedOn w:val="a"/>
    <w:link w:val="afa"/>
    <w:uiPriority w:val="99"/>
    <w:semiHidden/>
    <w:unhideWhenUsed/>
    <w:rsid w:val="00EF48C8"/>
    <w:pPr>
      <w:spacing w:line="240" w:lineRule="auto"/>
    </w:pPr>
    <w:rPr>
      <w:rFonts w:asciiTheme="majorHAnsi" w:eastAsiaTheme="majorEastAsia" w:hAnsiTheme="majorHAnsi" w:cstheme="majorBidi"/>
      <w:sz w:val="18"/>
      <w:szCs w:val="22"/>
    </w:rPr>
  </w:style>
  <w:style w:type="character" w:customStyle="1" w:styleId="afa">
    <w:name w:val="吹き出し (文字)"/>
    <w:basedOn w:val="a0"/>
    <w:link w:val="af9"/>
    <w:uiPriority w:val="99"/>
    <w:semiHidden/>
    <w:rsid w:val="00EF48C8"/>
    <w:rPr>
      <w:rFonts w:asciiTheme="majorHAnsi" w:eastAsiaTheme="majorEastAsia" w:hAnsiTheme="majorHAnsi" w:cstheme="majorBidi"/>
      <w:sz w:val="18"/>
      <w:szCs w:val="22"/>
    </w:rPr>
  </w:style>
  <w:style w:type="character" w:styleId="afb">
    <w:name w:val="Hyperlink"/>
    <w:basedOn w:val="a0"/>
    <w:uiPriority w:val="99"/>
    <w:unhideWhenUsed/>
    <w:rsid w:val="00840019"/>
    <w:rPr>
      <w:color w:val="0563C1" w:themeColor="hyperlink"/>
      <w:u w:val="single"/>
    </w:rPr>
  </w:style>
  <w:style w:type="character" w:styleId="afc">
    <w:name w:val="Unresolved Mention"/>
    <w:basedOn w:val="a0"/>
    <w:uiPriority w:val="99"/>
    <w:semiHidden/>
    <w:unhideWhenUsed/>
    <w:rsid w:val="00840019"/>
    <w:rPr>
      <w:color w:val="605E5C"/>
      <w:shd w:val="clear" w:color="auto" w:fill="E1DFDD"/>
    </w:rPr>
  </w:style>
  <w:style w:type="paragraph" w:customStyle="1" w:styleId="subsec3">
    <w:name w:val="subsec_3"/>
    <w:link w:val="subsec30"/>
    <w:qFormat/>
    <w:rsid w:val="00287E95"/>
    <w:pPr>
      <w:numPr>
        <w:numId w:val="6"/>
      </w:numPr>
      <w:spacing w:line="360" w:lineRule="auto"/>
    </w:pPr>
    <w:rPr>
      <w:rFonts w:ascii="Times New Roman" w:eastAsia="Times New Roman" w:hAnsi="Times New Roman" w:cs="Times New Roman"/>
      <w:b/>
      <w:sz w:val="24"/>
      <w:szCs w:val="24"/>
    </w:rPr>
  </w:style>
  <w:style w:type="character" w:customStyle="1" w:styleId="subsec30">
    <w:name w:val="subsec_3 (文字)"/>
    <w:basedOn w:val="a0"/>
    <w:link w:val="subsec3"/>
    <w:rsid w:val="00287E95"/>
    <w:rPr>
      <w:rFonts w:ascii="Times New Roman" w:eastAsia="Times New Roman" w:hAnsi="Times New Roman" w:cs="Times New Roman"/>
      <w:b/>
      <w:sz w:val="24"/>
      <w:szCs w:val="24"/>
    </w:rPr>
  </w:style>
  <w:style w:type="paragraph" w:customStyle="1" w:styleId="susec5">
    <w:name w:val="susec_5"/>
    <w:basedOn w:val="subsec4"/>
    <w:link w:val="susec50"/>
    <w:qFormat/>
    <w:rsid w:val="005079FF"/>
    <w:pPr>
      <w:numPr>
        <w:numId w:val="7"/>
      </w:numPr>
    </w:pPr>
    <w:rPr>
      <w:rFonts w:eastAsiaTheme="minorEastAsia"/>
    </w:rPr>
  </w:style>
  <w:style w:type="character" w:customStyle="1" w:styleId="susec50">
    <w:name w:val="susec_5 (文字)"/>
    <w:basedOn w:val="subsec40"/>
    <w:link w:val="susec5"/>
    <w:rsid w:val="005079FF"/>
    <w:rPr>
      <w:rFonts w:ascii="Times New Roman" w:eastAsia="Times New Roman" w:hAnsi="Times New Roman" w:cs="Times New Roman"/>
      <w:b/>
      <w:sz w:val="24"/>
      <w:szCs w:val="24"/>
    </w:rPr>
  </w:style>
  <w:style w:type="character" w:customStyle="1" w:styleId="30">
    <w:name w:val="見出し 3 (文字)"/>
    <w:basedOn w:val="a0"/>
    <w:link w:val="3"/>
    <w:uiPriority w:val="9"/>
    <w:semiHidden/>
    <w:rsid w:val="00235B9E"/>
    <w:rPr>
      <w:rFonts w:asciiTheme="majorHAnsi" w:eastAsiaTheme="majorEastAsia" w:hAnsiTheme="majorHAnsi" w:cstheme="majorBidi"/>
      <w:sz w:val="24"/>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44826">
      <w:bodyDiv w:val="1"/>
      <w:marLeft w:val="0"/>
      <w:marRight w:val="0"/>
      <w:marTop w:val="0"/>
      <w:marBottom w:val="0"/>
      <w:divBdr>
        <w:top w:val="none" w:sz="0" w:space="0" w:color="auto"/>
        <w:left w:val="none" w:sz="0" w:space="0" w:color="auto"/>
        <w:bottom w:val="none" w:sz="0" w:space="0" w:color="auto"/>
        <w:right w:val="none" w:sz="0" w:space="0" w:color="auto"/>
      </w:divBdr>
    </w:div>
    <w:div w:id="95835798">
      <w:bodyDiv w:val="1"/>
      <w:marLeft w:val="0"/>
      <w:marRight w:val="0"/>
      <w:marTop w:val="0"/>
      <w:marBottom w:val="0"/>
      <w:divBdr>
        <w:top w:val="none" w:sz="0" w:space="0" w:color="auto"/>
        <w:left w:val="none" w:sz="0" w:space="0" w:color="auto"/>
        <w:bottom w:val="none" w:sz="0" w:space="0" w:color="auto"/>
        <w:right w:val="none" w:sz="0" w:space="0" w:color="auto"/>
      </w:divBdr>
    </w:div>
    <w:div w:id="134497474">
      <w:bodyDiv w:val="1"/>
      <w:marLeft w:val="0"/>
      <w:marRight w:val="0"/>
      <w:marTop w:val="0"/>
      <w:marBottom w:val="0"/>
      <w:divBdr>
        <w:top w:val="none" w:sz="0" w:space="0" w:color="auto"/>
        <w:left w:val="none" w:sz="0" w:space="0" w:color="auto"/>
        <w:bottom w:val="none" w:sz="0" w:space="0" w:color="auto"/>
        <w:right w:val="none" w:sz="0" w:space="0" w:color="auto"/>
      </w:divBdr>
    </w:div>
    <w:div w:id="170995133">
      <w:bodyDiv w:val="1"/>
      <w:marLeft w:val="0"/>
      <w:marRight w:val="0"/>
      <w:marTop w:val="0"/>
      <w:marBottom w:val="0"/>
      <w:divBdr>
        <w:top w:val="none" w:sz="0" w:space="0" w:color="auto"/>
        <w:left w:val="none" w:sz="0" w:space="0" w:color="auto"/>
        <w:bottom w:val="none" w:sz="0" w:space="0" w:color="auto"/>
        <w:right w:val="none" w:sz="0" w:space="0" w:color="auto"/>
      </w:divBdr>
    </w:div>
    <w:div w:id="204030333">
      <w:bodyDiv w:val="1"/>
      <w:marLeft w:val="0"/>
      <w:marRight w:val="0"/>
      <w:marTop w:val="0"/>
      <w:marBottom w:val="0"/>
      <w:divBdr>
        <w:top w:val="none" w:sz="0" w:space="0" w:color="auto"/>
        <w:left w:val="none" w:sz="0" w:space="0" w:color="auto"/>
        <w:bottom w:val="none" w:sz="0" w:space="0" w:color="auto"/>
        <w:right w:val="none" w:sz="0" w:space="0" w:color="auto"/>
      </w:divBdr>
    </w:div>
    <w:div w:id="231744038">
      <w:bodyDiv w:val="1"/>
      <w:marLeft w:val="0"/>
      <w:marRight w:val="0"/>
      <w:marTop w:val="0"/>
      <w:marBottom w:val="0"/>
      <w:divBdr>
        <w:top w:val="none" w:sz="0" w:space="0" w:color="auto"/>
        <w:left w:val="none" w:sz="0" w:space="0" w:color="auto"/>
        <w:bottom w:val="none" w:sz="0" w:space="0" w:color="auto"/>
        <w:right w:val="none" w:sz="0" w:space="0" w:color="auto"/>
      </w:divBdr>
    </w:div>
    <w:div w:id="489759677">
      <w:bodyDiv w:val="1"/>
      <w:marLeft w:val="0"/>
      <w:marRight w:val="0"/>
      <w:marTop w:val="0"/>
      <w:marBottom w:val="0"/>
      <w:divBdr>
        <w:top w:val="none" w:sz="0" w:space="0" w:color="auto"/>
        <w:left w:val="none" w:sz="0" w:space="0" w:color="auto"/>
        <w:bottom w:val="none" w:sz="0" w:space="0" w:color="auto"/>
        <w:right w:val="none" w:sz="0" w:space="0" w:color="auto"/>
      </w:divBdr>
    </w:div>
    <w:div w:id="643631253">
      <w:bodyDiv w:val="1"/>
      <w:marLeft w:val="0"/>
      <w:marRight w:val="0"/>
      <w:marTop w:val="0"/>
      <w:marBottom w:val="0"/>
      <w:divBdr>
        <w:top w:val="none" w:sz="0" w:space="0" w:color="auto"/>
        <w:left w:val="none" w:sz="0" w:space="0" w:color="auto"/>
        <w:bottom w:val="none" w:sz="0" w:space="0" w:color="auto"/>
        <w:right w:val="none" w:sz="0" w:space="0" w:color="auto"/>
      </w:divBdr>
    </w:div>
    <w:div w:id="738554993">
      <w:bodyDiv w:val="1"/>
      <w:marLeft w:val="0"/>
      <w:marRight w:val="0"/>
      <w:marTop w:val="0"/>
      <w:marBottom w:val="0"/>
      <w:divBdr>
        <w:top w:val="none" w:sz="0" w:space="0" w:color="auto"/>
        <w:left w:val="none" w:sz="0" w:space="0" w:color="auto"/>
        <w:bottom w:val="none" w:sz="0" w:space="0" w:color="auto"/>
        <w:right w:val="none" w:sz="0" w:space="0" w:color="auto"/>
      </w:divBdr>
    </w:div>
    <w:div w:id="908151013">
      <w:bodyDiv w:val="1"/>
      <w:marLeft w:val="0"/>
      <w:marRight w:val="0"/>
      <w:marTop w:val="0"/>
      <w:marBottom w:val="0"/>
      <w:divBdr>
        <w:top w:val="none" w:sz="0" w:space="0" w:color="auto"/>
        <w:left w:val="none" w:sz="0" w:space="0" w:color="auto"/>
        <w:bottom w:val="none" w:sz="0" w:space="0" w:color="auto"/>
        <w:right w:val="none" w:sz="0" w:space="0" w:color="auto"/>
      </w:divBdr>
    </w:div>
    <w:div w:id="910699601">
      <w:bodyDiv w:val="1"/>
      <w:marLeft w:val="0"/>
      <w:marRight w:val="0"/>
      <w:marTop w:val="0"/>
      <w:marBottom w:val="0"/>
      <w:divBdr>
        <w:top w:val="none" w:sz="0" w:space="0" w:color="auto"/>
        <w:left w:val="none" w:sz="0" w:space="0" w:color="auto"/>
        <w:bottom w:val="none" w:sz="0" w:space="0" w:color="auto"/>
        <w:right w:val="none" w:sz="0" w:space="0" w:color="auto"/>
      </w:divBdr>
    </w:div>
    <w:div w:id="911041375">
      <w:bodyDiv w:val="1"/>
      <w:marLeft w:val="0"/>
      <w:marRight w:val="0"/>
      <w:marTop w:val="0"/>
      <w:marBottom w:val="0"/>
      <w:divBdr>
        <w:top w:val="none" w:sz="0" w:space="0" w:color="auto"/>
        <w:left w:val="none" w:sz="0" w:space="0" w:color="auto"/>
        <w:bottom w:val="none" w:sz="0" w:space="0" w:color="auto"/>
        <w:right w:val="none" w:sz="0" w:space="0" w:color="auto"/>
      </w:divBdr>
      <w:divsChild>
        <w:div w:id="1575582763">
          <w:marLeft w:val="360"/>
          <w:marRight w:val="0"/>
          <w:marTop w:val="200"/>
          <w:marBottom w:val="0"/>
          <w:divBdr>
            <w:top w:val="none" w:sz="0" w:space="0" w:color="auto"/>
            <w:left w:val="none" w:sz="0" w:space="0" w:color="auto"/>
            <w:bottom w:val="none" w:sz="0" w:space="0" w:color="auto"/>
            <w:right w:val="none" w:sz="0" w:space="0" w:color="auto"/>
          </w:divBdr>
        </w:div>
      </w:divsChild>
    </w:div>
    <w:div w:id="1002511050">
      <w:bodyDiv w:val="1"/>
      <w:marLeft w:val="0"/>
      <w:marRight w:val="0"/>
      <w:marTop w:val="0"/>
      <w:marBottom w:val="0"/>
      <w:divBdr>
        <w:top w:val="none" w:sz="0" w:space="0" w:color="auto"/>
        <w:left w:val="none" w:sz="0" w:space="0" w:color="auto"/>
        <w:bottom w:val="none" w:sz="0" w:space="0" w:color="auto"/>
        <w:right w:val="none" w:sz="0" w:space="0" w:color="auto"/>
      </w:divBdr>
    </w:div>
    <w:div w:id="1133210567">
      <w:bodyDiv w:val="1"/>
      <w:marLeft w:val="0"/>
      <w:marRight w:val="0"/>
      <w:marTop w:val="0"/>
      <w:marBottom w:val="0"/>
      <w:divBdr>
        <w:top w:val="none" w:sz="0" w:space="0" w:color="auto"/>
        <w:left w:val="none" w:sz="0" w:space="0" w:color="auto"/>
        <w:bottom w:val="none" w:sz="0" w:space="0" w:color="auto"/>
        <w:right w:val="none" w:sz="0" w:space="0" w:color="auto"/>
      </w:divBdr>
    </w:div>
    <w:div w:id="1188523496">
      <w:bodyDiv w:val="1"/>
      <w:marLeft w:val="0"/>
      <w:marRight w:val="0"/>
      <w:marTop w:val="0"/>
      <w:marBottom w:val="0"/>
      <w:divBdr>
        <w:top w:val="none" w:sz="0" w:space="0" w:color="auto"/>
        <w:left w:val="none" w:sz="0" w:space="0" w:color="auto"/>
        <w:bottom w:val="none" w:sz="0" w:space="0" w:color="auto"/>
        <w:right w:val="none" w:sz="0" w:space="0" w:color="auto"/>
      </w:divBdr>
    </w:div>
    <w:div w:id="1214923871">
      <w:bodyDiv w:val="1"/>
      <w:marLeft w:val="0"/>
      <w:marRight w:val="0"/>
      <w:marTop w:val="0"/>
      <w:marBottom w:val="0"/>
      <w:divBdr>
        <w:top w:val="none" w:sz="0" w:space="0" w:color="auto"/>
        <w:left w:val="none" w:sz="0" w:space="0" w:color="auto"/>
        <w:bottom w:val="none" w:sz="0" w:space="0" w:color="auto"/>
        <w:right w:val="none" w:sz="0" w:space="0" w:color="auto"/>
      </w:divBdr>
    </w:div>
    <w:div w:id="1411341964">
      <w:bodyDiv w:val="1"/>
      <w:marLeft w:val="0"/>
      <w:marRight w:val="0"/>
      <w:marTop w:val="0"/>
      <w:marBottom w:val="0"/>
      <w:divBdr>
        <w:top w:val="none" w:sz="0" w:space="0" w:color="auto"/>
        <w:left w:val="none" w:sz="0" w:space="0" w:color="auto"/>
        <w:bottom w:val="none" w:sz="0" w:space="0" w:color="auto"/>
        <w:right w:val="none" w:sz="0" w:space="0" w:color="auto"/>
      </w:divBdr>
    </w:div>
    <w:div w:id="1499037605">
      <w:bodyDiv w:val="1"/>
      <w:marLeft w:val="0"/>
      <w:marRight w:val="0"/>
      <w:marTop w:val="0"/>
      <w:marBottom w:val="0"/>
      <w:divBdr>
        <w:top w:val="none" w:sz="0" w:space="0" w:color="auto"/>
        <w:left w:val="none" w:sz="0" w:space="0" w:color="auto"/>
        <w:bottom w:val="none" w:sz="0" w:space="0" w:color="auto"/>
        <w:right w:val="none" w:sz="0" w:space="0" w:color="auto"/>
      </w:divBdr>
    </w:div>
    <w:div w:id="1572346198">
      <w:bodyDiv w:val="1"/>
      <w:marLeft w:val="0"/>
      <w:marRight w:val="0"/>
      <w:marTop w:val="0"/>
      <w:marBottom w:val="0"/>
      <w:divBdr>
        <w:top w:val="none" w:sz="0" w:space="0" w:color="auto"/>
        <w:left w:val="none" w:sz="0" w:space="0" w:color="auto"/>
        <w:bottom w:val="none" w:sz="0" w:space="0" w:color="auto"/>
        <w:right w:val="none" w:sz="0" w:space="0" w:color="auto"/>
      </w:divBdr>
    </w:div>
    <w:div w:id="1627077208">
      <w:bodyDiv w:val="1"/>
      <w:marLeft w:val="0"/>
      <w:marRight w:val="0"/>
      <w:marTop w:val="0"/>
      <w:marBottom w:val="0"/>
      <w:divBdr>
        <w:top w:val="none" w:sz="0" w:space="0" w:color="auto"/>
        <w:left w:val="none" w:sz="0" w:space="0" w:color="auto"/>
        <w:bottom w:val="none" w:sz="0" w:space="0" w:color="auto"/>
        <w:right w:val="none" w:sz="0" w:space="0" w:color="auto"/>
      </w:divBdr>
    </w:div>
    <w:div w:id="1753811640">
      <w:bodyDiv w:val="1"/>
      <w:marLeft w:val="0"/>
      <w:marRight w:val="0"/>
      <w:marTop w:val="0"/>
      <w:marBottom w:val="0"/>
      <w:divBdr>
        <w:top w:val="none" w:sz="0" w:space="0" w:color="auto"/>
        <w:left w:val="none" w:sz="0" w:space="0" w:color="auto"/>
        <w:bottom w:val="none" w:sz="0" w:space="0" w:color="auto"/>
        <w:right w:val="none" w:sz="0" w:space="0" w:color="auto"/>
      </w:divBdr>
    </w:div>
    <w:div w:id="1766609384">
      <w:bodyDiv w:val="1"/>
      <w:marLeft w:val="0"/>
      <w:marRight w:val="0"/>
      <w:marTop w:val="0"/>
      <w:marBottom w:val="0"/>
      <w:divBdr>
        <w:top w:val="none" w:sz="0" w:space="0" w:color="auto"/>
        <w:left w:val="none" w:sz="0" w:space="0" w:color="auto"/>
        <w:bottom w:val="none" w:sz="0" w:space="0" w:color="auto"/>
        <w:right w:val="none" w:sz="0" w:space="0" w:color="auto"/>
      </w:divBdr>
    </w:div>
    <w:div w:id="1808863817">
      <w:bodyDiv w:val="1"/>
      <w:marLeft w:val="0"/>
      <w:marRight w:val="0"/>
      <w:marTop w:val="0"/>
      <w:marBottom w:val="0"/>
      <w:divBdr>
        <w:top w:val="none" w:sz="0" w:space="0" w:color="auto"/>
        <w:left w:val="none" w:sz="0" w:space="0" w:color="auto"/>
        <w:bottom w:val="none" w:sz="0" w:space="0" w:color="auto"/>
        <w:right w:val="none" w:sz="0" w:space="0" w:color="auto"/>
      </w:divBdr>
    </w:div>
    <w:div w:id="1827699193">
      <w:bodyDiv w:val="1"/>
      <w:marLeft w:val="0"/>
      <w:marRight w:val="0"/>
      <w:marTop w:val="0"/>
      <w:marBottom w:val="0"/>
      <w:divBdr>
        <w:top w:val="none" w:sz="0" w:space="0" w:color="auto"/>
        <w:left w:val="none" w:sz="0" w:space="0" w:color="auto"/>
        <w:bottom w:val="none" w:sz="0" w:space="0" w:color="auto"/>
        <w:right w:val="none" w:sz="0" w:space="0" w:color="auto"/>
      </w:divBdr>
    </w:div>
    <w:div w:id="1907835183">
      <w:bodyDiv w:val="1"/>
      <w:marLeft w:val="0"/>
      <w:marRight w:val="0"/>
      <w:marTop w:val="0"/>
      <w:marBottom w:val="0"/>
      <w:divBdr>
        <w:top w:val="none" w:sz="0" w:space="0" w:color="auto"/>
        <w:left w:val="none" w:sz="0" w:space="0" w:color="auto"/>
        <w:bottom w:val="none" w:sz="0" w:space="0" w:color="auto"/>
        <w:right w:val="none" w:sz="0" w:space="0" w:color="auto"/>
      </w:divBdr>
    </w:div>
    <w:div w:id="1961371940">
      <w:bodyDiv w:val="1"/>
      <w:marLeft w:val="0"/>
      <w:marRight w:val="0"/>
      <w:marTop w:val="0"/>
      <w:marBottom w:val="0"/>
      <w:divBdr>
        <w:top w:val="none" w:sz="0" w:space="0" w:color="auto"/>
        <w:left w:val="none" w:sz="0" w:space="0" w:color="auto"/>
        <w:bottom w:val="none" w:sz="0" w:space="0" w:color="auto"/>
        <w:right w:val="none" w:sz="0" w:space="0" w:color="auto"/>
      </w:divBdr>
    </w:div>
    <w:div w:id="1989361930">
      <w:bodyDiv w:val="1"/>
      <w:marLeft w:val="0"/>
      <w:marRight w:val="0"/>
      <w:marTop w:val="0"/>
      <w:marBottom w:val="0"/>
      <w:divBdr>
        <w:top w:val="none" w:sz="0" w:space="0" w:color="auto"/>
        <w:left w:val="none" w:sz="0" w:space="0" w:color="auto"/>
        <w:bottom w:val="none" w:sz="0" w:space="0" w:color="auto"/>
        <w:right w:val="none" w:sz="0" w:space="0" w:color="auto"/>
      </w:divBdr>
    </w:div>
    <w:div w:id="2144035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microsoft.com/office/2018/08/relationships/commentsExtensible" Target="commentsExtensible.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header" Target="header3.xml"/><Relationship Id="rId17" Type="http://schemas.microsoft.com/office/2016/09/relationships/commentsIds" Target="commentsIds.xml"/><Relationship Id="rId25" Type="http://schemas.openxmlformats.org/officeDocument/2006/relationships/footer" Target="footer6.xml"/><Relationship Id="rId2" Type="http://schemas.openxmlformats.org/officeDocument/2006/relationships/numbering" Target="numbering.xml"/><Relationship Id="rId16" Type="http://schemas.microsoft.com/office/2011/relationships/commentsExtended" Target="commentsExtended.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6.xml"/><Relationship Id="rId5" Type="http://schemas.openxmlformats.org/officeDocument/2006/relationships/webSettings" Target="webSettings.xml"/><Relationship Id="rId15" Type="http://schemas.openxmlformats.org/officeDocument/2006/relationships/comments" Target="comments.xml"/><Relationship Id="rId23" Type="http://schemas.openxmlformats.org/officeDocument/2006/relationships/footer" Target="footer5.xml"/><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footer" Target="footer4.xml"/><Relationship Id="rId27" Type="http://schemas.microsoft.com/office/2011/relationships/people" Target="peop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Bac</b:Tag>
    <b:SourceType>JournalArticle</b:SourceType>
    <b:Guid>{22DC3D16-89A6-41B7-AA86-5DCE5F23673F}</b:Guid>
    <b:LCID>en-US</b:LCID>
    <b:Title>Firms and Collective Reputation: a Study of the Volkswagen Emissions Scandal</b:Title>
    <b:JournalName>Journal of the European Economic Association</b:JournalName>
    <b:Author>
      <b:Author>
        <b:NameList>
          <b:Person>
            <b:Last>Bachmann</b:Last>
            <b:First>Rüdiger</b:First>
          </b:Person>
          <b:Person>
            <b:Last>Ehrlich</b:Last>
            <b:First>Gabriel</b:First>
          </b:Person>
          <b:Person>
            <b:Last>Fan</b:Last>
            <b:First>Ying</b:First>
          </b:Person>
          <b:Person>
            <b:Last>Ruzic</b:Last>
            <b:First>Dimitrije</b:First>
          </b:Person>
          <b:Person>
            <b:Last>Leard</b:Last>
            <b:First>Benjamin</b:First>
          </b:Person>
        </b:NameList>
      </b:Author>
    </b:Author>
    <b:Year>2023</b:Year>
    <b:Pages>484-525</b:Pages>
    <b:Volume>21</b:Volume>
    <b:Issue>2</b:Issue>
    <b:RefOrder>1</b:RefOrder>
  </b:Source>
  <b:Source>
    <b:Tag>Bai22</b:Tag>
    <b:SourceType>JournalArticle</b:SourceType>
    <b:Guid>{C44C8EB9-061A-44BB-A0D3-E24291828524}</b:Guid>
    <b:LCID>en-US</b:LCID>
    <b:Title>Collective Reputation in Trade: Evidence from the Chinese Dairy Industry</b:Title>
    <b:JournalName>The Review of Economics and Statistics</b:JournalName>
    <b:Year>2022</b:Year>
    <b:Pages>1121-1137</b:Pages>
    <b:Author>
      <b:Author>
        <b:NameList>
          <b:Person>
            <b:Last>Bai</b:Last>
            <b:First>Jie</b:First>
          </b:Person>
          <b:Person>
            <b:Last>Gazze</b:Last>
            <b:First>Ludovica</b:First>
          </b:Person>
          <b:Person>
            <b:Last>Wang</b:Last>
            <b:First>Yukun</b:First>
          </b:Person>
        </b:NameList>
      </b:Author>
    </b:Author>
    <b:Volume>104</b:Volume>
    <b:Issue>6</b:Issue>
    <b:RefOrder>2</b:RefOrder>
  </b:Source>
  <b:Source>
    <b:Tag>Mat20</b:Tag>
    <b:SourceType>JournalArticle</b:SourceType>
    <b:Guid>{57634774-8A04-4B2D-A12F-A7E55CB05311}</b:Guid>
    <b:LCID>en-US</b:LCID>
    <b:Title>Economic Loss Due to Reputation Damage: A New Model and Its Application to Fukushima Peaches</b:Title>
    <b:JournalName>Journal of Agricultural Economics</b:JournalName>
    <b:Year>2020</b:Year>
    <b:Pages>581-600</b:Pages>
    <b:Volume>71</b:Volume>
    <b:Author>
      <b:Author>
        <b:NameList>
          <b:Person>
            <b:Last>Matsumoto</b:Last>
            <b:First>Shigeru</b:First>
          </b:Person>
          <b:Person>
            <b:Last>Hoang</b:Last>
            <b:First>Viet-Ngu</b:First>
          </b:Person>
        </b:NameList>
      </b:Author>
    </b:Author>
    <b:RefOrder>3</b:RefOrder>
  </b:Source>
  <b:Source>
    <b:Tag>Saa12</b:Tag>
    <b:SourceType>JournalArticle</b:SourceType>
    <b:Guid>{E919D7E2-7BAD-487E-8CED-2A93E6D36279}</b:Guid>
    <b:LCID>en-US</b:LCID>
    <b:Title>Collective Reputation, Social Norms, and Participation</b:Title>
    <b:JournalName>American Journal of Agricultural Economics</b:JournalName>
    <b:Year>2012</b:Year>
    <b:Pages>763-785</b:Pages>
    <b:Author>
      <b:Author>
        <b:NameList>
          <b:Person>
            <b:Last>Saak</b:Last>
            <b:First>Alexander E.</b:First>
          </b:Person>
        </b:NameList>
      </b:Author>
    </b:Author>
    <b:Volume>94</b:Volume>
    <b:Issue>3</b:Issue>
    <b:RefOrder>4</b:RefOrder>
  </b:Source>
</b:Sources>
</file>

<file path=customXml/itemProps1.xml><?xml version="1.0" encoding="utf-8"?>
<ds:datastoreItem xmlns:ds="http://schemas.openxmlformats.org/officeDocument/2006/customXml" ds:itemID="{9BEC991B-5A0D-4497-BDDE-74C79396D9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558</TotalTime>
  <Pages>15</Pages>
  <Words>6170</Words>
  <Characters>35172</Characters>
  <Application>Microsoft Office Word</Application>
  <DocSecurity>0</DocSecurity>
  <Lines>293</Lines>
  <Paragraphs>82</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41260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Masanori_Matsuura</dc:creator>
  <cp:keywords/>
  <dc:description/>
  <cp:lastModifiedBy>正典 松浦</cp:lastModifiedBy>
  <cp:revision>127</cp:revision>
  <cp:lastPrinted>2024-03-06T17:54:00Z</cp:lastPrinted>
  <dcterms:created xsi:type="dcterms:W3CDTF">2024-10-01T04:59:00Z</dcterms:created>
  <dcterms:modified xsi:type="dcterms:W3CDTF">2024-10-03T12:25:00Z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id="iuxQ6OKt"/&gt;&lt;style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y fmtid="{D5CDD505-2E9C-101B-9397-08002B2CF9AE}" pid="4" name="GrammarlyDocumentId">
    <vt:lpwstr>b841ec761779b1911176a2811e6690aa52974087916bdc05fb37105226aaed44</vt:lpwstr>
  </property>
</Properties>
</file>