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B3B82" w14:textId="6FA02A59" w:rsidR="00832BD8" w:rsidRPr="00E662FE" w:rsidRDefault="008E0875" w:rsidP="000F56C7">
      <w:pPr>
        <w:pStyle w:val="a7"/>
        <w:rPr>
          <w:rFonts w:eastAsia="ＭＳ Ｐゴシック"/>
        </w:rPr>
      </w:pPr>
      <w:r>
        <w:rPr>
          <w:rFonts w:eastAsia="ＭＳ Ｐゴシック" w:hint="eastAsia"/>
        </w:rPr>
        <w:t>Mobile connectivity</w:t>
      </w:r>
      <w:r w:rsidR="00E56F6D" w:rsidRPr="00E662FE">
        <w:rPr>
          <w:rFonts w:eastAsia="ＭＳ Ｐゴシック" w:hint="eastAsia"/>
        </w:rPr>
        <w:t xml:space="preserve"> </w:t>
      </w:r>
      <w:r w:rsidR="00E40D99">
        <w:rPr>
          <w:rFonts w:eastAsia="ＭＳ Ｐゴシック" w:hint="eastAsia"/>
        </w:rPr>
        <w:t>and</w:t>
      </w:r>
      <w:r w:rsidR="00E56F6D" w:rsidRPr="00E662FE">
        <w:rPr>
          <w:rFonts w:eastAsia="ＭＳ Ｐゴシック" w:hint="eastAsia"/>
        </w:rPr>
        <w:t xml:space="preserve"> </w:t>
      </w:r>
      <w:r w:rsidR="00E662FE" w:rsidRPr="00E662FE">
        <w:rPr>
          <w:rFonts w:eastAsia="ＭＳ Ｐゴシック"/>
        </w:rPr>
        <w:t>women</w:t>
      </w:r>
      <w:r w:rsidR="00824F75">
        <w:rPr>
          <w:rFonts w:eastAsia="ＭＳ Ｐゴシック" w:hint="eastAsia"/>
        </w:rPr>
        <w:t xml:space="preserve"> empowerment</w:t>
      </w:r>
      <w:r w:rsidR="005B0754" w:rsidRPr="00E662FE">
        <w:rPr>
          <w:rFonts w:eastAsia="ＭＳ Ｐゴシック" w:hint="eastAsia"/>
        </w:rPr>
        <w:t>:</w:t>
      </w:r>
    </w:p>
    <w:p w14:paraId="01B2FE15" w14:textId="2C44E1F7" w:rsidR="005B0754" w:rsidRPr="00E662FE" w:rsidRDefault="00AF5793" w:rsidP="000F56C7">
      <w:pPr>
        <w:ind w:firstLine="280"/>
        <w:jc w:val="center"/>
        <w:rPr>
          <w:rFonts w:eastAsia="ＭＳ Ｐゴシック"/>
          <w:sz w:val="28"/>
          <w:szCs w:val="28"/>
        </w:rPr>
      </w:pPr>
      <w:r>
        <w:rPr>
          <w:rFonts w:eastAsia="ＭＳ Ｐゴシック" w:hint="eastAsia"/>
          <w:sz w:val="28"/>
          <w:szCs w:val="28"/>
        </w:rPr>
        <w:t>Empirical e</w:t>
      </w:r>
      <w:r w:rsidR="005B0754" w:rsidRPr="00E662FE">
        <w:rPr>
          <w:rFonts w:eastAsia="ＭＳ Ｐゴシック" w:hint="eastAsia"/>
          <w:sz w:val="28"/>
          <w:szCs w:val="28"/>
        </w:rPr>
        <w:t>vidence from</w:t>
      </w:r>
      <w:r w:rsidR="009A19AE">
        <w:rPr>
          <w:rFonts w:eastAsia="ＭＳ Ｐゴシック" w:hint="eastAsia"/>
          <w:sz w:val="28"/>
          <w:szCs w:val="28"/>
        </w:rPr>
        <w:t xml:space="preserve"> rural</w:t>
      </w:r>
      <w:r w:rsidR="005B0754" w:rsidRPr="00E662FE">
        <w:rPr>
          <w:rFonts w:eastAsia="ＭＳ Ｐゴシック" w:hint="eastAsia"/>
          <w:sz w:val="28"/>
          <w:szCs w:val="28"/>
        </w:rPr>
        <w:t xml:space="preserve"> Bangladesh</w:t>
      </w:r>
      <w:r w:rsidR="009E5C8B" w:rsidRPr="008E0875">
        <w:rPr>
          <w:rStyle w:val="ab"/>
          <w:rFonts w:eastAsia="ＭＳ Ｐゴシック"/>
        </w:rPr>
        <w:footnoteReference w:id="1"/>
      </w:r>
    </w:p>
    <w:p w14:paraId="2553A1D5" w14:textId="412E2A95" w:rsidR="00EC34F1" w:rsidRDefault="00832BD8" w:rsidP="000F56C7">
      <w:pPr>
        <w:spacing w:beforeLines="50" w:before="180" w:afterLines="50" w:after="180" w:line="240" w:lineRule="auto"/>
        <w:ind w:firstLineChars="0" w:firstLine="0"/>
        <w:jc w:val="center"/>
        <w:rPr>
          <w:rFonts w:eastAsia="ＭＳ Ｐゴシック"/>
        </w:rPr>
        <w:sectPr w:rsidR="00EC34F1" w:rsidSect="00EC34F1">
          <w:headerReference w:type="even" r:id="rId8"/>
          <w:headerReference w:type="default" r:id="rId9"/>
          <w:footerReference w:type="even" r:id="rId10"/>
          <w:footerReference w:type="default" r:id="rId11"/>
          <w:headerReference w:type="first" r:id="rId12"/>
          <w:footerReference w:type="first" r:id="rId13"/>
          <w:footnotePr>
            <w:numFmt w:val="chicago"/>
            <w:numRestart w:val="eachSect"/>
          </w:footnotePr>
          <w:type w:val="continuous"/>
          <w:pgSz w:w="11906" w:h="16838"/>
          <w:pgMar w:top="1440" w:right="1440" w:bottom="1440" w:left="1440" w:header="851" w:footer="992" w:gutter="0"/>
          <w:cols w:space="425"/>
          <w:docGrid w:type="lines" w:linePitch="360"/>
        </w:sectPr>
      </w:pPr>
      <w:r>
        <w:rPr>
          <w:rFonts w:eastAsia="ＭＳ Ｐゴシック"/>
        </w:rPr>
        <w:t>Masanori Matsuura</w:t>
      </w:r>
      <w:r w:rsidR="004F17FC">
        <w:rPr>
          <w:rFonts w:eastAsia="ＭＳ Ｐゴシック" w:hint="eastAsia"/>
        </w:rPr>
        <w:t>-</w:t>
      </w:r>
      <w:proofErr w:type="spellStart"/>
      <w:r w:rsidR="004F17FC">
        <w:rPr>
          <w:rFonts w:eastAsia="ＭＳ Ｐゴシック" w:hint="eastAsia"/>
        </w:rPr>
        <w:t>Kannari</w:t>
      </w:r>
      <w:proofErr w:type="spellEnd"/>
      <w:r w:rsidRPr="008E0875">
        <w:rPr>
          <w:rStyle w:val="ab"/>
          <w:rFonts w:eastAsia="ＭＳ Ｐゴシック"/>
        </w:rPr>
        <w:footnoteReference w:id="2"/>
      </w:r>
      <w:r w:rsidRPr="00164F62">
        <w:rPr>
          <w:rFonts w:eastAsia="ＭＳ Ｐゴシック"/>
        </w:rPr>
        <w:t xml:space="preserve">, </w:t>
      </w:r>
      <w:r w:rsidR="00627CFA">
        <w:rPr>
          <w:rFonts w:eastAsia="ＭＳ Ｐゴシック" w:hint="eastAsia"/>
        </w:rPr>
        <w:t>Salauddin Tauseef</w:t>
      </w:r>
      <w:r w:rsidRPr="008E0875">
        <w:rPr>
          <w:rStyle w:val="ab"/>
          <w:rFonts w:eastAsia="ＭＳ Ｐゴシック"/>
        </w:rPr>
        <w:footnoteReference w:id="3"/>
      </w:r>
      <w:r w:rsidRPr="00164F62">
        <w:rPr>
          <w:rFonts w:eastAsia="ＭＳ Ｐゴシック"/>
        </w:rPr>
        <w:t>,</w:t>
      </w:r>
      <w:r w:rsidR="00CB3B8D">
        <w:rPr>
          <w:rFonts w:eastAsia="ＭＳ Ｐゴシック"/>
        </w:rPr>
        <w:br/>
      </w:r>
      <w:r w:rsidR="00627CFA">
        <w:rPr>
          <w:rFonts w:eastAsia="ＭＳ Ｐゴシック" w:hint="eastAsia"/>
        </w:rPr>
        <w:t>Abu Hayat Md. Saiful Islam</w:t>
      </w:r>
      <w:r w:rsidRPr="008E0875">
        <w:rPr>
          <w:rStyle w:val="ab"/>
          <w:rFonts w:eastAsia="ＭＳ Ｐゴシック"/>
        </w:rPr>
        <w:footnoteReference w:id="4"/>
      </w:r>
    </w:p>
    <w:p w14:paraId="4B378A8C" w14:textId="0E0654EA" w:rsidR="00832BD8" w:rsidRPr="00164F62" w:rsidRDefault="00832BD8" w:rsidP="000F56C7">
      <w:pPr>
        <w:spacing w:beforeLines="50" w:before="180" w:afterLines="50" w:after="180" w:line="240" w:lineRule="auto"/>
        <w:ind w:firstLineChars="0" w:firstLine="0"/>
        <w:jc w:val="center"/>
        <w:rPr>
          <w:rFonts w:eastAsia="ＭＳ Ｐゴシック"/>
        </w:rPr>
      </w:pPr>
    </w:p>
    <w:p w14:paraId="2CCB0A2E" w14:textId="77777777" w:rsidR="00832BD8" w:rsidRDefault="00832BD8" w:rsidP="00832BD8">
      <w:pPr>
        <w:ind w:firstLineChars="0" w:firstLine="0"/>
        <w:jc w:val="center"/>
        <w:rPr>
          <w:rFonts w:eastAsiaTheme="minorEastAsia"/>
        </w:rPr>
      </w:pPr>
      <w:r>
        <w:rPr>
          <w:rFonts w:eastAsiaTheme="minorEastAsia" w:hint="eastAsia"/>
        </w:rPr>
        <w:t>A</w:t>
      </w:r>
      <w:r>
        <w:rPr>
          <w:rFonts w:eastAsiaTheme="minorEastAsia"/>
        </w:rPr>
        <w:t>bstract</w:t>
      </w:r>
    </w:p>
    <w:p w14:paraId="23E27F72" w14:textId="28C59169" w:rsidR="00FB26A1" w:rsidRPr="001A0529" w:rsidRDefault="000F0182" w:rsidP="005508E2">
      <w:pPr>
        <w:spacing w:line="240" w:lineRule="auto"/>
        <w:ind w:leftChars="400" w:left="960" w:rightChars="400" w:right="960" w:firstLineChars="0" w:firstLine="0"/>
        <w:rPr>
          <w:rFonts w:eastAsiaTheme="minorEastAsia"/>
        </w:rPr>
      </w:pPr>
      <w:r>
        <w:rPr>
          <w:rFonts w:eastAsiaTheme="minorEastAsia" w:hint="eastAsia"/>
        </w:rPr>
        <w:t xml:space="preserve">Mobile technologies </w:t>
      </w:r>
      <w:r w:rsidR="00416404" w:rsidRPr="00416404">
        <w:rPr>
          <w:rFonts w:eastAsiaTheme="minorEastAsia"/>
        </w:rPr>
        <w:t>ha</w:t>
      </w:r>
      <w:r w:rsidR="009B6665">
        <w:rPr>
          <w:rFonts w:eastAsiaTheme="minorEastAsia" w:hint="eastAsia"/>
        </w:rPr>
        <w:t>ve</w:t>
      </w:r>
      <w:r w:rsidR="00416404" w:rsidRPr="00416404">
        <w:rPr>
          <w:rFonts w:eastAsiaTheme="minorEastAsia"/>
        </w:rPr>
        <w:t xml:space="preserve"> the potential to enhance inclusiveness by reducing the costs associated with communication </w:t>
      </w:r>
      <w:r w:rsidR="006403F6">
        <w:rPr>
          <w:rFonts w:eastAsiaTheme="minorEastAsia" w:hint="eastAsia"/>
        </w:rPr>
        <w:t>in a community</w:t>
      </w:r>
      <w:r w:rsidR="00810FDD">
        <w:rPr>
          <w:rFonts w:eastAsiaTheme="minorEastAsia" w:hint="eastAsia"/>
        </w:rPr>
        <w:t>.</w:t>
      </w:r>
      <w:r>
        <w:rPr>
          <w:rFonts w:eastAsiaTheme="minorEastAsia" w:hint="eastAsia"/>
        </w:rPr>
        <w:t xml:space="preserve"> </w:t>
      </w:r>
      <w:r w:rsidR="00BD6730" w:rsidRPr="00BA1386">
        <w:rPr>
          <w:rFonts w:eastAsiaTheme="minorEastAsia"/>
        </w:rPr>
        <w:t>These</w:t>
      </w:r>
      <w:r w:rsidR="00BA1386" w:rsidRPr="00BA1386">
        <w:rPr>
          <w:rFonts w:eastAsiaTheme="minorEastAsia"/>
        </w:rPr>
        <w:t xml:space="preserve"> technologies could facilitate the advancement of women in overcoming gender inequality within households and communities</w:t>
      </w:r>
      <w:r w:rsidR="00B12353">
        <w:rPr>
          <w:rFonts w:eastAsiaTheme="minorEastAsia" w:hint="eastAsia"/>
        </w:rPr>
        <w:t xml:space="preserve">. </w:t>
      </w:r>
      <w:r w:rsidR="005311AC">
        <w:rPr>
          <w:rFonts w:eastAsiaTheme="minorEastAsia" w:hint="eastAsia"/>
        </w:rPr>
        <w:t xml:space="preserve">Using </w:t>
      </w:r>
      <w:r w:rsidR="002C5C6C">
        <w:rPr>
          <w:rFonts w:eastAsiaTheme="minorEastAsia" w:hint="eastAsia"/>
        </w:rPr>
        <w:t xml:space="preserve">and </w:t>
      </w:r>
      <w:r w:rsidR="005311AC">
        <w:rPr>
          <w:rFonts w:eastAsiaTheme="minorEastAsia" w:hint="eastAsia"/>
        </w:rPr>
        <w:t xml:space="preserve">instrumental variable </w:t>
      </w:r>
      <w:r w:rsidR="002C5C6C">
        <w:rPr>
          <w:rFonts w:eastAsiaTheme="minorEastAsia" w:hint="eastAsia"/>
        </w:rPr>
        <w:t xml:space="preserve">approach </w:t>
      </w:r>
      <w:r w:rsidR="00DC0E52">
        <w:rPr>
          <w:rFonts w:eastAsiaTheme="minorEastAsia" w:hint="eastAsia"/>
        </w:rPr>
        <w:t xml:space="preserve">and </w:t>
      </w:r>
      <w:r w:rsidR="00E4494D">
        <w:rPr>
          <w:rFonts w:eastAsiaTheme="minorEastAsia" w:hint="eastAsia"/>
        </w:rPr>
        <w:t>nationally</w:t>
      </w:r>
      <w:r w:rsidR="002D69D3">
        <w:rPr>
          <w:rFonts w:eastAsiaTheme="minorEastAsia" w:hint="eastAsia"/>
        </w:rPr>
        <w:t xml:space="preserve"> representative </w:t>
      </w:r>
      <w:r w:rsidR="001D5904">
        <w:rPr>
          <w:rFonts w:eastAsiaTheme="minorEastAsia" w:hint="eastAsia"/>
        </w:rPr>
        <w:t xml:space="preserve">rural </w:t>
      </w:r>
      <w:r w:rsidR="002D69D3">
        <w:rPr>
          <w:rFonts w:eastAsiaTheme="minorEastAsia" w:hint="eastAsia"/>
        </w:rPr>
        <w:t>household survey</w:t>
      </w:r>
      <w:r w:rsidR="00D306FF">
        <w:rPr>
          <w:rFonts w:eastAsiaTheme="minorEastAsia" w:hint="eastAsia"/>
        </w:rPr>
        <w:t>s</w:t>
      </w:r>
      <w:r w:rsidR="002B4EE5">
        <w:rPr>
          <w:rFonts w:eastAsiaTheme="minorEastAsia" w:hint="eastAsia"/>
        </w:rPr>
        <w:t xml:space="preserve"> in Bangladesh</w:t>
      </w:r>
      <w:r w:rsidR="005311AC">
        <w:rPr>
          <w:rFonts w:eastAsiaTheme="minorEastAsia" w:hint="eastAsia"/>
        </w:rPr>
        <w:t xml:space="preserve">, </w:t>
      </w:r>
      <w:r w:rsidR="0017466C">
        <w:rPr>
          <w:rFonts w:eastAsiaTheme="minorEastAsia" w:hint="eastAsia"/>
        </w:rPr>
        <w:t>our findings indicate that</w:t>
      </w:r>
      <w:r w:rsidR="00037510">
        <w:rPr>
          <w:rFonts w:eastAsiaTheme="minorEastAsia" w:hint="eastAsia"/>
        </w:rPr>
        <w:t xml:space="preserve"> women</w:t>
      </w:r>
      <w:r w:rsidR="00037510">
        <w:rPr>
          <w:rFonts w:eastAsiaTheme="minorEastAsia"/>
        </w:rPr>
        <w:t>’</w:t>
      </w:r>
      <w:r w:rsidR="00037510">
        <w:rPr>
          <w:rFonts w:eastAsiaTheme="minorEastAsia" w:hint="eastAsia"/>
        </w:rPr>
        <w:t xml:space="preserve">s mobile phone ownership </w:t>
      </w:r>
      <w:r w:rsidR="006A36F6">
        <w:rPr>
          <w:rFonts w:eastAsiaTheme="minorEastAsia" w:hint="eastAsia"/>
        </w:rPr>
        <w:t>is positively associated with</w:t>
      </w:r>
      <w:r w:rsidR="00037510">
        <w:rPr>
          <w:rFonts w:eastAsiaTheme="minorEastAsia" w:hint="eastAsia"/>
        </w:rPr>
        <w:t xml:space="preserve"> </w:t>
      </w:r>
      <w:r w:rsidR="005E4D27">
        <w:rPr>
          <w:rFonts w:eastAsiaTheme="minorEastAsia"/>
        </w:rPr>
        <w:t xml:space="preserve">women's </w:t>
      </w:r>
      <w:r w:rsidR="00E5355B">
        <w:rPr>
          <w:rFonts w:eastAsiaTheme="minorEastAsia" w:hint="eastAsia"/>
        </w:rPr>
        <w:t>empowerment</w:t>
      </w:r>
      <w:r w:rsidR="001A0529">
        <w:rPr>
          <w:rFonts w:eastAsiaTheme="minorEastAsia" w:hint="eastAsia"/>
        </w:rPr>
        <w:t>.</w:t>
      </w:r>
      <w:r w:rsidR="003F69E7">
        <w:rPr>
          <w:rFonts w:eastAsiaTheme="minorEastAsia" w:hint="eastAsia"/>
        </w:rPr>
        <w:t xml:space="preserve"> </w:t>
      </w:r>
      <w:r w:rsidR="00271816" w:rsidRPr="00271816">
        <w:rPr>
          <w:rFonts w:eastAsiaTheme="minorEastAsia"/>
        </w:rPr>
        <w:t>Consequently, the results demonstrate that women’s mobile phone ownership also increases contraceptive use.</w:t>
      </w:r>
      <w:r w:rsidR="00790173">
        <w:rPr>
          <w:rFonts w:eastAsiaTheme="minorEastAsia" w:hint="eastAsia"/>
        </w:rPr>
        <w:t xml:space="preserve"> </w:t>
      </w:r>
      <w:r w:rsidR="001C09DF">
        <w:rPr>
          <w:rFonts w:eastAsiaTheme="minorEastAsia" w:hint="eastAsia"/>
        </w:rPr>
        <w:t>Furthermore, t</w:t>
      </w:r>
      <w:r w:rsidR="0095181D">
        <w:rPr>
          <w:rFonts w:eastAsiaTheme="minorEastAsia" w:hint="eastAsia"/>
        </w:rPr>
        <w:t>he results reveal that</w:t>
      </w:r>
      <w:r w:rsidR="00B71B2F">
        <w:rPr>
          <w:rFonts w:eastAsiaTheme="minorEastAsia" w:hint="eastAsia"/>
        </w:rPr>
        <w:t xml:space="preserve"> less-educated women</w:t>
      </w:r>
      <w:r w:rsidR="004026ED">
        <w:rPr>
          <w:rFonts w:eastAsiaTheme="minorEastAsia" w:hint="eastAsia"/>
        </w:rPr>
        <w:t xml:space="preserve"> benefit more from mobile phone ownership.</w:t>
      </w:r>
      <w:r w:rsidR="000C4A22">
        <w:rPr>
          <w:rFonts w:eastAsiaTheme="minorEastAsia" w:hint="eastAsia"/>
        </w:rPr>
        <w:t xml:space="preserve"> </w:t>
      </w:r>
      <w:r w:rsidR="00417723">
        <w:rPr>
          <w:rFonts w:eastAsiaTheme="minorEastAsia" w:hint="eastAsia"/>
        </w:rPr>
        <w:t>The results highlight</w:t>
      </w:r>
      <w:r w:rsidR="0023031B">
        <w:rPr>
          <w:rFonts w:eastAsiaTheme="minorEastAsia" w:hint="eastAsia"/>
        </w:rPr>
        <w:t xml:space="preserve"> the gender inclusiveness </w:t>
      </w:r>
      <w:r w:rsidR="000F2D23">
        <w:rPr>
          <w:rFonts w:eastAsiaTheme="minorEastAsia" w:hint="eastAsia"/>
        </w:rPr>
        <w:t xml:space="preserve">and sustainable development </w:t>
      </w:r>
      <w:r w:rsidR="003C716A">
        <w:rPr>
          <w:rFonts w:eastAsiaTheme="minorEastAsia" w:hint="eastAsia"/>
        </w:rPr>
        <w:t>in</w:t>
      </w:r>
      <w:r w:rsidR="00413769">
        <w:rPr>
          <w:rFonts w:eastAsiaTheme="minorEastAsia" w:hint="eastAsia"/>
        </w:rPr>
        <w:t xml:space="preserve"> the </w:t>
      </w:r>
      <w:r w:rsidR="00343454">
        <w:rPr>
          <w:rFonts w:eastAsiaTheme="minorEastAsia" w:hint="eastAsia"/>
        </w:rPr>
        <w:t>context of the digital age</w:t>
      </w:r>
      <w:r w:rsidR="0023031B">
        <w:rPr>
          <w:rFonts w:eastAsiaTheme="minorEastAsia" w:hint="eastAsia"/>
        </w:rPr>
        <w:t>.</w:t>
      </w:r>
      <w:r w:rsidR="00635C3C">
        <w:rPr>
          <w:rFonts w:eastAsiaTheme="minorEastAsia"/>
        </w:rPr>
        <w:br/>
      </w:r>
    </w:p>
    <w:p w14:paraId="59EA59D0" w14:textId="40724D8F" w:rsidR="00443B5F" w:rsidRPr="00B53C6D" w:rsidRDefault="00443B5F" w:rsidP="00990395">
      <w:pPr>
        <w:spacing w:line="240" w:lineRule="auto"/>
        <w:ind w:leftChars="400" w:left="960" w:rightChars="400" w:right="960" w:firstLineChars="0" w:firstLine="0"/>
        <w:rPr>
          <w:rFonts w:eastAsiaTheme="minorEastAsia"/>
        </w:rPr>
        <w:sectPr w:rsidR="00443B5F" w:rsidRPr="00B53C6D" w:rsidSect="00EC34F1">
          <w:footnotePr>
            <w:numFmt w:val="decimalFullWidth"/>
            <w:numRestart w:val="eachSect"/>
          </w:footnotePr>
          <w:type w:val="continuous"/>
          <w:pgSz w:w="11906" w:h="16838"/>
          <w:pgMar w:top="1440" w:right="1440" w:bottom="1440" w:left="1440" w:header="851" w:footer="992" w:gutter="0"/>
          <w:cols w:space="425"/>
          <w:docGrid w:type="lines" w:linePitch="360"/>
        </w:sectPr>
      </w:pPr>
      <w:r>
        <w:rPr>
          <w:rFonts w:eastAsiaTheme="minorEastAsia" w:hint="eastAsia"/>
        </w:rPr>
        <w:t xml:space="preserve">Keywords: </w:t>
      </w:r>
      <w:r w:rsidR="00CF0C4B">
        <w:rPr>
          <w:rFonts w:eastAsiaTheme="minorEastAsia" w:hint="eastAsia"/>
        </w:rPr>
        <w:t xml:space="preserve">Digital technology, </w:t>
      </w:r>
      <w:r w:rsidR="00070FCF">
        <w:rPr>
          <w:rFonts w:eastAsiaTheme="minorEastAsia" w:hint="eastAsia"/>
        </w:rPr>
        <w:t>Bangladesh Integrated Household Survey</w:t>
      </w:r>
      <w:r w:rsidR="008A3D26">
        <w:rPr>
          <w:rFonts w:eastAsiaTheme="minorEastAsia" w:hint="eastAsia"/>
        </w:rPr>
        <w:t xml:space="preserve">, Intrahousehold bargaining, </w:t>
      </w:r>
      <w:r w:rsidR="00EA2C74">
        <w:rPr>
          <w:rFonts w:eastAsiaTheme="minorEastAsia" w:hint="eastAsia"/>
        </w:rPr>
        <w:t>Female autonomy, Birth control</w:t>
      </w:r>
      <w:r w:rsidR="008A3D26">
        <w:rPr>
          <w:rFonts w:eastAsiaTheme="minorEastAsia" w:hint="eastAsia"/>
        </w:rPr>
        <w:t xml:space="preserve"> </w:t>
      </w:r>
    </w:p>
    <w:p w14:paraId="0E8477C7" w14:textId="77777777" w:rsidR="00832BD8" w:rsidRDefault="00832BD8" w:rsidP="00832BD8">
      <w:pPr>
        <w:pStyle w:val="Section"/>
        <w:rPr>
          <w:rFonts w:eastAsiaTheme="minorEastAsia"/>
        </w:rPr>
      </w:pPr>
      <w:commentRangeStart w:id="0"/>
      <w:r>
        <w:rPr>
          <w:rFonts w:eastAsiaTheme="minorEastAsia" w:hint="eastAsia"/>
        </w:rPr>
        <w:lastRenderedPageBreak/>
        <w:t>I</w:t>
      </w:r>
      <w:r>
        <w:rPr>
          <w:rFonts w:eastAsiaTheme="minorEastAsia"/>
        </w:rPr>
        <w:t>ntroduction</w:t>
      </w:r>
      <w:commentRangeEnd w:id="0"/>
      <w:r w:rsidR="000C7693">
        <w:rPr>
          <w:rStyle w:val="af2"/>
        </w:rPr>
        <w:commentReference w:id="0"/>
      </w:r>
    </w:p>
    <w:p w14:paraId="403740F5" w14:textId="601CB0B9" w:rsidR="00185DAE" w:rsidRDefault="00EE66CE" w:rsidP="006261FC">
      <w:pPr>
        <w:ind w:firstLine="240"/>
        <w:rPr>
          <w:rFonts w:eastAsiaTheme="minorEastAsia"/>
        </w:rPr>
      </w:pPr>
      <w:commentRangeStart w:id="1"/>
      <w:r>
        <w:rPr>
          <w:rFonts w:eastAsiaTheme="minorEastAsia"/>
        </w:rPr>
        <w:t>Women's</w:t>
      </w:r>
      <w:r w:rsidR="004D6041">
        <w:rPr>
          <w:rFonts w:eastAsiaTheme="minorEastAsia" w:hint="eastAsia"/>
        </w:rPr>
        <w:t xml:space="preserve"> empowerment</w:t>
      </w:r>
      <w:commentRangeEnd w:id="1"/>
      <w:r w:rsidR="00C02B8D">
        <w:rPr>
          <w:rStyle w:val="af2"/>
        </w:rPr>
        <w:commentReference w:id="1"/>
      </w:r>
      <w:r w:rsidR="004D6041">
        <w:rPr>
          <w:rFonts w:eastAsiaTheme="minorEastAsia" w:hint="eastAsia"/>
        </w:rPr>
        <w:t xml:space="preserve"> </w:t>
      </w:r>
      <w:r w:rsidR="00971529">
        <w:rPr>
          <w:rFonts w:eastAsiaTheme="minorEastAsia" w:hint="eastAsia"/>
        </w:rPr>
        <w:t xml:space="preserve">has been </w:t>
      </w:r>
      <w:r w:rsidR="00072711">
        <w:rPr>
          <w:rFonts w:eastAsiaTheme="minorEastAsia"/>
        </w:rPr>
        <w:t>centered</w:t>
      </w:r>
      <w:r w:rsidR="00971529">
        <w:rPr>
          <w:rFonts w:eastAsiaTheme="minorEastAsia" w:hint="eastAsia"/>
        </w:rPr>
        <w:t xml:space="preserve"> in </w:t>
      </w:r>
      <w:r>
        <w:rPr>
          <w:rFonts w:eastAsiaTheme="minorEastAsia"/>
        </w:rPr>
        <w:t>discussions</w:t>
      </w:r>
      <w:r w:rsidR="00971529">
        <w:rPr>
          <w:rFonts w:eastAsiaTheme="minorEastAsia" w:hint="eastAsia"/>
        </w:rPr>
        <w:t xml:space="preserve"> </w:t>
      </w:r>
      <w:r w:rsidR="00AE1AAA">
        <w:rPr>
          <w:rFonts w:eastAsiaTheme="minorEastAsia" w:hint="eastAsia"/>
        </w:rPr>
        <w:t>about gender inequality.</w:t>
      </w:r>
      <w:r>
        <w:rPr>
          <w:rFonts w:eastAsiaTheme="minorEastAsia" w:hint="eastAsia"/>
        </w:rPr>
        <w:t xml:space="preserve"> </w:t>
      </w:r>
      <w:r w:rsidR="00166135">
        <w:rPr>
          <w:rFonts w:eastAsiaTheme="minorEastAsia" w:hint="eastAsia"/>
        </w:rPr>
        <w:t>Economic theory</w:t>
      </w:r>
      <w:r w:rsidR="0056451F">
        <w:rPr>
          <w:rFonts w:eastAsiaTheme="minorEastAsia" w:hint="eastAsia"/>
        </w:rPr>
        <w:t xml:space="preserve"> explains that if women have more </w:t>
      </w:r>
      <w:r w:rsidR="00C13F2E">
        <w:rPr>
          <w:rFonts w:eastAsiaTheme="minorEastAsia" w:hint="eastAsia"/>
        </w:rPr>
        <w:t xml:space="preserve">income or outside </w:t>
      </w:r>
      <w:r w:rsidR="001F6040">
        <w:rPr>
          <w:rFonts w:eastAsiaTheme="minorEastAsia"/>
        </w:rPr>
        <w:t>options</w:t>
      </w:r>
      <w:r w:rsidR="00C13F2E">
        <w:rPr>
          <w:rFonts w:eastAsiaTheme="minorEastAsia" w:hint="eastAsia"/>
        </w:rPr>
        <w:t>, they have more bargaining power within a household.</w:t>
      </w:r>
      <w:r w:rsidR="00043D44">
        <w:rPr>
          <w:rFonts w:eastAsiaTheme="minorEastAsia" w:hint="eastAsia"/>
        </w:rPr>
        <w:t xml:space="preserve"> Mobile phones and other information and communication technologies (ICT</w:t>
      </w:r>
      <w:r w:rsidR="0003505B">
        <w:rPr>
          <w:rFonts w:eastAsiaTheme="minorEastAsia" w:hint="eastAsia"/>
        </w:rPr>
        <w:t>s</w:t>
      </w:r>
      <w:r w:rsidR="00043D44">
        <w:rPr>
          <w:rFonts w:eastAsiaTheme="minorEastAsia" w:hint="eastAsia"/>
        </w:rPr>
        <w:t>)</w:t>
      </w:r>
      <w:r w:rsidR="005F09D7">
        <w:rPr>
          <w:rFonts w:eastAsiaTheme="minorEastAsia" w:hint="eastAsia"/>
        </w:rPr>
        <w:t xml:space="preserve"> contributed to many aspects of economic development</w:t>
      </w:r>
      <w:r w:rsidR="0020142C">
        <w:rPr>
          <w:rFonts w:eastAsiaTheme="minorEastAsia" w:hint="eastAsia"/>
        </w:rPr>
        <w:t>.</w:t>
      </w:r>
      <w:r w:rsidR="00110E39">
        <w:rPr>
          <w:rFonts w:eastAsiaTheme="minorEastAsia" w:hint="eastAsia"/>
        </w:rPr>
        <w:t xml:space="preserve"> </w:t>
      </w:r>
    </w:p>
    <w:p w14:paraId="3CF7D366" w14:textId="2FF190A2" w:rsidR="000E6602" w:rsidRPr="000E6602" w:rsidRDefault="000E6602" w:rsidP="007E1DB2">
      <w:pPr>
        <w:ind w:firstLine="240"/>
        <w:rPr>
          <w:rFonts w:eastAsiaTheme="minorEastAsia"/>
        </w:rPr>
      </w:pPr>
      <w:commentRangeStart w:id="2"/>
      <w:r>
        <w:rPr>
          <w:rFonts w:eastAsiaTheme="minorEastAsia" w:hint="eastAsia"/>
        </w:rPr>
        <w:t>We analyze</w:t>
      </w:r>
      <w:commentRangeEnd w:id="2"/>
      <w:r w:rsidR="001122CC">
        <w:rPr>
          <w:rStyle w:val="af2"/>
        </w:rPr>
        <w:commentReference w:id="2"/>
      </w:r>
      <w:r>
        <w:rPr>
          <w:rFonts w:eastAsiaTheme="minorEastAsia" w:hint="eastAsia"/>
        </w:rPr>
        <w:t xml:space="preserve"> the association between women</w:t>
      </w:r>
      <w:r>
        <w:rPr>
          <w:rFonts w:eastAsiaTheme="minorEastAsia"/>
        </w:rPr>
        <w:t>’</w:t>
      </w:r>
      <w:r>
        <w:rPr>
          <w:rFonts w:eastAsiaTheme="minorEastAsia" w:hint="eastAsia"/>
        </w:rPr>
        <w:t>s ownership of mobile phone</w:t>
      </w:r>
      <w:r w:rsidRPr="0081364F">
        <w:rPr>
          <w:rFonts w:eastAsiaTheme="minorEastAsia"/>
          <w:sz w:val="22"/>
          <w:szCs w:val="22"/>
        </w:rPr>
        <w:t>s</w:t>
      </w:r>
      <w:r w:rsidR="00A42DA5" w:rsidRPr="008E0875">
        <w:rPr>
          <w:rStyle w:val="ab"/>
          <w:rFonts w:eastAsiaTheme="minorEastAsia"/>
        </w:rPr>
        <w:footnoteReference w:id="5"/>
      </w:r>
      <w:r w:rsidRPr="0081364F">
        <w:rPr>
          <w:rFonts w:eastAsiaTheme="minorEastAsia"/>
          <w:sz w:val="22"/>
          <w:szCs w:val="22"/>
        </w:rPr>
        <w:t xml:space="preserve"> </w:t>
      </w:r>
      <w:r>
        <w:rPr>
          <w:rFonts w:eastAsiaTheme="minorEastAsia" w:hint="eastAsia"/>
        </w:rPr>
        <w:t>and agency and the bargaining strength of a woman within a household.</w:t>
      </w:r>
    </w:p>
    <w:p w14:paraId="377A1279" w14:textId="17FB359E" w:rsidR="00043D44" w:rsidRDefault="00CB6947" w:rsidP="006261FC">
      <w:pPr>
        <w:ind w:firstLine="240"/>
        <w:rPr>
          <w:rFonts w:eastAsiaTheme="minorEastAsia"/>
        </w:rPr>
      </w:pPr>
      <w:commentRangeStart w:id="3"/>
      <w:r>
        <w:rPr>
          <w:rFonts w:eastAsiaTheme="minorEastAsia" w:hint="eastAsia"/>
        </w:rPr>
        <w:t xml:space="preserve">The substantial literature </w:t>
      </w:r>
      <w:commentRangeEnd w:id="3"/>
      <w:r w:rsidR="00E918FB">
        <w:rPr>
          <w:rStyle w:val="af2"/>
        </w:rPr>
        <w:commentReference w:id="3"/>
      </w:r>
      <w:r>
        <w:rPr>
          <w:rFonts w:eastAsiaTheme="minorEastAsia" w:hint="eastAsia"/>
        </w:rPr>
        <w:t xml:space="preserve">shows that </w:t>
      </w:r>
      <w:r w:rsidR="005036F8" w:rsidRPr="005036F8">
        <w:rPr>
          <w:rFonts w:eastAsiaTheme="minorEastAsia"/>
        </w:rPr>
        <w:t>the introduction of</w:t>
      </w:r>
      <w:r w:rsidR="00A802A7">
        <w:rPr>
          <w:rFonts w:eastAsiaTheme="minorEastAsia" w:hint="eastAsia"/>
        </w:rPr>
        <w:t xml:space="preserve"> the</w:t>
      </w:r>
      <w:r w:rsidR="005036F8" w:rsidRPr="005036F8">
        <w:rPr>
          <w:rFonts w:eastAsiaTheme="minorEastAsia"/>
        </w:rPr>
        <w:t xml:space="preserve"> </w:t>
      </w:r>
      <w:r w:rsidR="006C02F6">
        <w:rPr>
          <w:rFonts w:eastAsiaTheme="minorEastAsia" w:hint="eastAsia"/>
        </w:rPr>
        <w:t>ICT</w:t>
      </w:r>
      <w:r w:rsidR="007D07D7">
        <w:rPr>
          <w:rFonts w:eastAsiaTheme="minorEastAsia" w:hint="eastAsia"/>
        </w:rPr>
        <w:t>s</w:t>
      </w:r>
      <w:r w:rsidR="006C02F6">
        <w:rPr>
          <w:rFonts w:eastAsiaTheme="minorEastAsia" w:hint="eastAsia"/>
        </w:rPr>
        <w:t xml:space="preserve"> enhances </w:t>
      </w:r>
      <w:r w:rsidR="00200F6D">
        <w:rPr>
          <w:rFonts w:eastAsiaTheme="minorEastAsia" w:hint="eastAsia"/>
        </w:rPr>
        <w:t>people</w:t>
      </w:r>
      <w:r w:rsidR="00200F6D">
        <w:rPr>
          <w:rFonts w:eastAsiaTheme="minorEastAsia"/>
        </w:rPr>
        <w:t>’</w:t>
      </w:r>
      <w:r w:rsidR="00200F6D">
        <w:rPr>
          <w:rFonts w:eastAsiaTheme="minorEastAsia" w:hint="eastAsia"/>
        </w:rPr>
        <w:t xml:space="preserve">s capabilities. </w:t>
      </w:r>
      <w:r w:rsidR="00F464DB">
        <w:rPr>
          <w:rFonts w:eastAsiaTheme="minorEastAsia" w:hint="eastAsia"/>
        </w:rPr>
        <w:t xml:space="preserve">They improves </w:t>
      </w:r>
      <w:r w:rsidR="005754C2">
        <w:rPr>
          <w:rFonts w:eastAsiaTheme="minorEastAsia" w:hint="eastAsia"/>
        </w:rPr>
        <w:t>labor market efficiencies resulting in</w:t>
      </w:r>
      <w:r w:rsidR="00A95911">
        <w:rPr>
          <w:rFonts w:eastAsiaTheme="minorEastAsia" w:hint="eastAsia"/>
        </w:rPr>
        <w:t xml:space="preserve"> </w:t>
      </w:r>
      <w:r w:rsidR="005754C2">
        <w:rPr>
          <w:rFonts w:eastAsiaTheme="minorEastAsia" w:hint="eastAsia"/>
        </w:rPr>
        <w:t>increase in income</w:t>
      </w:r>
      <w:r w:rsidR="008130EF">
        <w:rPr>
          <w:rFonts w:eastAsiaTheme="minorEastAsia" w:hint="eastAsia"/>
        </w:rPr>
        <w:t>, improving household resilience,</w:t>
      </w:r>
      <w:r w:rsidR="005754C2">
        <w:rPr>
          <w:rFonts w:eastAsiaTheme="minorEastAsia" w:hint="eastAsia"/>
        </w:rPr>
        <w:t xml:space="preserve"> </w:t>
      </w:r>
      <w:r w:rsidR="00D154E0">
        <w:rPr>
          <w:rFonts w:eastAsiaTheme="minorEastAsia" w:hint="eastAsia"/>
        </w:rPr>
        <w:t xml:space="preserve">and even poverty reduction </w:t>
      </w:r>
      <w:r w:rsidR="002B69E9">
        <w:rPr>
          <w:rFonts w:eastAsiaTheme="minorEastAsia"/>
        </w:rPr>
        <w:fldChar w:fldCharType="begin"/>
      </w:r>
      <w:r w:rsidR="007E3EC4">
        <w:rPr>
          <w:rFonts w:eastAsiaTheme="minorEastAsia"/>
        </w:rPr>
        <w:instrText xml:space="preserve"> ADDIN ZOTERO_ITEM CSL_CITATION {"citationID":"z0WP6v4I","properties":{"formattedCitation":"(Amber &amp; Chichaibelu, 2023; Bahia et al., 2024; Ma et al., 2023; Matsuura et al., 2023; Matsuura\\uc0\\u8208{}Kannari et al., 2024; Rajkhowa &amp; Qaim, 2022a; Riley, </w:instrText>
      </w:r>
      <w:r w:rsidR="007E3EC4">
        <w:rPr>
          <w:rFonts w:eastAsiaTheme="minorEastAsia" w:hint="eastAsia"/>
        </w:rPr>
        <w:instrText>2018; Yao et al., 2023)","plainCitation":"(Amber &amp; Chichaibelu, 2023; Bahia et al., 2024; Ma et al., 2023; Matsuura et al., 2023; Matsuura</w:instrText>
      </w:r>
      <w:r w:rsidR="007E3EC4">
        <w:rPr>
          <w:rFonts w:eastAsiaTheme="minorEastAsia" w:hint="eastAsia"/>
        </w:rPr>
        <w:instrText>‐</w:instrText>
      </w:r>
      <w:r w:rsidR="007E3EC4">
        <w:rPr>
          <w:rFonts w:eastAsiaTheme="minorEastAsia" w:hint="eastAsia"/>
        </w:rPr>
        <w:instrText>Kannari et al., 2024; Rajkhowa &amp; Qaim, 2022a; Riley, 2018; Yao et al., 2023)","noteIndex":0},"citationItems":[{"id":</w:instrText>
      </w:r>
      <w:r w:rsidR="007E3EC4">
        <w:rPr>
          <w:rFonts w:eastAsiaTheme="minorEastAsia"/>
        </w:rPr>
        <w:instrText>2816,"uris":["http://zotero.org/users/local/U3219zZl/items/IX8TCR5P"],"itemData":{"id":2816,"type":"article-journal","abstract":"Abstract\n            The unprecedented growth in access to mobile phones and smartphones has opened up new possibilities in t</w:instrText>
      </w:r>
      <w:r w:rsidR="007E3EC4">
        <w:rPr>
          <w:rFonts w:eastAsiaTheme="minorEastAsia" w:hint="eastAsia"/>
        </w:rPr>
        <w:instrText>he way people live and work. However, women in developing countries are unable to take advantage of this growth due to certain factors and socio</w:instrText>
      </w:r>
      <w:r w:rsidR="007E3EC4">
        <w:rPr>
          <w:rFonts w:eastAsiaTheme="minorEastAsia" w:hint="eastAsia"/>
        </w:rPr>
        <w:instrText>‐</w:instrText>
      </w:r>
      <w:r w:rsidR="007E3EC4">
        <w:rPr>
          <w:rFonts w:eastAsiaTheme="minorEastAsia" w:hint="eastAsia"/>
        </w:rPr>
        <w:instrText>cultural norms that give rise to the gender digital divide. In this study, using the nationally representative</w:instrText>
      </w:r>
      <w:r w:rsidR="007E3EC4">
        <w:rPr>
          <w:rFonts w:eastAsiaTheme="minorEastAsia"/>
        </w:rPr>
        <w:instrText xml:space="preserve"> Pakistan Social and Living Standards Measurement Survey (2019–2020), we investigate the gender and rural–urban (female) digital divide in a country with one of the most considerable digital divides. Furthermore, we employ an instrumental variable approach to study the effect of mobile or smartphone ownership on female labor force participation. The results indicate that institutional and sociocultural norms explain most of the ownership gap of mobile or smartphones between men and women. The instrumental variable approach demonstrates that mobile or smartphone ownership increases the participation of women in the labor force. We also find that the differences between observable characteristics, especially literacy and education, explain the rural–urban d</w:instrText>
      </w:r>
      <w:r w:rsidR="007E3EC4">
        <w:rPr>
          <w:rFonts w:eastAsiaTheme="minorEastAsia" w:hint="eastAsia"/>
        </w:rPr>
        <w:instrText>igital divide among females. Considering the importance of mobile or smartphone ownership in facilitating women's labor supply decisions, providing women with digital tools and upskilling them has wider implications for their economic well</w:instrText>
      </w:r>
      <w:r w:rsidR="007E3EC4">
        <w:rPr>
          <w:rFonts w:eastAsiaTheme="minorEastAsia" w:hint="eastAsia"/>
        </w:rPr>
        <w:instrText>‐</w:instrText>
      </w:r>
      <w:r w:rsidR="007E3EC4">
        <w:rPr>
          <w:rFonts w:eastAsiaTheme="minorEastAsia" w:hint="eastAsia"/>
        </w:rPr>
        <w:instrText>being.","contai</w:instrText>
      </w:r>
      <w:r w:rsidR="007E3EC4">
        <w:rPr>
          <w:rFonts w:eastAsiaTheme="minorEastAsia"/>
        </w:rPr>
        <w:instrText>ner-title":"Review of Development Economics","DOI":"10.1111/rode.12994","ISSN":"1363-6669, 1467-9361","issue":"3","journalAbbreviation":"Review Development Economics","language":"en","page":"1354-1382","source":"DOI.org (Crossref)","title":"Narrowing the gender digital divide in Pakistan: Mobile phone ownership and female labor force participation","title-short":"Narrowing the gender digital divide in Pakistan","volume":"27","author":[{"family":"Amber","given":"Hina"},{"family":"Chichaibelu","given":"Bezawit Beyene"}],"issued":{"date-parts":[["2023",8]]}}},{"id":3890,"uris":["http://zotero.org/users/local/U3219zZl/items/KTRHSA2D"],"itemData":{"id":3890,"type":"article-journal","abstract":"This paper estimates the impacts of mobile broadband coverage on household welfare in Nigeria. The analysis exploits a unique data set that integrates a longitudinal household survey with information from Nigerian mobile operators on the deployment of mobile broadband internet between 2010 and 2016. Overall, estimates show that mobile broadband coverage had large and positive impacts on household consumption thereby reducing poverty significantly. This effect is if anything stronger among poorer households. Labor force participation explains a big part of this welfare-enhancing effect.","container-title":"Journal of Development Economics","DOI":"10.1016/j.jdeveco.2024.103314","ISSN":"03043878","journalAbbreviation":"Journal of Development Economics","language":"en","page":"103314","source":"DOI.org (Crossref)","title":"The welfare effects of mobile broadband internet: Evidence from Nigeria","title-short":"The welfare effects of mobile broadband internet","author":[{"family":"Bahia","given":"Kalvin"},{"family":"Castells","given":"Pau"},{"family":"Cruz","given":"Genaro"},{"family":"Masaki","given":"Takaaki"},{"family":"Pedrós","given":"Xavier"},{"family":"Pfutze","given":"Tobias"},{"family":"Rodríguez-Castelán","given":"Carlos"},{"family":"Winkler","given":"Hernán"}],"issued":{"date-parts":[["2024",5]]}}},{"id":2834,"uris"</w:instrText>
      </w:r>
      <w:r w:rsidR="007E3EC4">
        <w:rPr>
          <w:rFonts w:eastAsiaTheme="minorEastAsia" w:hint="eastAsia"/>
        </w:rPr>
        <w:instrText>:["http://zotero.org/users/local/U3219zZl/items/GFTSBQTF"],"itemData":{"id":2834,"type":"article-journal","abstract":"Abstract\n            Information and communication technology (ICT) plays an important role in rural livelihoods and household well</w:instrText>
      </w:r>
      <w:r w:rsidR="007E3EC4">
        <w:rPr>
          <w:rFonts w:eastAsiaTheme="minorEastAsia" w:hint="eastAsia"/>
        </w:rPr>
        <w:instrText>‐</w:instrText>
      </w:r>
      <w:r w:rsidR="007E3EC4">
        <w:rPr>
          <w:rFonts w:eastAsiaTheme="minorEastAsia" w:hint="eastAsia"/>
        </w:rPr>
        <w:instrText>being. Therefore, this study examines the impact of ICT adoption on farmers' decisions to access credit and the joint effects of ICT adoption and access to credit on household income using 2016 China Labour</w:instrText>
      </w:r>
      <w:r w:rsidR="007E3EC4">
        <w:rPr>
          <w:rFonts w:eastAsiaTheme="minorEastAsia" w:hint="eastAsia"/>
        </w:rPr>
        <w:instrText>‐</w:instrText>
      </w:r>
      <w:r w:rsidR="007E3EC4">
        <w:rPr>
          <w:rFonts w:eastAsiaTheme="minorEastAsia" w:hint="eastAsia"/>
        </w:rPr>
        <w:instrText>force Dynamics Survey data. Both recursive bivariate probit model and a selectivity</w:instrText>
      </w:r>
      <w:r w:rsidR="007E3EC4">
        <w:rPr>
          <w:rFonts w:eastAsiaTheme="minorEastAsia" w:hint="eastAsia"/>
        </w:rPr>
        <w:instrText>‐</w:instrText>
      </w:r>
      <w:r w:rsidR="007E3EC4">
        <w:rPr>
          <w:rFonts w:eastAsiaTheme="minorEastAsia" w:hint="eastAsia"/>
        </w:rPr>
        <w:instrText>corrected ordinary least square regression model are employed for the analysis. The results show that ICT adoption increases the probability of access to credit by 12.8% in rural China and empowers rural women and farm households in relatively less</w:instrText>
      </w:r>
      <w:r w:rsidR="007E3EC4">
        <w:rPr>
          <w:rFonts w:eastAsiaTheme="minorEastAsia" w:hint="eastAsia"/>
        </w:rPr>
        <w:instrText>‐</w:instrText>
      </w:r>
      <w:r w:rsidR="007E3EC4">
        <w:rPr>
          <w:rFonts w:eastAsiaTheme="minorEastAsia" w:hint="eastAsia"/>
        </w:rPr>
        <w:instrText>developed regions to access credit. ICT adoption and access to credit affect household income differently. ICT adoption significantly increases household income, while access to credit significantly reduces it, primarily because farmers do not use the acquired credit to invest in income</w:instrText>
      </w:r>
      <w:r w:rsidR="007E3EC4">
        <w:rPr>
          <w:rFonts w:eastAsiaTheme="minorEastAsia" w:hint="eastAsia"/>
        </w:rPr>
        <w:instrText>‐</w:instrText>
      </w:r>
      <w:r w:rsidR="007E3EC4">
        <w:rPr>
          <w:rFonts w:eastAsiaTheme="minorEastAsia" w:hint="eastAsia"/>
        </w:rPr>
        <w:instrText>generating farm and off</w:instrText>
      </w:r>
      <w:r w:rsidR="007E3EC4">
        <w:rPr>
          <w:rFonts w:eastAsiaTheme="minorEastAsia" w:hint="eastAsia"/>
        </w:rPr>
        <w:instrText>‐</w:instrText>
      </w:r>
      <w:r w:rsidR="007E3EC4">
        <w:rPr>
          <w:rFonts w:eastAsiaTheme="minorEastAsia" w:hint="eastAsia"/>
        </w:rPr>
        <w:instrText>farm business activities. ICT adoption has the largest positive impact on household income at the highest 90th quantile. Our findings suggest that improving rural ICT infrastructure to enhance farmers' ICT adoption and developing ICT</w:instrText>
      </w:r>
      <w:r w:rsidR="007E3EC4">
        <w:rPr>
          <w:rFonts w:eastAsiaTheme="minorEastAsia" w:hint="eastAsia"/>
        </w:rPr>
        <w:instrText>‐</w:instrText>
      </w:r>
      <w:r w:rsidR="007E3EC4">
        <w:rPr>
          <w:rFonts w:eastAsiaTheme="minorEastAsia" w:hint="eastAsia"/>
        </w:rPr>
        <w:instrText>based financial products to enable households to access sufficient funds can improve rural household welfare.","container-title":"Review of Development Economics","DOI":"10.1111/rode.12943","IS</w:instrText>
      </w:r>
      <w:r w:rsidR="007E3EC4">
        <w:rPr>
          <w:rFonts w:eastAsiaTheme="minorEastAsia"/>
        </w:rPr>
        <w:instrText>SN":"1363-6669, 1467-9361","issue":"3","journalAbbreviation":"Review Development Economics","language":"en","page":"1421-1444","source":"DOI.org (Crossref)","title":"Rural development in the digital age: Does information and communication technology adoption contribute to credit access and income growth in rural China?","title-short":"Rural development in the digital age","volume":"27","author":[{"family":"Ma","given":"Wanglin"},{"family":"Qiu","given":"Huanguang"},{"family":"Rahut","given":"Dil Bahadur"}],"issued":{"date-parts":[["2023",8]]}}},{"id":1441,"uris":["http://zotero.org/users/local/U3219zZl/items/8FH6ZD3D"],"itemData":{"id":1441,"type":"chapter","container-title":"Digital Transformation for Inclusive and Sustainable Development in Asia","event-place":"Tokyo, Japan","ISBN":"978-4-89974-300-2","language":"en","publisher":"Asian Development Bank Institute","publisher-place":"Tokyo, Japan","source":"Zotero","title":"Mobile Money Mitigates the Negative Effects of Weather Shocks: Implications for Risk Sharing and Poverty Reduction in Bangladesh","URL":"https://doi.org/10.56506/HSDC4319","author":[{"family":"Matsuura","given":"Masanori"},{"family":"Islam","given":"Abu Hayat Md. Saiful"},{"family":"Tauseef","given":"Salauddin"}],"editor":[{"family":"Bera","given":"Subhasis"},{"family":"Yao","given":"Yixin"},{"family":"Palit","given":"Amitendu"},{"family":"Rahut","given":"Dil B."}],"issued":{"date-parts":[["2023"]]}}},{"id":3750,"uris":["http://zotero.org/users/local/U3219zZl/items/PI7QYBAR"],"itemData":{"id":3750,"type":"article-journal","abstract":"The widespread adoption of mobile phones (MPs) presents the possibility of creating employment and selfemployment opportunities. Although several studies have documented the impact of MPs on income, the link between MP ownership and poverty reduction channeled by income diversification has not been fully explored. This paper aims to examine this relationship using nationally representative panel data and fixed effect models to account for confounding factors and unobserved heterogeneity. Results indicate that MP ownership is associated with increased income diversification, particularly through on-farm and off-farm selfemployment, as well as non-earned income. This relationship is more pronounced in households with lower levels of education and deprived areas. In addition, owning a MP is also found to decrease poverty via income diversification. Therefore, policies aimed at enhancing access to mobile technologies could create a resilient income portfolio by decreasing transaction costs and improving market efficiency, ultimately mitigating poverty in rural regions.","container-title":"Review of Development Economics","DOI":"10.1111/rode.13110","ISSN":"1363-6669, 1467-9361","journalAbbreviation":"Review Dev</w:instrText>
      </w:r>
      <w:r w:rsidR="007E3EC4">
        <w:rPr>
          <w:rFonts w:eastAsiaTheme="minorEastAsia" w:hint="eastAsia"/>
        </w:rPr>
        <w:instrText>elopment Economics","language":"en","page":"rode.13110","source":"DOI.org (Crossref)","title":"Mobile phones, income diversification, and poverty reduction in rural Bangladesh","author":[{"family":"Matsuura</w:instrText>
      </w:r>
      <w:r w:rsidR="007E3EC4">
        <w:rPr>
          <w:rFonts w:eastAsiaTheme="minorEastAsia" w:hint="eastAsia"/>
        </w:rPr>
        <w:instrText>‐</w:instrText>
      </w:r>
      <w:r w:rsidR="007E3EC4">
        <w:rPr>
          <w:rFonts w:eastAsiaTheme="minorEastAsia" w:hint="eastAsia"/>
        </w:rPr>
        <w:instrText>Kannari","given":"Masanori"},{"family":"Islam","</w:instrText>
      </w:r>
      <w:r w:rsidR="007E3EC4">
        <w:rPr>
          <w:rFonts w:eastAsiaTheme="minorEastAsia"/>
        </w:rPr>
        <w:instrText>given":"Abu Hayat Md. Saiful"},{"family":"Tauseef","given":"Salauddin"}],"issued":{"date-parts":[["2024",5,2]]}}},{"id":4254,"uris":["http://zotero.org/users/local/U3219zZl/items/FHKUN7PR"],"itemData":{"id":4254,"type":"article-journal","abstract":"Rural households in developing countries often depend on agriculture for their livelihoods. However, many also pursue off-­farm economic activities either to complement their farm income or because they lack access to agricultural land. Rural off-­farm employment is often informal and temporary. Searching for jobs can be associated with high transaction costs, which may be a constraint on some households’ participation in off-­farm employment. The increasing spread of mobile phones may help to reduce these transaction costs. Here, we test the hypothesis that mobile phone ownership increases rural households’ participation in off-­farm employment and—­through this mechanism—­ also improves household income. We use nationally representative panel data from rural India and regression models with household fixed effects to control for confounding factors and unobserved heterogeneity. We find that mobile phone ownership is positively associated with the likelihood of participating in various types of off-­farm employment, including casual wage labour, salaried employment and non-­agricultural self-­employment. This association is larger in female-­headed than in male-­headed households. The estimates also show that mobile phone ownership is positively associated with household income, partly channelled through the off-­farm employment mechanism.","container-title":"Journal of Agricultural Economics","DOI":"10.1111/1477-9552.12480","ISSN":"0021-857X, 1477-9552","issue":"3","journalAbbreviation":"J Agricultural Econom</w:instrText>
      </w:r>
      <w:r w:rsidR="007E3EC4">
        <w:rPr>
          <w:rFonts w:eastAsiaTheme="minorEastAsia" w:hint="eastAsia"/>
        </w:rPr>
        <w:instrText>ics","language":"en","page":"789-805","source":"DOI.org (Crossref)","title":"Mobile phones, off</w:instrText>
      </w:r>
      <w:r w:rsidR="007E3EC4">
        <w:rPr>
          <w:rFonts w:eastAsiaTheme="minorEastAsia" w:hint="eastAsia"/>
        </w:rPr>
        <w:instrText>‐</w:instrText>
      </w:r>
      <w:r w:rsidR="007E3EC4">
        <w:rPr>
          <w:rFonts w:eastAsiaTheme="minorEastAsia" w:hint="eastAsia"/>
        </w:rPr>
        <w:instrText>farm employment and household income in rural India","volume":"73","author":[{"family":"Rajkhowa","given":"Pallavi"},{"family":"Qaim","given":"Matin"}],"issued</w:instrText>
      </w:r>
      <w:r w:rsidR="007E3EC4">
        <w:rPr>
          <w:rFonts w:eastAsiaTheme="minorEastAsia"/>
        </w:rPr>
        <w:instrText xml:space="preserve">":{"date-parts":[["2022",9]]}}},{"id":2587,"uris":["http://zotero.org/users/local/U3219zZl/items/E7S9RXAR"],"itemData":{"id":2587,"type":"article-journal","abstract":"Households in developing countries have gained increased access to remittances through the recent introduction of mobile money services. I examine the impact of these mobile money services on consumption after a rainfall shock, such as a ﬂood or drought, for both users of mobile money and for household that don’t use mobile money but who reside in villages with other users. This allows me to determine the extent that remittances received via mobile money are shared within villages, creating wider beneﬁts to the community. Using a diﬀerence-indiﬀerence ﬁxed eﬀects speciﬁcation, I ﬁnd that after a village-level rainfall shock it is only users of mobile money who are able to prevent a drop in their consumption. There are no spillover eﬀects to other members of the village. This ﬁnding has implications for how new technologies might change traditional risk sharing arrangements, and who might beneﬁt and lose out from their spread.","container-title":"Journal of Development Economics","DOI":"10.1016/j.jdeveco.2018.06.015","ISSN":"03043878","journalAbbreviation":"Journal of Development Economics","language":"en","page":"43-58","source":"DOI.org (Crossref)","title":"Mobile money and risk sharing against village shocks","volume":"135","author":[{"family":"Riley","given":"Emma"}],"issued":{"date-parts":[["2018",11]]}}},{"id":3161,"uris":["http://zotero.org/users/local/U3219zZl/items/R7Z5DTQD"],"itemData":{"id":3161,"type":"article-journal","abstract":"Ó 2023 Elsevier Ltd. All rights reserved.","container-title":"World Development","DOI":"10.1016/j.worlddev.2023.106198","ISSN":"0305750X","journalAbbreviation":"World Development","language":"en","page":"106198","source":"DOI.org (Crossref)","title":"The role of mobile money in household resilience: Evidence from Kenya","title-short":"The role of mobile money in household resilience","volume":"165","author":[{"family":"Yao","given":"Becatien"},{"family":"Shanoyan","given":"Aleksan"},{"family":"Schwab","given":"Ben"},{"family":"Amanor-Boadu","given":"Vincent"}],"issued":{"date-parts":[["2023",5]]}}}],"schema":"https://github.com/citation-style-language/schema/raw/master/csl-citation.json"} </w:instrText>
      </w:r>
      <w:r w:rsidR="002B69E9">
        <w:rPr>
          <w:rFonts w:eastAsiaTheme="minorEastAsia"/>
        </w:rPr>
        <w:fldChar w:fldCharType="separate"/>
      </w:r>
      <w:r w:rsidR="007E3EC4" w:rsidRPr="007E3EC4">
        <w:rPr>
          <w:kern w:val="0"/>
        </w:rPr>
        <w:t>(Amber &amp; Chichaibelu, 2023; Bahia et al., 2024; Ma et al., 2023; Matsuura et al., 2023; Matsuura‐Kannari et al., 2024; Rajkhowa &amp; Qaim, 2022a; Riley, 2018; Yao et al., 2023)</w:t>
      </w:r>
      <w:r w:rsidR="002B69E9">
        <w:rPr>
          <w:rFonts w:eastAsiaTheme="minorEastAsia"/>
        </w:rPr>
        <w:fldChar w:fldCharType="end"/>
      </w:r>
      <w:r w:rsidR="002B69E9">
        <w:rPr>
          <w:rFonts w:eastAsiaTheme="minorEastAsia" w:hint="eastAsia"/>
        </w:rPr>
        <w:t>.</w:t>
      </w:r>
      <w:r w:rsidR="00096572">
        <w:rPr>
          <w:rFonts w:eastAsiaTheme="minorEastAsia" w:hint="eastAsia"/>
        </w:rPr>
        <w:t xml:space="preserve"> </w:t>
      </w:r>
      <w:r w:rsidR="00B257F2">
        <w:rPr>
          <w:rFonts w:eastAsiaTheme="minorEastAsia"/>
        </w:rPr>
        <w:t>The</w:t>
      </w:r>
      <w:r w:rsidR="00B257F2">
        <w:rPr>
          <w:rFonts w:eastAsiaTheme="minorEastAsia" w:hint="eastAsia"/>
        </w:rPr>
        <w:t xml:space="preserve"> ICTs contribute to not only </w:t>
      </w:r>
      <w:r w:rsidR="00B257F2">
        <w:rPr>
          <w:rFonts w:eastAsiaTheme="minorEastAsia"/>
        </w:rPr>
        <w:t>economies</w:t>
      </w:r>
      <w:r w:rsidR="00B257F2">
        <w:rPr>
          <w:rFonts w:eastAsiaTheme="minorEastAsia" w:hint="eastAsia"/>
        </w:rPr>
        <w:t xml:space="preserve"> but also social perspective such as </w:t>
      </w:r>
      <w:r w:rsidR="005036F8" w:rsidRPr="005036F8">
        <w:rPr>
          <w:rFonts w:eastAsiaTheme="minorEastAsia"/>
        </w:rPr>
        <w:t>increase in women's autonomy</w:t>
      </w:r>
      <w:r w:rsidR="00974AC8">
        <w:rPr>
          <w:rFonts w:eastAsiaTheme="minorEastAsia" w:hint="eastAsia"/>
        </w:rPr>
        <w:t xml:space="preserve">, </w:t>
      </w:r>
      <w:r w:rsidR="005036F8" w:rsidRPr="005036F8">
        <w:rPr>
          <w:rFonts w:eastAsiaTheme="minorEastAsia"/>
        </w:rPr>
        <w:t xml:space="preserve"> </w:t>
      </w:r>
      <w:r w:rsidR="00616441">
        <w:rPr>
          <w:rFonts w:eastAsiaTheme="minorEastAsia"/>
        </w:rPr>
        <w:fldChar w:fldCharType="begin"/>
      </w:r>
      <w:r w:rsidR="005018C1">
        <w:rPr>
          <w:rFonts w:eastAsiaTheme="minorEastAsia"/>
        </w:rPr>
        <w:instrText xml:space="preserve"> ADDIN ZOTERO_ITEM CSL_CITATION {"citationID":"UOFUdneA","properties":{"formattedCitation":"(Jensen &amp; Oster, 2009)","plainCitation":"(Jensen &amp; Oster, 2009)","noteIndex":0},"citationItems":[{"id":3570,"uris":["http://zotero.org/users/local/U3219zZl/items/5TKFJ45E"],"itemData":{"id":3570,"type":"article-journal","container-title":"The Quarterly Journal of Economics","DOI":"https://doi.org/10.1162/qjec.2009.124.3.1057","issue":"3","language":"en","page":"1057-1094","source":"Zotero","title":"The Power of TV: Cable Television and Women's Status in India","volume":"124","author":[{"family":"Jensen","given":"Robert"},{"family":"Oster","given":"Emily"}],"issued":{"date-parts":[["2009"]]}}}],"schema":"https://github.com/citation-style-language/schema/raw/master/csl-citation.json"} </w:instrText>
      </w:r>
      <w:r w:rsidR="00616441">
        <w:rPr>
          <w:rFonts w:eastAsiaTheme="minorEastAsia"/>
        </w:rPr>
        <w:fldChar w:fldCharType="separate"/>
      </w:r>
      <w:r w:rsidR="005018C1" w:rsidRPr="005018C1">
        <w:rPr>
          <w:rFonts w:eastAsiaTheme="minorEastAsia"/>
        </w:rPr>
        <w:t>(Jensen &amp; Oster, 2009)</w:t>
      </w:r>
      <w:r w:rsidR="00616441">
        <w:rPr>
          <w:rFonts w:eastAsiaTheme="minorEastAsia"/>
        </w:rPr>
        <w:fldChar w:fldCharType="end"/>
      </w:r>
      <w:r w:rsidR="005018C1">
        <w:rPr>
          <w:rFonts w:eastAsiaTheme="minorEastAsia" w:hint="eastAsia"/>
        </w:rPr>
        <w:t>.</w:t>
      </w:r>
      <w:r w:rsidR="00F510D4">
        <w:rPr>
          <w:rFonts w:eastAsiaTheme="minorEastAsia" w:hint="eastAsia"/>
        </w:rPr>
        <w:t xml:space="preserve"> Not only </w:t>
      </w:r>
    </w:p>
    <w:p w14:paraId="6AD6A5E8" w14:textId="2D06B52C" w:rsidR="00E744DD" w:rsidRPr="00383B4D" w:rsidRDefault="00E744DD" w:rsidP="006261FC">
      <w:pPr>
        <w:ind w:firstLine="240"/>
        <w:rPr>
          <w:rFonts w:eastAsiaTheme="minorEastAsia"/>
        </w:rPr>
      </w:pPr>
      <w:commentRangeStart w:id="4"/>
      <w:r>
        <w:rPr>
          <w:rFonts w:eastAsiaTheme="minorEastAsia" w:hint="eastAsia"/>
        </w:rPr>
        <w:t>Our contribution</w:t>
      </w:r>
      <w:commentRangeEnd w:id="4"/>
      <w:r w:rsidR="00B977E7">
        <w:rPr>
          <w:rStyle w:val="af2"/>
        </w:rPr>
        <w:commentReference w:id="4"/>
      </w:r>
      <w:r>
        <w:rPr>
          <w:rFonts w:eastAsiaTheme="minorEastAsia" w:hint="eastAsia"/>
        </w:rPr>
        <w:t xml:space="preserve"> to the literature </w:t>
      </w:r>
      <w:r w:rsidR="00433215">
        <w:rPr>
          <w:rFonts w:eastAsiaTheme="minorEastAsia"/>
        </w:rPr>
        <w:t>is</w:t>
      </w:r>
      <w:r>
        <w:rPr>
          <w:rFonts w:eastAsiaTheme="minorEastAsia" w:hint="eastAsia"/>
        </w:rPr>
        <w:t xml:space="preserve"> twofold.</w:t>
      </w:r>
      <w:r w:rsidR="00F404BF">
        <w:rPr>
          <w:rFonts w:eastAsiaTheme="minorEastAsia" w:hint="eastAsia"/>
        </w:rPr>
        <w:t xml:space="preserve"> First, this is the first study to use the nationally representative household and </w:t>
      </w:r>
      <w:r w:rsidR="00F404BF">
        <w:rPr>
          <w:rFonts w:eastAsiaTheme="minorEastAsia"/>
        </w:rPr>
        <w:t>longitudinal</w:t>
      </w:r>
      <w:r w:rsidR="00F404BF">
        <w:rPr>
          <w:rFonts w:eastAsiaTheme="minorEastAsia" w:hint="eastAsia"/>
        </w:rPr>
        <w:t xml:space="preserve"> surveys in Bangladesh</w:t>
      </w:r>
      <w:r w:rsidR="001409B9">
        <w:rPr>
          <w:rFonts w:eastAsiaTheme="minorEastAsia" w:hint="eastAsia"/>
        </w:rPr>
        <w:t>.</w:t>
      </w:r>
      <w:r w:rsidR="00F404BF">
        <w:rPr>
          <w:rFonts w:eastAsiaTheme="minorEastAsia" w:hint="eastAsia"/>
        </w:rPr>
        <w:t xml:space="preserve"> </w:t>
      </w:r>
      <w:r w:rsidR="001409B9">
        <w:rPr>
          <w:rFonts w:eastAsiaTheme="minorEastAsia" w:hint="eastAsia"/>
        </w:rPr>
        <w:t xml:space="preserve">Second, </w:t>
      </w:r>
      <w:r w:rsidR="00383B4D">
        <w:rPr>
          <w:rFonts w:eastAsiaTheme="minorEastAsia" w:hint="eastAsia"/>
        </w:rPr>
        <w:t xml:space="preserve">we investigate heterogeneous associations between mobile phone ownership and women empowerment based </w:t>
      </w:r>
      <w:r w:rsidR="006F2A46">
        <w:rPr>
          <w:rFonts w:eastAsiaTheme="minorEastAsia"/>
        </w:rPr>
        <w:t xml:space="preserve">on </w:t>
      </w:r>
      <w:r w:rsidR="00383B4D">
        <w:rPr>
          <w:rFonts w:eastAsiaTheme="minorEastAsia" w:hint="eastAsia"/>
        </w:rPr>
        <w:t xml:space="preserve">various </w:t>
      </w:r>
      <w:r w:rsidR="00383B4D">
        <w:rPr>
          <w:rFonts w:eastAsiaTheme="minorEastAsia"/>
        </w:rPr>
        <w:t>socioeconomic</w:t>
      </w:r>
      <w:r w:rsidR="00383B4D">
        <w:rPr>
          <w:rFonts w:eastAsiaTheme="minorEastAsia" w:hint="eastAsia"/>
        </w:rPr>
        <w:t xml:space="preserve"> characteristics</w:t>
      </w:r>
      <w:r w:rsidR="00D90ABD">
        <w:rPr>
          <w:rFonts w:eastAsiaTheme="minorEastAsia" w:hint="eastAsia"/>
        </w:rPr>
        <w:t xml:space="preserve">. </w:t>
      </w:r>
      <w:r w:rsidR="003C5AB1">
        <w:rPr>
          <w:rFonts w:eastAsiaTheme="minorEastAsia" w:hint="eastAsia"/>
        </w:rPr>
        <w:t xml:space="preserve">By doing so, we could derive </w:t>
      </w:r>
      <w:r w:rsidR="006B1A26">
        <w:rPr>
          <w:rFonts w:eastAsiaTheme="minorEastAsia" w:hint="eastAsia"/>
        </w:rPr>
        <w:t xml:space="preserve">an </w:t>
      </w:r>
      <w:r w:rsidR="002D74E3">
        <w:rPr>
          <w:rFonts w:eastAsiaTheme="minorEastAsia"/>
        </w:rPr>
        <w:t>appropriate policy implication</w:t>
      </w:r>
      <w:r w:rsidR="006B1A26">
        <w:rPr>
          <w:rFonts w:eastAsiaTheme="minorEastAsia" w:hint="eastAsia"/>
        </w:rPr>
        <w:t xml:space="preserve"> for </w:t>
      </w:r>
      <w:r w:rsidR="00381992">
        <w:rPr>
          <w:rFonts w:eastAsiaTheme="minorEastAsia" w:hint="eastAsia"/>
        </w:rPr>
        <w:t>sustainable development in the digital age</w:t>
      </w:r>
      <w:r w:rsidR="00967A1D">
        <w:rPr>
          <w:rFonts w:eastAsiaTheme="minorEastAsia" w:hint="eastAsia"/>
        </w:rPr>
        <w:t xml:space="preserve"> </w:t>
      </w:r>
      <w:r w:rsidR="006F2A46">
        <w:rPr>
          <w:rFonts w:eastAsiaTheme="minorEastAsia" w:hint="eastAsia"/>
        </w:rPr>
        <w:t>by</w:t>
      </w:r>
      <w:r w:rsidR="00967A1D">
        <w:rPr>
          <w:rFonts w:eastAsiaTheme="minorEastAsia" w:hint="eastAsia"/>
        </w:rPr>
        <w:t xml:space="preserve"> avoiding </w:t>
      </w:r>
      <w:r w:rsidR="00131DC8">
        <w:rPr>
          <w:rFonts w:eastAsiaTheme="minorEastAsia" w:hint="eastAsia"/>
        </w:rPr>
        <w:t xml:space="preserve">mistargeting </w:t>
      </w:r>
      <w:r w:rsidR="002D74E3">
        <w:rPr>
          <w:rFonts w:eastAsiaTheme="minorEastAsia"/>
        </w:rPr>
        <w:t>beneficiaries</w:t>
      </w:r>
      <w:r w:rsidR="00131DC8">
        <w:rPr>
          <w:rFonts w:eastAsiaTheme="minorEastAsia" w:hint="eastAsia"/>
        </w:rPr>
        <w:t>.</w:t>
      </w:r>
    </w:p>
    <w:p w14:paraId="196A1F29" w14:textId="5006D78C" w:rsidR="00444325" w:rsidRPr="00C95DF0" w:rsidRDefault="00706921" w:rsidP="00444325">
      <w:pPr>
        <w:ind w:firstLine="240"/>
        <w:rPr>
          <w:rFonts w:eastAsiaTheme="minorEastAsia"/>
        </w:rPr>
      </w:pPr>
      <w:r>
        <w:t>The remainder of this article is organized as follows</w:t>
      </w:r>
      <w:r>
        <w:rPr>
          <w:rFonts w:eastAsiaTheme="minorEastAsia" w:hint="eastAsia"/>
        </w:rPr>
        <w:t>.</w:t>
      </w:r>
      <w:r w:rsidR="00444325">
        <w:rPr>
          <w:rFonts w:eastAsiaTheme="minorEastAsia" w:hint="eastAsia"/>
        </w:rPr>
        <w:t xml:space="preserve"> Section 2 </w:t>
      </w:r>
      <w:r w:rsidR="001E7CD3">
        <w:rPr>
          <w:rFonts w:eastAsiaTheme="minorEastAsia" w:hint="eastAsia"/>
        </w:rPr>
        <w:t>presents</w:t>
      </w:r>
      <w:r w:rsidR="00444325">
        <w:rPr>
          <w:rFonts w:eastAsiaTheme="minorEastAsia" w:hint="eastAsia"/>
        </w:rPr>
        <w:t xml:space="preserve"> a conceptual framework </w:t>
      </w:r>
      <w:r w:rsidR="00C95DF0">
        <w:rPr>
          <w:rFonts w:eastAsiaTheme="minorEastAsia" w:hint="eastAsia"/>
        </w:rPr>
        <w:t>used to study the research question and derives this paper</w:t>
      </w:r>
      <w:r w:rsidR="00C95DF0">
        <w:rPr>
          <w:rFonts w:eastAsiaTheme="minorEastAsia"/>
        </w:rPr>
        <w:t>’</w:t>
      </w:r>
      <w:r w:rsidR="00C95DF0">
        <w:rPr>
          <w:rFonts w:eastAsiaTheme="minorEastAsia" w:hint="eastAsia"/>
        </w:rPr>
        <w:t>s core testable prediction.</w:t>
      </w:r>
      <w:r w:rsidR="00EE2075">
        <w:rPr>
          <w:rFonts w:eastAsiaTheme="minorEastAsia" w:hint="eastAsia"/>
        </w:rPr>
        <w:t xml:space="preserve"> In Section 3,</w:t>
      </w:r>
      <w:r w:rsidR="000F4947">
        <w:rPr>
          <w:rFonts w:eastAsiaTheme="minorEastAsia" w:hint="eastAsia"/>
        </w:rPr>
        <w:t xml:space="preserve"> data and summary statistics are introduc</w:t>
      </w:r>
      <w:r w:rsidR="007261D2">
        <w:rPr>
          <w:rFonts w:eastAsiaTheme="minorEastAsia" w:hint="eastAsia"/>
        </w:rPr>
        <w:t xml:space="preserve">ed, first by explaining datasets that we </w:t>
      </w:r>
      <w:r w:rsidR="007261D2">
        <w:rPr>
          <w:rFonts w:eastAsiaTheme="minorEastAsia" w:hint="eastAsia"/>
        </w:rPr>
        <w:lastRenderedPageBreak/>
        <w:t>use and then by discussing summary statistics.</w:t>
      </w:r>
    </w:p>
    <w:p w14:paraId="5D4AD508" w14:textId="527A1196" w:rsidR="00832BD8" w:rsidRDefault="00C655FB" w:rsidP="00832BD8">
      <w:pPr>
        <w:pStyle w:val="Section"/>
        <w:rPr>
          <w:rFonts w:eastAsiaTheme="minorEastAsia"/>
        </w:rPr>
      </w:pPr>
      <w:r>
        <w:rPr>
          <w:rFonts w:eastAsiaTheme="minorEastAsia" w:hint="eastAsia"/>
        </w:rPr>
        <w:t>Mobile techn</w:t>
      </w:r>
      <w:r w:rsidR="00DE1E06">
        <w:rPr>
          <w:rFonts w:eastAsiaTheme="minorEastAsia" w:hint="eastAsia"/>
        </w:rPr>
        <w:t>ologies in Bangladesh</w:t>
      </w:r>
    </w:p>
    <w:p w14:paraId="207FE2E2" w14:textId="40A7DEAD" w:rsidR="00A1396A" w:rsidRDefault="007A58DB" w:rsidP="00A1396A">
      <w:pPr>
        <w:ind w:firstLine="240"/>
        <w:rPr>
          <w:rFonts w:eastAsiaTheme="minorEastAsia"/>
        </w:rPr>
      </w:pPr>
      <w:r>
        <w:rPr>
          <w:rFonts w:eastAsiaTheme="minorEastAsia" w:hint="eastAsia"/>
        </w:rPr>
        <w:t xml:space="preserve">Figure </w:t>
      </w:r>
      <w:r w:rsidR="00C73BD9">
        <w:rPr>
          <w:rFonts w:eastAsiaTheme="minorEastAsia" w:hint="eastAsia"/>
          <w:color w:val="FF0000"/>
        </w:rPr>
        <w:t>1</w:t>
      </w:r>
      <w:r>
        <w:rPr>
          <w:rFonts w:eastAsiaTheme="minorEastAsia" w:hint="eastAsia"/>
        </w:rPr>
        <w:t xml:space="preserve"> shows </w:t>
      </w:r>
      <w:r w:rsidR="00E8067E">
        <w:rPr>
          <w:rFonts w:eastAsiaTheme="minorEastAsia" w:hint="eastAsia"/>
        </w:rPr>
        <w:t>t</w:t>
      </w:r>
      <w:r w:rsidR="00E8067E" w:rsidRPr="00E8067E">
        <w:rPr>
          <w:rFonts w:eastAsiaTheme="minorEastAsia"/>
        </w:rPr>
        <w:t>he gap in a mobile phone or internet usage between men and women</w:t>
      </w:r>
      <w:r w:rsidR="001C721A">
        <w:rPr>
          <w:rFonts w:eastAsiaTheme="minorEastAsia" w:hint="eastAsia"/>
        </w:rPr>
        <w:t xml:space="preserve"> in 2021</w:t>
      </w:r>
      <w:r w:rsidR="00AD1066">
        <w:rPr>
          <w:rFonts w:eastAsiaTheme="minorEastAsia" w:hint="eastAsia"/>
        </w:rPr>
        <w:t>.</w:t>
      </w:r>
      <w:r w:rsidR="003030AB">
        <w:rPr>
          <w:rFonts w:eastAsiaTheme="minorEastAsia" w:hint="eastAsia"/>
        </w:rPr>
        <w:t>It</w:t>
      </w:r>
      <w:r w:rsidR="00AD1066">
        <w:rPr>
          <w:rFonts w:eastAsiaTheme="minorEastAsia" w:hint="eastAsia"/>
        </w:rPr>
        <w:t xml:space="preserve"> shows that </w:t>
      </w:r>
      <w:r w:rsidR="006F2A46">
        <w:rPr>
          <w:rFonts w:eastAsiaTheme="minorEastAsia"/>
        </w:rPr>
        <w:t xml:space="preserve">the </w:t>
      </w:r>
      <w:r w:rsidR="00AD1066">
        <w:rPr>
          <w:rFonts w:eastAsiaTheme="minorEastAsia" w:hint="eastAsia"/>
        </w:rPr>
        <w:t>gende</w:t>
      </w:r>
      <w:r w:rsidR="00044486">
        <w:rPr>
          <w:rFonts w:eastAsiaTheme="minorEastAsia" w:hint="eastAsia"/>
        </w:rPr>
        <w:t>r digital divide</w:t>
      </w:r>
      <w:r w:rsidR="00AD1066">
        <w:rPr>
          <w:rFonts w:eastAsiaTheme="minorEastAsia" w:hint="eastAsia"/>
        </w:rPr>
        <w:t xml:space="preserve"> is </w:t>
      </w:r>
      <w:r w:rsidR="009D322D">
        <w:rPr>
          <w:rFonts w:eastAsiaTheme="minorEastAsia" w:hint="eastAsia"/>
        </w:rPr>
        <w:t xml:space="preserve">still </w:t>
      </w:r>
      <w:r w:rsidR="00360E26">
        <w:rPr>
          <w:rFonts w:eastAsiaTheme="minorEastAsia" w:hint="eastAsia"/>
        </w:rPr>
        <w:t>severe in Bangladesh</w:t>
      </w:r>
      <w:r w:rsidR="000C7261">
        <w:rPr>
          <w:rFonts w:eastAsiaTheme="minorEastAsia" w:hint="eastAsia"/>
        </w:rPr>
        <w:t xml:space="preserve"> compared to other South Asian and lower </w:t>
      </w:r>
      <w:r w:rsidR="00F114B5">
        <w:rPr>
          <w:rFonts w:eastAsiaTheme="minorEastAsia"/>
        </w:rPr>
        <w:t>middle-income</w:t>
      </w:r>
      <w:r w:rsidR="000C7261">
        <w:rPr>
          <w:rFonts w:eastAsiaTheme="minorEastAsia" w:hint="eastAsia"/>
        </w:rPr>
        <w:t xml:space="preserve"> countries</w:t>
      </w:r>
      <w:r w:rsidR="00910C10">
        <w:rPr>
          <w:rFonts w:eastAsiaTheme="minorEastAsia" w:hint="eastAsia"/>
        </w:rPr>
        <w:t>.</w:t>
      </w:r>
      <w:r w:rsidR="00E72F53">
        <w:rPr>
          <w:rFonts w:eastAsiaTheme="minorEastAsia" w:hint="eastAsia"/>
        </w:rPr>
        <w:t xml:space="preserve"> </w:t>
      </w:r>
    </w:p>
    <w:p w14:paraId="7CF2DFC3" w14:textId="77777777" w:rsidR="001D42C0" w:rsidRDefault="009D4763" w:rsidP="001D42C0">
      <w:pPr>
        <w:keepNext/>
        <w:ind w:firstLine="240"/>
      </w:pPr>
      <w:r>
        <w:rPr>
          <w:noProof/>
          <w14:ligatures w14:val="standardContextual"/>
        </w:rPr>
        <w:drawing>
          <wp:inline distT="0" distB="0" distL="0" distR="0" wp14:anchorId="7EA1AA85" wp14:editId="0C3EDCCE">
            <wp:extent cx="5549900" cy="2863850"/>
            <wp:effectExtent l="0" t="0" r="12700" b="12700"/>
            <wp:docPr id="2123684797" name="グラフ 1">
              <a:extLst xmlns:a="http://schemas.openxmlformats.org/drawingml/2006/main">
                <a:ext uri="{FF2B5EF4-FFF2-40B4-BE49-F238E27FC236}">
                  <a16:creationId xmlns:a16="http://schemas.microsoft.com/office/drawing/2014/main" id="{EA354025-B87F-3DFA-6EDC-BDCBF1E97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9F2188" w14:textId="234656BE" w:rsidR="009D4763" w:rsidRDefault="001D42C0" w:rsidP="001D42C0">
      <w:pPr>
        <w:pStyle w:val="ad"/>
        <w:rPr>
          <w:rFonts w:eastAsiaTheme="minorEastAsia"/>
        </w:rPr>
      </w:pPr>
      <w:r>
        <w:t xml:space="preserve">Figure </w:t>
      </w:r>
      <w:r>
        <w:fldChar w:fldCharType="begin"/>
      </w:r>
      <w:r>
        <w:instrText xml:space="preserve"> SEQ Figure \* ARABIC </w:instrText>
      </w:r>
      <w:r>
        <w:fldChar w:fldCharType="separate"/>
      </w:r>
      <w:r>
        <w:rPr>
          <w:noProof/>
        </w:rPr>
        <w:t>1</w:t>
      </w:r>
      <w:r>
        <w:fldChar w:fldCharType="end"/>
      </w:r>
      <w:r>
        <w:rPr>
          <w:rFonts w:eastAsiaTheme="minorEastAsia" w:hint="eastAsia"/>
        </w:rPr>
        <w:t xml:space="preserve"> </w:t>
      </w:r>
      <w:r w:rsidRPr="00D323F5">
        <w:rPr>
          <w:rFonts w:eastAsiaTheme="minorEastAsia"/>
        </w:rPr>
        <w:t>The gap in</w:t>
      </w:r>
      <w:r>
        <w:rPr>
          <w:rFonts w:eastAsiaTheme="minorEastAsia" w:hint="eastAsia"/>
        </w:rPr>
        <w:t xml:space="preserve"> a</w:t>
      </w:r>
      <w:r w:rsidRPr="00D323F5">
        <w:rPr>
          <w:rFonts w:eastAsiaTheme="minorEastAsia"/>
        </w:rPr>
        <w:t xml:space="preserve"> </w:t>
      </w:r>
      <w:r>
        <w:rPr>
          <w:rFonts w:eastAsiaTheme="minorEastAsia" w:hint="eastAsia"/>
        </w:rPr>
        <w:t xml:space="preserve">mobile phone or </w:t>
      </w:r>
      <w:r w:rsidRPr="00D323F5">
        <w:rPr>
          <w:rFonts w:eastAsiaTheme="minorEastAsia"/>
        </w:rPr>
        <w:t>internet usage between men and women</w:t>
      </w:r>
    </w:p>
    <w:p w14:paraId="63B01DDC" w14:textId="463B96B6" w:rsidR="003A189D" w:rsidRPr="003A189D" w:rsidRDefault="003A189D" w:rsidP="003A189D">
      <w:pPr>
        <w:ind w:firstLine="240"/>
        <w:rPr>
          <w:rFonts w:eastAsiaTheme="minorEastAsia"/>
        </w:rPr>
      </w:pPr>
      <w:r>
        <w:rPr>
          <w:rFonts w:eastAsiaTheme="minorEastAsia" w:hint="eastAsia"/>
        </w:rPr>
        <w:t xml:space="preserve">Source: </w:t>
      </w:r>
      <w:r w:rsidR="000A03B8">
        <w:rPr>
          <w:rFonts w:eastAsiaTheme="minorEastAsia" w:hint="eastAsia"/>
        </w:rPr>
        <w:t>Authors</w:t>
      </w:r>
      <w:r w:rsidR="000A03B8">
        <w:rPr>
          <w:rFonts w:eastAsiaTheme="minorEastAsia"/>
        </w:rPr>
        <w:t>’</w:t>
      </w:r>
      <w:r w:rsidR="000A03B8">
        <w:rPr>
          <w:rFonts w:eastAsiaTheme="minorEastAsia" w:hint="eastAsia"/>
        </w:rPr>
        <w:t xml:space="preserve"> calculation based on </w:t>
      </w:r>
      <w:r w:rsidR="0017016A">
        <w:rPr>
          <w:rFonts w:eastAsiaTheme="minorEastAsia"/>
        </w:rPr>
        <w:fldChar w:fldCharType="begin"/>
      </w:r>
      <w:r w:rsidR="0017016A">
        <w:rPr>
          <w:rFonts w:eastAsiaTheme="minorEastAsia"/>
        </w:rPr>
        <w:instrText xml:space="preserve"> ADDIN ZOTERO_ITEM CSL_CITATION {"citationID":"L1zGOeEa","properties":{"formattedCitation":"(Demirg\\uc0\\u252{}\\uc0\\u231{}-Kunt et al., 2022)","plainCitation":"(Demirgüç-Kunt et al., 2022)","noteIndex":0},"citationItems":[{"id":4548,"uris":["http://zotero.org/users/local/U3219zZl/items/JDY4U7CX"],"itemData":{"id":4548,"type":"book","ISBN":"978-1-4648-1897-4","language":"en","note":"DOI: 10.1596/978-1-4648-1897-4","publisher":"The World Bank","source":"DOI.org (Crossref)","title":"The Global Findex Database 2021: Financial Inclusion, Digital Payments, and Resilience in the Age of COVID-19","title-short":"The Global Findex Database 2021","URL":"http://elibrary.worldbank.org/doi/book/10.1596/978-1-4648-1897-4","author":[{"family":"Demirgüç-Kunt","given":"Asli"},{"family":"Klapper","given":"Leora"},{"family":"Singer","given":"Dorothe"},{"family":"Ansar","given":"Saniya"}],"accessed":{"date-parts":[["2024",6,21]]},"issued":{"date-parts":[["2022",6,29]]}}}],"schema":"https://github.com/citation-style-language/schema/raw/master/csl-citation.json"} </w:instrText>
      </w:r>
      <w:r w:rsidR="0017016A">
        <w:rPr>
          <w:rFonts w:eastAsiaTheme="minorEastAsia"/>
        </w:rPr>
        <w:fldChar w:fldCharType="separate"/>
      </w:r>
      <w:r w:rsidR="0017016A" w:rsidRPr="0017016A">
        <w:rPr>
          <w:kern w:val="0"/>
        </w:rPr>
        <w:t xml:space="preserve">Demirgüç-Kunt et al. </w:t>
      </w:r>
      <w:r w:rsidR="00141186">
        <w:rPr>
          <w:rFonts w:eastAsiaTheme="minorEastAsia" w:hint="eastAsia"/>
          <w:kern w:val="0"/>
        </w:rPr>
        <w:t>(</w:t>
      </w:r>
      <w:r w:rsidR="0017016A" w:rsidRPr="0017016A">
        <w:rPr>
          <w:kern w:val="0"/>
        </w:rPr>
        <w:t>2022)</w:t>
      </w:r>
      <w:r w:rsidR="0017016A">
        <w:rPr>
          <w:rFonts w:eastAsiaTheme="minorEastAsia"/>
        </w:rPr>
        <w:fldChar w:fldCharType="end"/>
      </w:r>
      <w:r w:rsidR="000A03B8">
        <w:rPr>
          <w:rFonts w:eastAsiaTheme="minorEastAsia" w:hint="eastAsia"/>
        </w:rPr>
        <w:t>.</w:t>
      </w:r>
    </w:p>
    <w:p w14:paraId="733E39D1" w14:textId="5CC3F09A" w:rsidR="00832BD8" w:rsidRDefault="00832BD8" w:rsidP="00832BD8">
      <w:pPr>
        <w:pStyle w:val="Section"/>
        <w:rPr>
          <w:rFonts w:eastAsiaTheme="minorEastAsia"/>
        </w:rPr>
      </w:pPr>
      <w:r>
        <w:rPr>
          <w:rFonts w:eastAsiaTheme="minorEastAsia"/>
        </w:rPr>
        <w:t>Data</w:t>
      </w:r>
    </w:p>
    <w:p w14:paraId="179717E2" w14:textId="7EEECB65" w:rsidR="00CC193F" w:rsidRDefault="00CC193F" w:rsidP="00CC193F">
      <w:pPr>
        <w:pStyle w:val="subsec3"/>
        <w:rPr>
          <w:rFonts w:eastAsiaTheme="minorEastAsia"/>
        </w:rPr>
      </w:pPr>
      <w:r>
        <w:rPr>
          <w:rFonts w:eastAsiaTheme="minorEastAsia" w:hint="eastAsia"/>
        </w:rPr>
        <w:t>Dataset</w:t>
      </w:r>
    </w:p>
    <w:p w14:paraId="4F8D40D0" w14:textId="268BFB29" w:rsidR="003C1B54" w:rsidRDefault="003C1B54" w:rsidP="0042162B">
      <w:pPr>
        <w:ind w:firstLine="240"/>
        <w:rPr>
          <w:rFonts w:eastAsiaTheme="minorEastAsia"/>
        </w:rPr>
      </w:pPr>
      <w:r>
        <w:rPr>
          <w:rFonts w:eastAsiaTheme="minorEastAsia" w:hint="eastAsia"/>
        </w:rPr>
        <w:t xml:space="preserve">We use </w:t>
      </w:r>
      <w:r w:rsidR="00E5464E">
        <w:rPr>
          <w:rFonts w:eastAsiaTheme="minorEastAsia"/>
        </w:rPr>
        <w:t xml:space="preserve">the </w:t>
      </w:r>
      <w:r>
        <w:rPr>
          <w:rFonts w:eastAsiaTheme="minorEastAsia" w:hint="eastAsia"/>
        </w:rPr>
        <w:t>Bangladesh Integrated Household S</w:t>
      </w:r>
      <w:r>
        <w:rPr>
          <w:rFonts w:eastAsiaTheme="minorEastAsia"/>
        </w:rPr>
        <w:t>u</w:t>
      </w:r>
      <w:r>
        <w:rPr>
          <w:rFonts w:eastAsiaTheme="minorEastAsia" w:hint="eastAsia"/>
        </w:rPr>
        <w:t>rvey</w:t>
      </w:r>
      <w:r w:rsidR="005F792C">
        <w:rPr>
          <w:rFonts w:eastAsiaTheme="minorEastAsia" w:hint="eastAsia"/>
        </w:rPr>
        <w:t xml:space="preserve"> (BIHS)</w:t>
      </w:r>
      <w:r>
        <w:rPr>
          <w:rFonts w:eastAsiaTheme="minorEastAsia" w:hint="eastAsia"/>
        </w:rPr>
        <w:t xml:space="preserve"> 2011</w:t>
      </w:r>
      <w:r w:rsidR="002913CE">
        <w:rPr>
          <w:rFonts w:eastAsiaTheme="minorEastAsia" w:hint="eastAsia"/>
        </w:rPr>
        <w:t>-2012 (hereafter 201</w:t>
      </w:r>
      <w:r w:rsidR="004747E3">
        <w:rPr>
          <w:rFonts w:eastAsiaTheme="minorEastAsia" w:hint="eastAsia"/>
        </w:rPr>
        <w:t>2</w:t>
      </w:r>
      <w:r w:rsidR="002913CE">
        <w:rPr>
          <w:rFonts w:eastAsiaTheme="minorEastAsia" w:hint="eastAsia"/>
        </w:rPr>
        <w:t>)</w:t>
      </w:r>
      <w:r>
        <w:rPr>
          <w:rFonts w:eastAsiaTheme="minorEastAsia" w:hint="eastAsia"/>
        </w:rPr>
        <w:t xml:space="preserve">, 2015, and </w:t>
      </w:r>
      <w:r w:rsidR="002913CE">
        <w:rPr>
          <w:rFonts w:eastAsiaTheme="minorEastAsia" w:hint="eastAsia"/>
        </w:rPr>
        <w:t>2018-</w:t>
      </w:r>
      <w:r>
        <w:rPr>
          <w:rFonts w:eastAsiaTheme="minorEastAsia" w:hint="eastAsia"/>
        </w:rPr>
        <w:t>2019</w:t>
      </w:r>
      <w:r w:rsidR="002913CE">
        <w:rPr>
          <w:rFonts w:eastAsiaTheme="minorEastAsia" w:hint="eastAsia"/>
        </w:rPr>
        <w:t xml:space="preserve"> (hereafter 2019)</w:t>
      </w:r>
      <w:r>
        <w:rPr>
          <w:rFonts w:eastAsiaTheme="minorEastAsia" w:hint="eastAsia"/>
        </w:rPr>
        <w:t xml:space="preserve">, collected by </w:t>
      </w:r>
      <w:r w:rsidR="00E5464E">
        <w:rPr>
          <w:rFonts w:eastAsiaTheme="minorEastAsia"/>
        </w:rPr>
        <w:t xml:space="preserve">the </w:t>
      </w:r>
      <w:r>
        <w:rPr>
          <w:rFonts w:eastAsiaTheme="minorEastAsia" w:hint="eastAsia"/>
        </w:rPr>
        <w:t>International Food Policy Research Institute.</w:t>
      </w:r>
      <w:r w:rsidR="00DB0748">
        <w:rPr>
          <w:rFonts w:eastAsiaTheme="minorEastAsia" w:hint="eastAsia"/>
        </w:rPr>
        <w:t xml:space="preserve"> </w:t>
      </w:r>
      <w:r w:rsidR="006B3787">
        <w:rPr>
          <w:rFonts w:eastAsiaTheme="minorEastAsia" w:hint="eastAsia"/>
        </w:rPr>
        <w:t xml:space="preserve">To take advantage of the longitudinal data, we </w:t>
      </w:r>
      <w:r w:rsidR="002C1D2B">
        <w:rPr>
          <w:rFonts w:eastAsiaTheme="minorEastAsia" w:hint="eastAsia"/>
        </w:rPr>
        <w:t>dropped observations which are</w:t>
      </w:r>
      <w:r w:rsidR="009D0B60">
        <w:rPr>
          <w:rFonts w:eastAsiaTheme="minorEastAsia" w:hint="eastAsia"/>
        </w:rPr>
        <w:t xml:space="preserve"> not</w:t>
      </w:r>
      <w:r w:rsidR="002C1D2B">
        <w:rPr>
          <w:rFonts w:eastAsiaTheme="minorEastAsia" w:hint="eastAsia"/>
        </w:rPr>
        <w:t xml:space="preserve"> collected </w:t>
      </w:r>
      <w:r w:rsidR="009D0B60">
        <w:rPr>
          <w:rFonts w:eastAsiaTheme="minorEastAsia" w:hint="eastAsia"/>
        </w:rPr>
        <w:t>multiple times</w:t>
      </w:r>
      <w:r w:rsidR="002C1D2B">
        <w:rPr>
          <w:rFonts w:eastAsiaTheme="minorEastAsia" w:hint="eastAsia"/>
        </w:rPr>
        <w:t xml:space="preserve"> in the surveys. </w:t>
      </w:r>
      <w:r w:rsidR="00E6378B" w:rsidRPr="00E6378B">
        <w:rPr>
          <w:rFonts w:eastAsiaTheme="minorEastAsia"/>
        </w:rPr>
        <w:t>In accordance with the research question,</w:t>
      </w:r>
      <w:r w:rsidR="00723A63" w:rsidRPr="00723A63">
        <w:rPr>
          <w:rFonts w:eastAsiaTheme="minorEastAsia"/>
        </w:rPr>
        <w:t xml:space="preserve"> We have chosen to retain information on individuals who are married and have a spouse</w:t>
      </w:r>
      <w:r w:rsidR="00FE5D2A">
        <w:rPr>
          <w:rFonts w:eastAsiaTheme="minorEastAsia" w:hint="eastAsia"/>
        </w:rPr>
        <w:t xml:space="preserve">, following </w:t>
      </w:r>
      <w:r w:rsidR="00134052">
        <w:rPr>
          <w:rFonts w:eastAsiaTheme="minorEastAsia"/>
        </w:rPr>
        <w:fldChar w:fldCharType="begin"/>
      </w:r>
      <w:r w:rsidR="008F459C">
        <w:rPr>
          <w:rFonts w:eastAsiaTheme="minorEastAsia"/>
        </w:rPr>
        <w:instrText xml:space="preserve"> ADDIN ZOTERO_ITEM CSL_CITATION {"citationID":"UPN530da","properties":{"formattedCitation":"(Han et al., 2023)","plainCitation":"(Han et al., 2023)","dontUpdate":true,"noteIndex":0},"citationItems":[{"id":2516,"uris":["http://zotero.org/users/local/U3219zZl/items/7XH4333Y"],"itemData":{"id":2516,"type":"article-journal","abstract":"This paper explores the effect of digital finance adoption on women’s bargaining power within the family. Empirical analysis finds that higher digital finance adoption significantly improves women’s bargaining power and thus alleviates intra-household inequality. We explain the un­ derlying mechanism in terms of women’s participation in both labor and financial market. The subsample regression results show that the impact differs among families with distinct charac­ teristics in terms of regions, family living patterns and women’s fertility status. This paper pro­ vides a new perspective for understanding the inclusive contribution of digital finance and forms a timely complement to the literature in related fields.","container-title":"China Economic Review","DOI":"10.1016/j.chieco.2023.102007","ISSN":"1043951X","journalAbbreviation":"China Economic Review","language":"en","page":"102007","source":"DOI.org (Crossref)","title":"The impact of digital finance on women's bargaining power: Evidence from China","title-short":"The impact of digital finance on women's bargaining power","volume":"80","author":[{"family":"Han","given":"Xiao"},{"family":"Zhang","given":"Haiyang"},{"family":"Zhu","given":"Wen"}],"issued":{"date-parts":[["2023",8]]}}}],"schema":"https://github.com/citation-style-language/schema/raw/master/csl-citation.json"} </w:instrText>
      </w:r>
      <w:r w:rsidR="00134052">
        <w:rPr>
          <w:rFonts w:eastAsiaTheme="minorEastAsia"/>
        </w:rPr>
        <w:fldChar w:fldCharType="separate"/>
      </w:r>
      <w:r w:rsidR="00134052" w:rsidRPr="00134052">
        <w:rPr>
          <w:rFonts w:eastAsiaTheme="minorEastAsia"/>
        </w:rPr>
        <w:t xml:space="preserve">Han et al. </w:t>
      </w:r>
      <w:r w:rsidR="00134052">
        <w:rPr>
          <w:rFonts w:eastAsiaTheme="minorEastAsia" w:hint="eastAsia"/>
        </w:rPr>
        <w:t>(</w:t>
      </w:r>
      <w:r w:rsidR="00134052" w:rsidRPr="00134052">
        <w:rPr>
          <w:rFonts w:eastAsiaTheme="minorEastAsia"/>
        </w:rPr>
        <w:t>2023)</w:t>
      </w:r>
      <w:r w:rsidR="00134052">
        <w:rPr>
          <w:rFonts w:eastAsiaTheme="minorEastAsia"/>
        </w:rPr>
        <w:fldChar w:fldCharType="end"/>
      </w:r>
      <w:r w:rsidR="002D025F">
        <w:rPr>
          <w:rFonts w:eastAsiaTheme="minorEastAsia" w:hint="eastAsia"/>
        </w:rPr>
        <w:t>.</w:t>
      </w:r>
    </w:p>
    <w:p w14:paraId="6D731620" w14:textId="42806315" w:rsidR="0042162B" w:rsidRDefault="0042162B" w:rsidP="0042162B">
      <w:pPr>
        <w:pStyle w:val="subsec3"/>
        <w:rPr>
          <w:rFonts w:eastAsiaTheme="minorEastAsia"/>
        </w:rPr>
      </w:pPr>
      <w:r>
        <w:rPr>
          <w:rFonts w:eastAsiaTheme="minorEastAsia" w:hint="eastAsia"/>
        </w:rPr>
        <w:t>Key variables</w:t>
      </w:r>
    </w:p>
    <w:p w14:paraId="6C4034F9" w14:textId="1D00FDB5" w:rsidR="00360EA8" w:rsidRDefault="00FA6BF6" w:rsidP="007411FC">
      <w:pPr>
        <w:ind w:firstLine="240"/>
        <w:rPr>
          <w:rFonts w:eastAsiaTheme="minorEastAsia"/>
        </w:rPr>
      </w:pPr>
      <w:r>
        <w:rPr>
          <w:rFonts w:eastAsiaTheme="minorEastAsia"/>
          <w:kern w:val="0"/>
        </w:rPr>
        <w:t>The outcome</w:t>
      </w:r>
      <w:r w:rsidR="00D67F83">
        <w:rPr>
          <w:rFonts w:eastAsiaTheme="minorEastAsia" w:hint="eastAsia"/>
        </w:rPr>
        <w:t xml:space="preserve"> variables we are interested in are </w:t>
      </w:r>
      <w:r w:rsidR="00810ACA">
        <w:rPr>
          <w:rFonts w:eastAsiaTheme="minorEastAsia" w:hint="eastAsia"/>
        </w:rPr>
        <w:t xml:space="preserve">several indicators </w:t>
      </w:r>
      <w:r>
        <w:rPr>
          <w:rFonts w:eastAsiaTheme="minorEastAsia"/>
          <w:kern w:val="0"/>
        </w:rPr>
        <w:t>of</w:t>
      </w:r>
      <w:r w:rsidR="00810ACA">
        <w:rPr>
          <w:rFonts w:eastAsiaTheme="minorEastAsia" w:hint="eastAsia"/>
        </w:rPr>
        <w:t xml:space="preserve"> women empowerment</w:t>
      </w:r>
      <w:r w:rsidR="00DB13D1">
        <w:rPr>
          <w:rFonts w:eastAsiaTheme="minorEastAsia" w:hint="eastAsia"/>
        </w:rPr>
        <w:t xml:space="preserve">. </w:t>
      </w:r>
      <w:r w:rsidR="00DB13D1">
        <w:rPr>
          <w:rFonts w:eastAsiaTheme="minorEastAsia" w:hint="eastAsia"/>
        </w:rPr>
        <w:lastRenderedPageBreak/>
        <w:t>They are a synthesized women empowerment index (WEI)</w:t>
      </w:r>
      <w:r w:rsidR="00FF3F57">
        <w:rPr>
          <w:rFonts w:eastAsiaTheme="minorEastAsia" w:hint="eastAsia"/>
        </w:rPr>
        <w:t xml:space="preserve"> </w:t>
      </w:r>
      <w:r w:rsidR="00F7297C">
        <w:rPr>
          <w:rFonts w:eastAsiaTheme="minorEastAsia" w:hint="eastAsia"/>
        </w:rPr>
        <w:t xml:space="preserve">which consists </w:t>
      </w:r>
      <w:r w:rsidR="00FF3F57">
        <w:rPr>
          <w:rFonts w:eastAsiaTheme="minorEastAsia" w:hint="eastAsia"/>
        </w:rPr>
        <w:t>of 1), 2), 3), 4)</w:t>
      </w:r>
      <w:r>
        <w:rPr>
          <w:rFonts w:eastAsiaTheme="minorEastAsia"/>
        </w:rPr>
        <w:t>,</w:t>
      </w:r>
      <w:r w:rsidR="00FF3F57">
        <w:rPr>
          <w:rFonts w:eastAsiaTheme="minorEastAsia" w:hint="eastAsia"/>
        </w:rPr>
        <w:t xml:space="preserve"> and 5)</w:t>
      </w:r>
      <w:r w:rsidR="00EA2148">
        <w:rPr>
          <w:rFonts w:eastAsiaTheme="minorEastAsia" w:hint="eastAsia"/>
        </w:rPr>
        <w:t>, and contraceptive use</w:t>
      </w:r>
      <w:r w:rsidR="00FF3F57">
        <w:rPr>
          <w:rFonts w:eastAsiaTheme="minorEastAsia" w:hint="eastAsia"/>
        </w:rPr>
        <w:t>.</w:t>
      </w:r>
      <w:r w:rsidR="00903962">
        <w:rPr>
          <w:rFonts w:eastAsiaTheme="minorEastAsia" w:hint="eastAsia"/>
        </w:rPr>
        <w:t xml:space="preserve"> </w:t>
      </w:r>
      <w:r w:rsidR="00B2675A">
        <w:rPr>
          <w:rFonts w:eastAsiaTheme="minorEastAsia" w:hint="eastAsia"/>
        </w:rPr>
        <w:t>The contraceptive use is a variable indicating whether a women uses a contraception for birth control.</w:t>
      </w:r>
    </w:p>
    <w:p w14:paraId="520BEA2C" w14:textId="750306F5" w:rsidR="002C46D6" w:rsidRPr="002C46D6" w:rsidRDefault="002C46D6" w:rsidP="007411FC">
      <w:pPr>
        <w:ind w:firstLine="240"/>
        <w:rPr>
          <w:rFonts w:eastAsiaTheme="minorEastAsia"/>
        </w:rPr>
      </w:pPr>
      <w:r>
        <w:rPr>
          <w:rFonts w:eastAsiaTheme="minorEastAsia" w:hint="eastAsia"/>
        </w:rPr>
        <w:t xml:space="preserve">Our primary explanatory variable is </w:t>
      </w:r>
      <w:commentRangeStart w:id="5"/>
      <w:commentRangeStart w:id="6"/>
      <w:r>
        <w:rPr>
          <w:rFonts w:eastAsiaTheme="minorEastAsia" w:hint="eastAsia"/>
        </w:rPr>
        <w:t>women</w:t>
      </w:r>
      <w:r>
        <w:rPr>
          <w:rFonts w:eastAsiaTheme="minorEastAsia"/>
        </w:rPr>
        <w:t>’</w:t>
      </w:r>
      <w:r>
        <w:rPr>
          <w:rFonts w:eastAsiaTheme="minorEastAsia" w:hint="eastAsia"/>
        </w:rPr>
        <w:t>s mobile phone ownership</w:t>
      </w:r>
      <w:commentRangeEnd w:id="5"/>
      <w:r w:rsidR="00CE1EBF">
        <w:rPr>
          <w:rStyle w:val="af2"/>
        </w:rPr>
        <w:commentReference w:id="5"/>
      </w:r>
      <w:commentRangeEnd w:id="6"/>
      <w:r w:rsidR="00830B9F">
        <w:rPr>
          <w:rStyle w:val="af2"/>
        </w:rPr>
        <w:commentReference w:id="6"/>
      </w:r>
      <w:r>
        <w:rPr>
          <w:rFonts w:eastAsiaTheme="minorEastAsia" w:hint="eastAsia"/>
        </w:rPr>
        <w:t>.</w:t>
      </w:r>
      <w:r w:rsidR="00FF4E13">
        <w:rPr>
          <w:rFonts w:eastAsiaTheme="minorEastAsia" w:hint="eastAsia"/>
        </w:rPr>
        <w:t xml:space="preserve"> Figure </w:t>
      </w:r>
      <w:r w:rsidR="0087657F">
        <w:rPr>
          <w:rFonts w:eastAsiaTheme="minorEastAsia" w:hint="eastAsia"/>
          <w:color w:val="FF0000"/>
        </w:rPr>
        <w:t>2</w:t>
      </w:r>
      <w:r w:rsidR="00840FCF">
        <w:rPr>
          <w:rFonts w:eastAsiaTheme="minorEastAsia" w:hint="eastAsia"/>
        </w:rPr>
        <w:t xml:space="preserve"> shows the </w:t>
      </w:r>
      <w:r w:rsidR="004500EA">
        <w:rPr>
          <w:rFonts w:eastAsiaTheme="minorEastAsia" w:hint="eastAsia"/>
        </w:rPr>
        <w:t>ratio</w:t>
      </w:r>
      <w:r w:rsidR="00840FCF">
        <w:rPr>
          <w:rFonts w:eastAsiaTheme="minorEastAsia" w:hint="eastAsia"/>
        </w:rPr>
        <w:t xml:space="preserve"> of women</w:t>
      </w:r>
      <w:r w:rsidR="00126DFB">
        <w:rPr>
          <w:rFonts w:eastAsiaTheme="minorEastAsia" w:hint="eastAsia"/>
        </w:rPr>
        <w:t xml:space="preserve"> who own a mobile phone</w:t>
      </w:r>
      <w:r w:rsidR="00840FCF">
        <w:rPr>
          <w:rFonts w:eastAsiaTheme="minorEastAsia" w:hint="eastAsia"/>
        </w:rPr>
        <w:t xml:space="preserve"> in rural Bangladesh.</w:t>
      </w:r>
      <w:r w:rsidR="001E1A22">
        <w:rPr>
          <w:rFonts w:eastAsiaTheme="minorEastAsia" w:hint="eastAsia"/>
        </w:rPr>
        <w:t xml:space="preserve"> </w:t>
      </w:r>
      <w:r w:rsidR="00D5690A">
        <w:rPr>
          <w:rFonts w:eastAsiaTheme="minorEastAsia" w:hint="eastAsia"/>
        </w:rPr>
        <w:t xml:space="preserve">From 2012 to 2019, </w:t>
      </w:r>
      <w:r w:rsidR="0074208D">
        <w:rPr>
          <w:rFonts w:eastAsiaTheme="minorEastAsia" w:hint="eastAsia"/>
        </w:rPr>
        <w:t xml:space="preserve">the ratio has been increasing </w:t>
      </w:r>
      <w:r w:rsidR="00A206E8">
        <w:rPr>
          <w:rFonts w:eastAsiaTheme="minorEastAsia" w:hint="eastAsia"/>
        </w:rPr>
        <w:t>over a decade</w:t>
      </w:r>
      <w:r w:rsidR="00625ACE">
        <w:rPr>
          <w:rFonts w:eastAsiaTheme="minorEastAsia" w:hint="eastAsia"/>
        </w:rPr>
        <w:t>.</w:t>
      </w:r>
    </w:p>
    <w:p w14:paraId="2B7C084D" w14:textId="77777777" w:rsidR="00BD1858" w:rsidRDefault="00BD1858" w:rsidP="00BD1858">
      <w:pPr>
        <w:keepNext/>
        <w:ind w:firstLine="240"/>
      </w:pPr>
      <w:r>
        <w:rPr>
          <w:rFonts w:eastAsiaTheme="minorEastAsia" w:hint="eastAsia"/>
          <w:noProof/>
          <w14:ligatures w14:val="standardContextual"/>
        </w:rPr>
        <w:drawing>
          <wp:inline distT="0" distB="0" distL="0" distR="0" wp14:anchorId="3ADCD798" wp14:editId="0B3BA9CF">
            <wp:extent cx="5029200" cy="3657600"/>
            <wp:effectExtent l="0" t="0" r="0" b="0"/>
            <wp:docPr id="3030976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97680" name="図 1"/>
                    <pic:cNvPicPr/>
                  </pic:nvPicPr>
                  <pic:blipFill>
                    <a:blip r:embed="rId1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5057296B" w14:textId="33365101" w:rsidR="00BD1858" w:rsidRPr="00B57D08" w:rsidRDefault="00BD1858" w:rsidP="00BD1858">
      <w:pPr>
        <w:pStyle w:val="ad"/>
        <w:spacing w:line="240" w:lineRule="auto"/>
        <w:rPr>
          <w:rFonts w:eastAsiaTheme="minorEastAsia"/>
        </w:rPr>
      </w:pPr>
      <w:r>
        <w:t xml:space="preserve">Figure </w:t>
      </w:r>
      <w:r>
        <w:fldChar w:fldCharType="begin"/>
      </w:r>
      <w:r>
        <w:instrText xml:space="preserve"> SEQ Figure \* ARABIC </w:instrText>
      </w:r>
      <w:r>
        <w:fldChar w:fldCharType="separate"/>
      </w:r>
      <w:r w:rsidR="001D42C0">
        <w:rPr>
          <w:noProof/>
        </w:rPr>
        <w:t>2</w:t>
      </w:r>
      <w:r>
        <w:fldChar w:fldCharType="end"/>
      </w:r>
      <w:r>
        <w:rPr>
          <w:rFonts w:eastAsiaTheme="minorEastAsia" w:hint="eastAsia"/>
        </w:rPr>
        <w:t xml:space="preserve"> Share of women's mobile phone ownership from 201</w:t>
      </w:r>
      <w:r w:rsidR="008E75AB">
        <w:rPr>
          <w:rFonts w:eastAsiaTheme="minorEastAsia" w:hint="eastAsia"/>
        </w:rPr>
        <w:t>2</w:t>
      </w:r>
      <w:r>
        <w:rPr>
          <w:rFonts w:eastAsiaTheme="minorEastAsia" w:hint="eastAsia"/>
        </w:rPr>
        <w:t xml:space="preserve"> to 2019</w:t>
      </w:r>
      <w:r>
        <w:rPr>
          <w:rFonts w:eastAsiaTheme="minorEastAsia"/>
        </w:rPr>
        <w:br/>
      </w:r>
      <w:r>
        <w:rPr>
          <w:rFonts w:eastAsiaTheme="minorEastAsia" w:hint="eastAsia"/>
        </w:rPr>
        <w:t>Source: Authors</w:t>
      </w:r>
      <w:r>
        <w:rPr>
          <w:rFonts w:eastAsiaTheme="minorEastAsia"/>
        </w:rPr>
        <w:t>’</w:t>
      </w:r>
      <w:r>
        <w:rPr>
          <w:rFonts w:eastAsiaTheme="minorEastAsia" w:hint="eastAsia"/>
        </w:rPr>
        <w:t xml:space="preserve"> calculation from BIHS 201</w:t>
      </w:r>
      <w:r w:rsidR="008E75AB">
        <w:rPr>
          <w:rFonts w:eastAsiaTheme="minorEastAsia" w:hint="eastAsia"/>
        </w:rPr>
        <w:t>2</w:t>
      </w:r>
      <w:r>
        <w:rPr>
          <w:rFonts w:eastAsiaTheme="minorEastAsia" w:hint="eastAsia"/>
        </w:rPr>
        <w:t>, 2015, and 2019.</w:t>
      </w:r>
    </w:p>
    <w:p w14:paraId="09C78674" w14:textId="77777777" w:rsidR="00BD1858" w:rsidRPr="00BD1858" w:rsidRDefault="00BD1858" w:rsidP="007411FC">
      <w:pPr>
        <w:ind w:firstLine="240"/>
        <w:rPr>
          <w:rFonts w:eastAsiaTheme="minorEastAsia"/>
        </w:rPr>
      </w:pPr>
    </w:p>
    <w:p w14:paraId="052EAFA8" w14:textId="19E68450" w:rsidR="00AA60C1" w:rsidRDefault="00AA60C1" w:rsidP="0042162B">
      <w:pPr>
        <w:pStyle w:val="subsec3"/>
        <w:rPr>
          <w:rFonts w:eastAsiaTheme="minorEastAsia"/>
        </w:rPr>
      </w:pPr>
      <w:r>
        <w:rPr>
          <w:rFonts w:eastAsiaTheme="minorEastAsia" w:hint="eastAsia"/>
        </w:rPr>
        <w:t>Summary statistics</w:t>
      </w:r>
    </w:p>
    <w:p w14:paraId="2E44C756" w14:textId="513D9AA9" w:rsidR="00FA19EE" w:rsidRDefault="00A64F01" w:rsidP="00A64F01">
      <w:pPr>
        <w:ind w:firstLine="240"/>
        <w:rPr>
          <w:rFonts w:eastAsiaTheme="minorEastAsia"/>
        </w:rPr>
      </w:pPr>
      <w:r>
        <w:rPr>
          <w:rFonts w:eastAsiaTheme="minorEastAsia" w:hint="eastAsia"/>
        </w:rPr>
        <w:t xml:space="preserve">Table </w:t>
      </w:r>
      <w:r w:rsidRPr="00A64F01">
        <w:rPr>
          <w:rFonts w:eastAsiaTheme="minorEastAsia" w:hint="eastAsia"/>
          <w:color w:val="FF0000"/>
        </w:rPr>
        <w:t>1</w:t>
      </w:r>
      <w:r>
        <w:rPr>
          <w:rFonts w:eastAsiaTheme="minorEastAsia" w:hint="eastAsia"/>
          <w:color w:val="FF0000"/>
        </w:rPr>
        <w:t xml:space="preserve"> present</w:t>
      </w:r>
    </w:p>
    <w:p w14:paraId="1530A659" w14:textId="77777777" w:rsidR="00A9705E" w:rsidRDefault="00A9705E" w:rsidP="000A0A25">
      <w:pPr>
        <w:pStyle w:val="ad"/>
        <w:keepNext/>
        <w:sectPr w:rsidR="00A9705E" w:rsidSect="001510C9">
          <w:headerReference w:type="even" r:id="rId20"/>
          <w:headerReference w:type="default" r:id="rId21"/>
          <w:footerReference w:type="even" r:id="rId22"/>
          <w:footerReference w:type="default" r:id="rId23"/>
          <w:headerReference w:type="first" r:id="rId24"/>
          <w:footerReference w:type="first" r:id="rId25"/>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0C417B40" w14:textId="66677CBD" w:rsidR="000A0A25" w:rsidRDefault="000A0A25" w:rsidP="000A0A25">
      <w:pPr>
        <w:pStyle w:val="ad"/>
        <w:keepNext/>
      </w:pPr>
      <w:r>
        <w:lastRenderedPageBreak/>
        <w:t xml:space="preserve">Table </w:t>
      </w:r>
      <w:r>
        <w:fldChar w:fldCharType="begin"/>
      </w:r>
      <w:r>
        <w:instrText xml:space="preserve"> SEQ Table \* ARABIC </w:instrText>
      </w:r>
      <w:r>
        <w:fldChar w:fldCharType="separate"/>
      </w:r>
      <w:r>
        <w:rPr>
          <w:noProof/>
        </w:rPr>
        <w:t>1</w:t>
      </w:r>
      <w:r>
        <w:fldChar w:fldCharType="end"/>
      </w:r>
      <w:r>
        <w:rPr>
          <w:rFonts w:eastAsiaTheme="minorEastAsia" w:hint="eastAsia"/>
        </w:rPr>
        <w:t xml:space="preserve"> Summary statistics</w:t>
      </w:r>
      <w:r w:rsidR="006D78FE">
        <w:rPr>
          <w:rFonts w:eastAsiaTheme="minorEastAsia" w:hint="eastAsia"/>
        </w:rPr>
        <w:t xml:space="preserve"> in 2012</w:t>
      </w:r>
    </w:p>
    <w:tbl>
      <w:tblPr>
        <w:tblW w:w="13948" w:type="dxa"/>
        <w:tblCellMar>
          <w:left w:w="99" w:type="dxa"/>
          <w:right w:w="99" w:type="dxa"/>
        </w:tblCellMar>
        <w:tblLook w:val="04A0" w:firstRow="1" w:lastRow="0" w:firstColumn="1" w:lastColumn="0" w:noHBand="0" w:noVBand="1"/>
      </w:tblPr>
      <w:tblGrid>
        <w:gridCol w:w="2948"/>
        <w:gridCol w:w="4195"/>
        <w:gridCol w:w="1361"/>
        <w:gridCol w:w="1361"/>
        <w:gridCol w:w="1361"/>
        <w:gridCol w:w="1361"/>
        <w:gridCol w:w="1361"/>
      </w:tblGrid>
      <w:tr w:rsidR="004F619D" w:rsidRPr="00FA29C9" w14:paraId="2F21B496" w14:textId="7A080374" w:rsidTr="006301D6">
        <w:trPr>
          <w:trHeight w:val="231"/>
        </w:trPr>
        <w:tc>
          <w:tcPr>
            <w:tcW w:w="2948" w:type="dxa"/>
            <w:tcBorders>
              <w:top w:val="single" w:sz="4" w:space="0" w:color="auto"/>
              <w:left w:val="nil"/>
              <w:right w:val="nil"/>
            </w:tcBorders>
            <w:shd w:val="clear" w:color="auto" w:fill="auto"/>
            <w:noWrap/>
            <w:vAlign w:val="center"/>
            <w:hideMark/>
          </w:tcPr>
          <w:p w14:paraId="3E8594AF" w14:textId="77777777" w:rsidR="00A876A9" w:rsidRPr="00910E6B" w:rsidRDefault="00A876A9" w:rsidP="00147526">
            <w:pPr>
              <w:widowControl/>
              <w:adjustRightInd/>
              <w:spacing w:line="240" w:lineRule="auto"/>
              <w:ind w:firstLineChars="0" w:firstLine="0"/>
              <w:rPr>
                <w:rFonts w:eastAsia="游ゴシック"/>
                <w:color w:val="000000"/>
                <w:kern w:val="0"/>
                <w:lang w:bidi="ar-SA"/>
              </w:rPr>
            </w:pPr>
            <w:r w:rsidRPr="00910E6B">
              <w:rPr>
                <w:rFonts w:eastAsia="游ゴシック"/>
                <w:color w:val="000000"/>
                <w:kern w:val="0"/>
                <w:lang w:bidi="ar-SA"/>
              </w:rPr>
              <w:t>Variable</w:t>
            </w:r>
          </w:p>
        </w:tc>
        <w:tc>
          <w:tcPr>
            <w:tcW w:w="4195" w:type="dxa"/>
            <w:tcBorders>
              <w:top w:val="single" w:sz="4" w:space="0" w:color="auto"/>
              <w:left w:val="nil"/>
              <w:bottom w:val="single" w:sz="4" w:space="0" w:color="auto"/>
              <w:right w:val="nil"/>
            </w:tcBorders>
            <w:vAlign w:val="center"/>
          </w:tcPr>
          <w:p w14:paraId="0ED8F791" w14:textId="77777777" w:rsidR="00A876A9" w:rsidRPr="00910E6B" w:rsidRDefault="00A876A9" w:rsidP="00852744">
            <w:pPr>
              <w:widowControl/>
              <w:adjustRightInd/>
              <w:spacing w:line="240" w:lineRule="auto"/>
              <w:ind w:firstLineChars="0" w:firstLine="0"/>
              <w:jc w:val="left"/>
              <w:rPr>
                <w:rFonts w:eastAsia="游ゴシック"/>
                <w:color w:val="000000"/>
                <w:kern w:val="0"/>
                <w:lang w:bidi="ar-SA"/>
              </w:rPr>
            </w:pPr>
          </w:p>
        </w:tc>
        <w:tc>
          <w:tcPr>
            <w:tcW w:w="1361" w:type="dxa"/>
            <w:tcBorders>
              <w:top w:val="single" w:sz="4" w:space="0" w:color="auto"/>
              <w:left w:val="nil"/>
              <w:bottom w:val="single" w:sz="4" w:space="0" w:color="auto"/>
              <w:right w:val="nil"/>
            </w:tcBorders>
            <w:shd w:val="clear" w:color="auto" w:fill="auto"/>
            <w:noWrap/>
            <w:vAlign w:val="center"/>
            <w:hideMark/>
          </w:tcPr>
          <w:p w14:paraId="25A5C056" w14:textId="3FCBF73F"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Mean</w:t>
            </w:r>
          </w:p>
        </w:tc>
        <w:tc>
          <w:tcPr>
            <w:tcW w:w="1361" w:type="dxa"/>
            <w:tcBorders>
              <w:top w:val="single" w:sz="4" w:space="0" w:color="auto"/>
              <w:left w:val="nil"/>
              <w:bottom w:val="single" w:sz="4" w:space="0" w:color="auto"/>
              <w:right w:val="nil"/>
            </w:tcBorders>
            <w:shd w:val="clear" w:color="auto" w:fill="auto"/>
            <w:noWrap/>
            <w:vAlign w:val="center"/>
            <w:hideMark/>
          </w:tcPr>
          <w:p w14:paraId="62D07703"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Std. Dev.</w:t>
            </w:r>
          </w:p>
        </w:tc>
        <w:tc>
          <w:tcPr>
            <w:tcW w:w="1361" w:type="dxa"/>
            <w:tcBorders>
              <w:top w:val="single" w:sz="4" w:space="0" w:color="auto"/>
              <w:left w:val="nil"/>
              <w:bottom w:val="single" w:sz="4" w:space="0" w:color="auto"/>
              <w:right w:val="nil"/>
            </w:tcBorders>
            <w:shd w:val="clear" w:color="auto" w:fill="auto"/>
            <w:noWrap/>
            <w:vAlign w:val="center"/>
            <w:hideMark/>
          </w:tcPr>
          <w:p w14:paraId="72728AC6"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Mean</w:t>
            </w:r>
          </w:p>
        </w:tc>
        <w:tc>
          <w:tcPr>
            <w:tcW w:w="1361" w:type="dxa"/>
            <w:tcBorders>
              <w:top w:val="single" w:sz="4" w:space="0" w:color="auto"/>
              <w:left w:val="nil"/>
              <w:bottom w:val="single" w:sz="4" w:space="0" w:color="auto"/>
              <w:right w:val="nil"/>
            </w:tcBorders>
            <w:shd w:val="clear" w:color="auto" w:fill="auto"/>
            <w:noWrap/>
            <w:vAlign w:val="center"/>
            <w:hideMark/>
          </w:tcPr>
          <w:p w14:paraId="2F42C238"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Std. Dev.</w:t>
            </w:r>
          </w:p>
        </w:tc>
        <w:tc>
          <w:tcPr>
            <w:tcW w:w="1361" w:type="dxa"/>
            <w:tcBorders>
              <w:top w:val="single" w:sz="4" w:space="0" w:color="auto"/>
              <w:left w:val="nil"/>
              <w:bottom w:val="single" w:sz="4" w:space="0" w:color="auto"/>
              <w:right w:val="nil"/>
            </w:tcBorders>
            <w:vAlign w:val="center"/>
          </w:tcPr>
          <w:p w14:paraId="6152E897" w14:textId="5D41BC21"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r>
              <w:rPr>
                <w:rFonts w:eastAsia="游ゴシック" w:hint="eastAsia"/>
                <w:color w:val="000000"/>
                <w:kern w:val="0"/>
                <w:lang w:bidi="ar-SA"/>
              </w:rPr>
              <w:t>Difference</w:t>
            </w:r>
          </w:p>
        </w:tc>
      </w:tr>
      <w:tr w:rsidR="004F619D" w:rsidRPr="00FA29C9" w14:paraId="67C571C2" w14:textId="77777777" w:rsidTr="006301D6">
        <w:trPr>
          <w:trHeight w:val="231"/>
        </w:trPr>
        <w:tc>
          <w:tcPr>
            <w:tcW w:w="2948" w:type="dxa"/>
            <w:tcBorders>
              <w:left w:val="nil"/>
              <w:right w:val="nil"/>
            </w:tcBorders>
            <w:shd w:val="clear" w:color="auto" w:fill="auto"/>
            <w:noWrap/>
            <w:vAlign w:val="center"/>
          </w:tcPr>
          <w:p w14:paraId="47DDE634" w14:textId="77777777" w:rsidR="00A876A9" w:rsidRPr="00910E6B" w:rsidRDefault="00A876A9" w:rsidP="00147526">
            <w:pPr>
              <w:widowControl/>
              <w:adjustRightInd/>
              <w:spacing w:line="240" w:lineRule="auto"/>
              <w:ind w:firstLineChars="0" w:firstLine="0"/>
              <w:rPr>
                <w:rFonts w:eastAsia="游ゴシック"/>
                <w:color w:val="000000"/>
                <w:kern w:val="0"/>
                <w:lang w:bidi="ar-SA"/>
              </w:rPr>
            </w:pPr>
          </w:p>
        </w:tc>
        <w:tc>
          <w:tcPr>
            <w:tcW w:w="4195" w:type="dxa"/>
            <w:tcBorders>
              <w:top w:val="single" w:sz="4" w:space="0" w:color="auto"/>
              <w:left w:val="nil"/>
              <w:bottom w:val="single" w:sz="4" w:space="0" w:color="auto"/>
              <w:right w:val="nil"/>
            </w:tcBorders>
            <w:vAlign w:val="center"/>
          </w:tcPr>
          <w:p w14:paraId="353E3094" w14:textId="77777777" w:rsidR="00A876A9" w:rsidRDefault="00A876A9" w:rsidP="00852744">
            <w:pPr>
              <w:widowControl/>
              <w:adjustRightInd/>
              <w:spacing w:line="240" w:lineRule="auto"/>
              <w:ind w:firstLineChars="0" w:firstLine="0"/>
              <w:jc w:val="left"/>
              <w:rPr>
                <w:rFonts w:eastAsia="游ゴシック"/>
                <w:color w:val="000000"/>
                <w:kern w:val="0"/>
                <w:lang w:bidi="ar-SA"/>
              </w:rPr>
            </w:pPr>
          </w:p>
        </w:tc>
        <w:tc>
          <w:tcPr>
            <w:tcW w:w="1361" w:type="dxa"/>
            <w:tcBorders>
              <w:top w:val="single" w:sz="4" w:space="0" w:color="auto"/>
              <w:left w:val="nil"/>
              <w:bottom w:val="single" w:sz="4" w:space="0" w:color="auto"/>
              <w:right w:val="nil"/>
            </w:tcBorders>
            <w:shd w:val="clear" w:color="auto" w:fill="auto"/>
            <w:noWrap/>
            <w:vAlign w:val="center"/>
          </w:tcPr>
          <w:p w14:paraId="26D53547" w14:textId="349E3AB0"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Pr>
                <w:rFonts w:eastAsia="游ゴシック" w:hint="eastAsia"/>
                <w:color w:val="000000"/>
                <w:kern w:val="0"/>
                <w:lang w:bidi="ar-SA"/>
              </w:rPr>
              <w:t>Owner</w:t>
            </w:r>
          </w:p>
        </w:tc>
        <w:tc>
          <w:tcPr>
            <w:tcW w:w="1361" w:type="dxa"/>
            <w:tcBorders>
              <w:top w:val="single" w:sz="4" w:space="0" w:color="auto"/>
              <w:left w:val="nil"/>
              <w:bottom w:val="single" w:sz="4" w:space="0" w:color="auto"/>
              <w:right w:val="nil"/>
            </w:tcBorders>
            <w:shd w:val="clear" w:color="auto" w:fill="auto"/>
            <w:noWrap/>
            <w:vAlign w:val="center"/>
          </w:tcPr>
          <w:p w14:paraId="5C69BD35"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p>
        </w:tc>
        <w:tc>
          <w:tcPr>
            <w:tcW w:w="1361" w:type="dxa"/>
            <w:tcBorders>
              <w:top w:val="single" w:sz="4" w:space="0" w:color="auto"/>
              <w:left w:val="nil"/>
              <w:bottom w:val="single" w:sz="4" w:space="0" w:color="auto"/>
              <w:right w:val="nil"/>
            </w:tcBorders>
            <w:shd w:val="clear" w:color="auto" w:fill="auto"/>
            <w:noWrap/>
            <w:vAlign w:val="center"/>
          </w:tcPr>
          <w:p w14:paraId="5F8C80FB" w14:textId="34B0358D"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Pr>
                <w:rFonts w:eastAsia="游ゴシック" w:hint="eastAsia"/>
                <w:color w:val="000000"/>
                <w:kern w:val="0"/>
                <w:lang w:bidi="ar-SA"/>
              </w:rPr>
              <w:t>Non-owner</w:t>
            </w:r>
          </w:p>
        </w:tc>
        <w:tc>
          <w:tcPr>
            <w:tcW w:w="1361" w:type="dxa"/>
            <w:tcBorders>
              <w:top w:val="single" w:sz="4" w:space="0" w:color="auto"/>
              <w:left w:val="nil"/>
              <w:bottom w:val="single" w:sz="4" w:space="0" w:color="auto"/>
              <w:right w:val="nil"/>
            </w:tcBorders>
            <w:shd w:val="clear" w:color="auto" w:fill="auto"/>
            <w:noWrap/>
            <w:vAlign w:val="center"/>
          </w:tcPr>
          <w:p w14:paraId="2C3CF826"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p>
        </w:tc>
        <w:tc>
          <w:tcPr>
            <w:tcW w:w="1361" w:type="dxa"/>
            <w:tcBorders>
              <w:top w:val="single" w:sz="4" w:space="0" w:color="auto"/>
              <w:left w:val="nil"/>
              <w:bottom w:val="single" w:sz="4" w:space="0" w:color="auto"/>
              <w:right w:val="nil"/>
            </w:tcBorders>
            <w:vAlign w:val="center"/>
          </w:tcPr>
          <w:p w14:paraId="3A0890EA" w14:textId="77777777"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p>
        </w:tc>
      </w:tr>
      <w:tr w:rsidR="004F619D" w:rsidRPr="00FA29C9" w14:paraId="3C4E0D5E" w14:textId="6F143802" w:rsidTr="006301D6">
        <w:trPr>
          <w:trHeight w:val="231"/>
        </w:trPr>
        <w:tc>
          <w:tcPr>
            <w:tcW w:w="2948" w:type="dxa"/>
            <w:tcBorders>
              <w:left w:val="nil"/>
              <w:bottom w:val="nil"/>
              <w:right w:val="nil"/>
            </w:tcBorders>
            <w:shd w:val="clear" w:color="auto" w:fill="auto"/>
            <w:noWrap/>
            <w:vAlign w:val="center"/>
            <w:hideMark/>
          </w:tcPr>
          <w:p w14:paraId="3B19BAF4" w14:textId="28B513E5" w:rsidR="00A876A9" w:rsidRPr="00910E6B" w:rsidRDefault="00A876A9" w:rsidP="00147526">
            <w:pPr>
              <w:widowControl/>
              <w:adjustRightInd/>
              <w:spacing w:line="240" w:lineRule="auto"/>
              <w:ind w:firstLineChars="0" w:firstLine="0"/>
              <w:rPr>
                <w:rFonts w:eastAsia="游ゴシック"/>
                <w:color w:val="000000"/>
                <w:kern w:val="0"/>
                <w:lang w:bidi="ar-SA"/>
              </w:rPr>
            </w:pPr>
            <w:r w:rsidRPr="00FA29C9">
              <w:rPr>
                <w:rFonts w:eastAsia="游ゴシック"/>
                <w:color w:val="000000"/>
                <w:kern w:val="0"/>
                <w:lang w:bidi="ar-SA"/>
              </w:rPr>
              <w:t>Observation</w:t>
            </w:r>
          </w:p>
        </w:tc>
        <w:tc>
          <w:tcPr>
            <w:tcW w:w="4195" w:type="dxa"/>
            <w:tcBorders>
              <w:top w:val="single" w:sz="4" w:space="0" w:color="auto"/>
              <w:left w:val="nil"/>
              <w:bottom w:val="nil"/>
              <w:right w:val="nil"/>
            </w:tcBorders>
            <w:vAlign w:val="center"/>
          </w:tcPr>
          <w:p w14:paraId="3050D0CF" w14:textId="7B68F8CA" w:rsidR="00A876A9" w:rsidRPr="00910E6B" w:rsidRDefault="00A876A9" w:rsidP="0085274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Definition</w:t>
            </w:r>
          </w:p>
        </w:tc>
        <w:tc>
          <w:tcPr>
            <w:tcW w:w="1361" w:type="dxa"/>
            <w:tcBorders>
              <w:top w:val="single" w:sz="4" w:space="0" w:color="auto"/>
              <w:left w:val="nil"/>
              <w:bottom w:val="nil"/>
              <w:right w:val="nil"/>
            </w:tcBorders>
            <w:shd w:val="clear" w:color="auto" w:fill="auto"/>
            <w:noWrap/>
            <w:vAlign w:val="center"/>
            <w:hideMark/>
          </w:tcPr>
          <w:p w14:paraId="65260206" w14:textId="2DDA71E9"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434</w:t>
            </w:r>
          </w:p>
        </w:tc>
        <w:tc>
          <w:tcPr>
            <w:tcW w:w="1361" w:type="dxa"/>
            <w:tcBorders>
              <w:top w:val="single" w:sz="4" w:space="0" w:color="auto"/>
              <w:left w:val="nil"/>
              <w:bottom w:val="nil"/>
              <w:right w:val="nil"/>
            </w:tcBorders>
            <w:shd w:val="clear" w:color="auto" w:fill="auto"/>
            <w:noWrap/>
            <w:vAlign w:val="center"/>
            <w:hideMark/>
          </w:tcPr>
          <w:p w14:paraId="7E2882C8"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p>
        </w:tc>
        <w:tc>
          <w:tcPr>
            <w:tcW w:w="1361" w:type="dxa"/>
            <w:tcBorders>
              <w:top w:val="single" w:sz="4" w:space="0" w:color="auto"/>
              <w:left w:val="nil"/>
              <w:bottom w:val="nil"/>
              <w:right w:val="nil"/>
            </w:tcBorders>
            <w:shd w:val="clear" w:color="auto" w:fill="auto"/>
            <w:noWrap/>
            <w:vAlign w:val="center"/>
            <w:hideMark/>
          </w:tcPr>
          <w:p w14:paraId="732E345B"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3,566</w:t>
            </w:r>
          </w:p>
        </w:tc>
        <w:tc>
          <w:tcPr>
            <w:tcW w:w="1361" w:type="dxa"/>
            <w:tcBorders>
              <w:top w:val="single" w:sz="4" w:space="0" w:color="auto"/>
              <w:left w:val="nil"/>
              <w:bottom w:val="nil"/>
              <w:right w:val="nil"/>
            </w:tcBorders>
            <w:shd w:val="clear" w:color="auto" w:fill="auto"/>
            <w:noWrap/>
            <w:vAlign w:val="center"/>
            <w:hideMark/>
          </w:tcPr>
          <w:p w14:paraId="4E9B7115"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p>
        </w:tc>
        <w:tc>
          <w:tcPr>
            <w:tcW w:w="1361" w:type="dxa"/>
            <w:tcBorders>
              <w:top w:val="single" w:sz="4" w:space="0" w:color="auto"/>
              <w:left w:val="nil"/>
              <w:bottom w:val="nil"/>
              <w:right w:val="nil"/>
            </w:tcBorders>
            <w:vAlign w:val="center"/>
          </w:tcPr>
          <w:p w14:paraId="75279A12" w14:textId="77777777"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p>
        </w:tc>
      </w:tr>
      <w:tr w:rsidR="004F619D" w:rsidRPr="00FA29C9" w14:paraId="58E4C1D1" w14:textId="502CA22E" w:rsidTr="004F619D">
        <w:trPr>
          <w:trHeight w:val="231"/>
        </w:trPr>
        <w:tc>
          <w:tcPr>
            <w:tcW w:w="2948" w:type="dxa"/>
            <w:tcBorders>
              <w:top w:val="single" w:sz="4" w:space="0" w:color="auto"/>
              <w:left w:val="nil"/>
              <w:bottom w:val="nil"/>
              <w:right w:val="nil"/>
            </w:tcBorders>
            <w:shd w:val="clear" w:color="auto" w:fill="auto"/>
            <w:noWrap/>
            <w:vAlign w:val="center"/>
            <w:hideMark/>
          </w:tcPr>
          <w:p w14:paraId="1963A7B7" w14:textId="3337BF48" w:rsidR="00A876A9" w:rsidRPr="00910E6B" w:rsidRDefault="00A876A9" w:rsidP="00147526">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Age of wife</w:t>
            </w:r>
          </w:p>
        </w:tc>
        <w:tc>
          <w:tcPr>
            <w:tcW w:w="4195" w:type="dxa"/>
            <w:tcBorders>
              <w:top w:val="single" w:sz="4" w:space="0" w:color="auto"/>
              <w:left w:val="nil"/>
              <w:bottom w:val="nil"/>
              <w:right w:val="nil"/>
            </w:tcBorders>
            <w:vAlign w:val="center"/>
          </w:tcPr>
          <w:p w14:paraId="46FBDA38" w14:textId="507503ED" w:rsidR="00A876A9" w:rsidRPr="00910E6B" w:rsidRDefault="00A876A9" w:rsidP="00852744">
            <w:pPr>
              <w:widowControl/>
              <w:wordWrap w:val="0"/>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Age of wife</w:t>
            </w:r>
          </w:p>
        </w:tc>
        <w:tc>
          <w:tcPr>
            <w:tcW w:w="1361" w:type="dxa"/>
            <w:tcBorders>
              <w:top w:val="single" w:sz="4" w:space="0" w:color="auto"/>
              <w:left w:val="nil"/>
              <w:bottom w:val="nil"/>
              <w:right w:val="nil"/>
            </w:tcBorders>
            <w:shd w:val="clear" w:color="auto" w:fill="auto"/>
            <w:noWrap/>
            <w:vAlign w:val="center"/>
            <w:hideMark/>
          </w:tcPr>
          <w:p w14:paraId="1F25E5C8" w14:textId="276774E2"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36.394</w:t>
            </w:r>
          </w:p>
        </w:tc>
        <w:tc>
          <w:tcPr>
            <w:tcW w:w="1361" w:type="dxa"/>
            <w:tcBorders>
              <w:top w:val="single" w:sz="4" w:space="0" w:color="auto"/>
              <w:left w:val="nil"/>
              <w:bottom w:val="nil"/>
              <w:right w:val="nil"/>
            </w:tcBorders>
            <w:shd w:val="clear" w:color="auto" w:fill="auto"/>
            <w:noWrap/>
            <w:vAlign w:val="center"/>
            <w:hideMark/>
          </w:tcPr>
          <w:p w14:paraId="0BECFC61"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11.129</w:t>
            </w:r>
          </w:p>
        </w:tc>
        <w:tc>
          <w:tcPr>
            <w:tcW w:w="1361" w:type="dxa"/>
            <w:tcBorders>
              <w:top w:val="single" w:sz="4" w:space="0" w:color="auto"/>
              <w:left w:val="nil"/>
              <w:bottom w:val="nil"/>
              <w:right w:val="nil"/>
            </w:tcBorders>
            <w:shd w:val="clear" w:color="auto" w:fill="auto"/>
            <w:noWrap/>
            <w:vAlign w:val="center"/>
            <w:hideMark/>
          </w:tcPr>
          <w:p w14:paraId="1D9ADD19"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35.872</w:t>
            </w:r>
          </w:p>
        </w:tc>
        <w:tc>
          <w:tcPr>
            <w:tcW w:w="1361" w:type="dxa"/>
            <w:tcBorders>
              <w:top w:val="single" w:sz="4" w:space="0" w:color="auto"/>
              <w:left w:val="nil"/>
              <w:bottom w:val="nil"/>
              <w:right w:val="nil"/>
            </w:tcBorders>
            <w:shd w:val="clear" w:color="auto" w:fill="auto"/>
            <w:noWrap/>
            <w:vAlign w:val="center"/>
            <w:hideMark/>
          </w:tcPr>
          <w:p w14:paraId="5920C2F9"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10.912</w:t>
            </w:r>
          </w:p>
        </w:tc>
        <w:tc>
          <w:tcPr>
            <w:tcW w:w="1361" w:type="dxa"/>
            <w:tcBorders>
              <w:top w:val="single" w:sz="4" w:space="0" w:color="auto"/>
              <w:left w:val="nil"/>
              <w:bottom w:val="nil"/>
              <w:right w:val="nil"/>
            </w:tcBorders>
            <w:vAlign w:val="center"/>
          </w:tcPr>
          <w:p w14:paraId="62386899" w14:textId="4E7C0816"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0.522</w:t>
            </w:r>
          </w:p>
        </w:tc>
      </w:tr>
      <w:tr w:rsidR="004F619D" w:rsidRPr="00FA29C9" w14:paraId="79109085" w14:textId="276305A7" w:rsidTr="004F619D">
        <w:trPr>
          <w:trHeight w:val="231"/>
        </w:trPr>
        <w:tc>
          <w:tcPr>
            <w:tcW w:w="2948" w:type="dxa"/>
            <w:tcBorders>
              <w:top w:val="nil"/>
              <w:left w:val="nil"/>
              <w:bottom w:val="nil"/>
              <w:right w:val="nil"/>
            </w:tcBorders>
            <w:shd w:val="clear" w:color="auto" w:fill="auto"/>
            <w:noWrap/>
            <w:vAlign w:val="center"/>
            <w:hideMark/>
          </w:tcPr>
          <w:p w14:paraId="5AEC5653" w14:textId="6C170BDE" w:rsidR="00A876A9" w:rsidRPr="00910E6B" w:rsidRDefault="00A876A9" w:rsidP="00147526">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 xml:space="preserve">Education year of wife </w:t>
            </w:r>
          </w:p>
        </w:tc>
        <w:tc>
          <w:tcPr>
            <w:tcW w:w="4195" w:type="dxa"/>
            <w:tcBorders>
              <w:top w:val="nil"/>
              <w:left w:val="nil"/>
              <w:bottom w:val="nil"/>
              <w:right w:val="nil"/>
            </w:tcBorders>
            <w:vAlign w:val="center"/>
          </w:tcPr>
          <w:p w14:paraId="6870A69C" w14:textId="471C9C7C" w:rsidR="00A876A9" w:rsidRPr="00910E6B" w:rsidRDefault="00A876A9" w:rsidP="00852744">
            <w:pPr>
              <w:widowControl/>
              <w:wordWrap w:val="0"/>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 xml:space="preserve">Years a wife went to a </w:t>
            </w:r>
            <w:r w:rsidR="00653AAE">
              <w:rPr>
                <w:rFonts w:eastAsia="游ゴシック" w:hint="eastAsia"/>
                <w:color w:val="000000"/>
                <w:kern w:val="0"/>
                <w:lang w:bidi="ar-SA"/>
              </w:rPr>
              <w:t>s</w:t>
            </w:r>
            <w:r>
              <w:rPr>
                <w:rFonts w:eastAsia="游ゴシック" w:hint="eastAsia"/>
                <w:color w:val="000000"/>
                <w:kern w:val="0"/>
                <w:lang w:bidi="ar-SA"/>
              </w:rPr>
              <w:t>chool</w:t>
            </w:r>
          </w:p>
        </w:tc>
        <w:tc>
          <w:tcPr>
            <w:tcW w:w="1361" w:type="dxa"/>
            <w:tcBorders>
              <w:top w:val="nil"/>
              <w:left w:val="nil"/>
              <w:bottom w:val="nil"/>
              <w:right w:val="nil"/>
            </w:tcBorders>
            <w:shd w:val="clear" w:color="auto" w:fill="auto"/>
            <w:noWrap/>
            <w:vAlign w:val="center"/>
            <w:hideMark/>
          </w:tcPr>
          <w:p w14:paraId="37B8A178" w14:textId="46EF6132"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4.885</w:t>
            </w:r>
          </w:p>
        </w:tc>
        <w:tc>
          <w:tcPr>
            <w:tcW w:w="1361" w:type="dxa"/>
            <w:tcBorders>
              <w:top w:val="nil"/>
              <w:left w:val="nil"/>
              <w:bottom w:val="nil"/>
              <w:right w:val="nil"/>
            </w:tcBorders>
            <w:shd w:val="clear" w:color="auto" w:fill="auto"/>
            <w:noWrap/>
            <w:vAlign w:val="center"/>
            <w:hideMark/>
          </w:tcPr>
          <w:p w14:paraId="411740FA"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3.908</w:t>
            </w:r>
          </w:p>
        </w:tc>
        <w:tc>
          <w:tcPr>
            <w:tcW w:w="1361" w:type="dxa"/>
            <w:tcBorders>
              <w:top w:val="nil"/>
              <w:left w:val="nil"/>
              <w:bottom w:val="nil"/>
              <w:right w:val="nil"/>
            </w:tcBorders>
            <w:shd w:val="clear" w:color="auto" w:fill="auto"/>
            <w:noWrap/>
            <w:vAlign w:val="center"/>
            <w:hideMark/>
          </w:tcPr>
          <w:p w14:paraId="34247C21"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3.179</w:t>
            </w:r>
          </w:p>
        </w:tc>
        <w:tc>
          <w:tcPr>
            <w:tcW w:w="1361" w:type="dxa"/>
            <w:tcBorders>
              <w:top w:val="nil"/>
              <w:left w:val="nil"/>
              <w:bottom w:val="nil"/>
              <w:right w:val="nil"/>
            </w:tcBorders>
            <w:shd w:val="clear" w:color="auto" w:fill="auto"/>
            <w:noWrap/>
            <w:vAlign w:val="center"/>
            <w:hideMark/>
          </w:tcPr>
          <w:p w14:paraId="76BAD880"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3.454</w:t>
            </w:r>
          </w:p>
        </w:tc>
        <w:tc>
          <w:tcPr>
            <w:tcW w:w="1361" w:type="dxa"/>
            <w:tcBorders>
              <w:top w:val="nil"/>
              <w:left w:val="nil"/>
              <w:bottom w:val="nil"/>
              <w:right w:val="nil"/>
            </w:tcBorders>
            <w:vAlign w:val="center"/>
          </w:tcPr>
          <w:p w14:paraId="23A37DCB" w14:textId="074F1075"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1.706</w:t>
            </w:r>
            <w:r>
              <w:rPr>
                <w:rFonts w:eastAsia="游ゴシック" w:hint="eastAsia"/>
                <w:color w:val="000000"/>
              </w:rPr>
              <w:t>***</w:t>
            </w:r>
          </w:p>
        </w:tc>
      </w:tr>
      <w:tr w:rsidR="004F619D" w:rsidRPr="00FA29C9" w14:paraId="10727C63" w14:textId="541D98C0" w:rsidTr="004F619D">
        <w:trPr>
          <w:trHeight w:val="231"/>
        </w:trPr>
        <w:tc>
          <w:tcPr>
            <w:tcW w:w="2948" w:type="dxa"/>
            <w:tcBorders>
              <w:top w:val="nil"/>
              <w:left w:val="nil"/>
              <w:bottom w:val="nil"/>
              <w:right w:val="nil"/>
            </w:tcBorders>
            <w:shd w:val="clear" w:color="auto" w:fill="auto"/>
            <w:noWrap/>
            <w:vAlign w:val="center"/>
            <w:hideMark/>
          </w:tcPr>
          <w:p w14:paraId="0B853F6C" w14:textId="3D03B000" w:rsidR="00A876A9" w:rsidRPr="00910E6B" w:rsidRDefault="00A876A9" w:rsidP="00147526">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Asset brought to marriage</w:t>
            </w:r>
          </w:p>
        </w:tc>
        <w:tc>
          <w:tcPr>
            <w:tcW w:w="4195" w:type="dxa"/>
            <w:tcBorders>
              <w:top w:val="nil"/>
              <w:left w:val="nil"/>
              <w:bottom w:val="nil"/>
              <w:right w:val="nil"/>
            </w:tcBorders>
            <w:vAlign w:val="center"/>
          </w:tcPr>
          <w:p w14:paraId="5F9D7BF7" w14:textId="65E7BE94" w:rsidR="00A876A9" w:rsidRPr="002C78F1" w:rsidRDefault="00A876A9" w:rsidP="00852744">
            <w:pPr>
              <w:widowControl/>
              <w:wordWrap w:val="0"/>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 xml:space="preserve">1 if a wife brought </w:t>
            </w:r>
            <w:r w:rsidR="002C78F1">
              <w:rPr>
                <w:rFonts w:eastAsia="游ゴシック" w:hint="eastAsia"/>
                <w:color w:val="000000"/>
                <w:kern w:val="0"/>
                <w:lang w:bidi="ar-SA"/>
              </w:rPr>
              <w:t xml:space="preserve">to an </w:t>
            </w:r>
            <w:r w:rsidR="002C78F1">
              <w:rPr>
                <w:rFonts w:eastAsia="游ゴシック"/>
                <w:color w:val="000000"/>
                <w:kern w:val="0"/>
                <w:lang w:bidi="ar-SA"/>
              </w:rPr>
              <w:t>asset</w:t>
            </w:r>
            <w:r w:rsidR="002C78F1">
              <w:rPr>
                <w:rFonts w:eastAsia="游ゴシック" w:hint="eastAsia"/>
                <w:color w:val="000000"/>
                <w:kern w:val="0"/>
                <w:lang w:bidi="ar-SA"/>
              </w:rPr>
              <w:t xml:space="preserve"> when marriage</w:t>
            </w:r>
            <w:r w:rsidR="00055D75">
              <w:rPr>
                <w:rFonts w:eastAsia="游ゴシック" w:hint="eastAsia"/>
                <w:color w:val="000000"/>
                <w:kern w:val="0"/>
                <w:lang w:bidi="ar-SA"/>
              </w:rPr>
              <w:t>, 0 otherwise</w:t>
            </w:r>
          </w:p>
        </w:tc>
        <w:tc>
          <w:tcPr>
            <w:tcW w:w="1361" w:type="dxa"/>
            <w:tcBorders>
              <w:top w:val="nil"/>
              <w:left w:val="nil"/>
              <w:bottom w:val="nil"/>
              <w:right w:val="nil"/>
            </w:tcBorders>
            <w:shd w:val="clear" w:color="auto" w:fill="auto"/>
            <w:noWrap/>
            <w:vAlign w:val="center"/>
            <w:hideMark/>
          </w:tcPr>
          <w:p w14:paraId="11DEC484" w14:textId="44B49AA5"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0.776</w:t>
            </w:r>
          </w:p>
        </w:tc>
        <w:tc>
          <w:tcPr>
            <w:tcW w:w="1361" w:type="dxa"/>
            <w:tcBorders>
              <w:top w:val="nil"/>
              <w:left w:val="nil"/>
              <w:bottom w:val="nil"/>
              <w:right w:val="nil"/>
            </w:tcBorders>
            <w:shd w:val="clear" w:color="auto" w:fill="auto"/>
            <w:noWrap/>
            <w:vAlign w:val="center"/>
            <w:hideMark/>
          </w:tcPr>
          <w:p w14:paraId="2A25AADC"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0.417</w:t>
            </w:r>
          </w:p>
        </w:tc>
        <w:tc>
          <w:tcPr>
            <w:tcW w:w="1361" w:type="dxa"/>
            <w:tcBorders>
              <w:top w:val="nil"/>
              <w:left w:val="nil"/>
              <w:bottom w:val="nil"/>
              <w:right w:val="nil"/>
            </w:tcBorders>
            <w:shd w:val="clear" w:color="auto" w:fill="auto"/>
            <w:noWrap/>
            <w:vAlign w:val="center"/>
            <w:hideMark/>
          </w:tcPr>
          <w:p w14:paraId="02188887"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0.765</w:t>
            </w:r>
          </w:p>
        </w:tc>
        <w:tc>
          <w:tcPr>
            <w:tcW w:w="1361" w:type="dxa"/>
            <w:tcBorders>
              <w:top w:val="nil"/>
              <w:left w:val="nil"/>
              <w:bottom w:val="nil"/>
              <w:right w:val="nil"/>
            </w:tcBorders>
            <w:shd w:val="clear" w:color="auto" w:fill="auto"/>
            <w:noWrap/>
            <w:vAlign w:val="center"/>
            <w:hideMark/>
          </w:tcPr>
          <w:p w14:paraId="023A44EA"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0.424</w:t>
            </w:r>
          </w:p>
        </w:tc>
        <w:tc>
          <w:tcPr>
            <w:tcW w:w="1361" w:type="dxa"/>
            <w:tcBorders>
              <w:top w:val="nil"/>
              <w:left w:val="nil"/>
              <w:bottom w:val="nil"/>
              <w:right w:val="nil"/>
            </w:tcBorders>
            <w:vAlign w:val="center"/>
          </w:tcPr>
          <w:p w14:paraId="558EFB62" w14:textId="7F371185"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0.012</w:t>
            </w:r>
          </w:p>
        </w:tc>
      </w:tr>
      <w:tr w:rsidR="004F619D" w:rsidRPr="00FA29C9" w14:paraId="32C34983" w14:textId="74700098" w:rsidTr="004F619D">
        <w:trPr>
          <w:trHeight w:val="231"/>
        </w:trPr>
        <w:tc>
          <w:tcPr>
            <w:tcW w:w="2948" w:type="dxa"/>
            <w:tcBorders>
              <w:top w:val="nil"/>
              <w:left w:val="nil"/>
              <w:bottom w:val="nil"/>
              <w:right w:val="nil"/>
            </w:tcBorders>
            <w:shd w:val="clear" w:color="auto" w:fill="auto"/>
            <w:noWrap/>
            <w:vAlign w:val="center"/>
            <w:hideMark/>
          </w:tcPr>
          <w:p w14:paraId="131A8EFF" w14:textId="4CE7F6FB" w:rsidR="00A876A9" w:rsidRPr="00910E6B" w:rsidRDefault="00A876A9" w:rsidP="00147526">
            <w:pPr>
              <w:widowControl/>
              <w:adjustRightInd/>
              <w:spacing w:line="240" w:lineRule="auto"/>
              <w:ind w:firstLineChars="0" w:firstLine="0"/>
              <w:rPr>
                <w:rFonts w:eastAsia="游ゴシック"/>
                <w:color w:val="000000"/>
                <w:kern w:val="0"/>
                <w:lang w:bidi="ar-SA"/>
              </w:rPr>
            </w:pPr>
            <w:r>
              <w:rPr>
                <w:rFonts w:eastAsia="游ゴシック"/>
                <w:color w:val="000000"/>
                <w:kern w:val="0"/>
                <w:lang w:bidi="ar-SA"/>
              </w:rPr>
              <w:t>W</w:t>
            </w:r>
            <w:r>
              <w:rPr>
                <w:rFonts w:eastAsia="游ゴシック" w:hint="eastAsia"/>
                <w:color w:val="000000"/>
                <w:kern w:val="0"/>
                <w:lang w:bidi="ar-SA"/>
              </w:rPr>
              <w:t>omen</w:t>
            </w:r>
            <w:r>
              <w:rPr>
                <w:rFonts w:eastAsia="游ゴシック"/>
                <w:color w:val="000000"/>
                <w:kern w:val="0"/>
                <w:lang w:bidi="ar-SA"/>
              </w:rPr>
              <w:t>’</w:t>
            </w:r>
            <w:r>
              <w:rPr>
                <w:rFonts w:eastAsia="游ゴシック" w:hint="eastAsia"/>
                <w:color w:val="000000"/>
                <w:kern w:val="0"/>
                <w:lang w:bidi="ar-SA"/>
              </w:rPr>
              <w:t>s access to credit</w:t>
            </w:r>
          </w:p>
        </w:tc>
        <w:tc>
          <w:tcPr>
            <w:tcW w:w="4195" w:type="dxa"/>
            <w:tcBorders>
              <w:top w:val="nil"/>
              <w:left w:val="nil"/>
              <w:bottom w:val="nil"/>
              <w:right w:val="nil"/>
            </w:tcBorders>
            <w:vAlign w:val="center"/>
          </w:tcPr>
          <w:p w14:paraId="7E770F3A" w14:textId="5F26D044" w:rsidR="00A876A9" w:rsidRPr="00910E6B" w:rsidRDefault="00C062CC" w:rsidP="0085274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1 if a wife has an access to microcredit in a community, 0 otherwise</w:t>
            </w:r>
          </w:p>
        </w:tc>
        <w:tc>
          <w:tcPr>
            <w:tcW w:w="1361" w:type="dxa"/>
            <w:tcBorders>
              <w:top w:val="nil"/>
              <w:left w:val="nil"/>
              <w:bottom w:val="nil"/>
              <w:right w:val="nil"/>
            </w:tcBorders>
            <w:shd w:val="clear" w:color="auto" w:fill="auto"/>
            <w:noWrap/>
            <w:vAlign w:val="center"/>
            <w:hideMark/>
          </w:tcPr>
          <w:p w14:paraId="7CEC7EDB" w14:textId="37A98C45"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0.263</w:t>
            </w:r>
          </w:p>
        </w:tc>
        <w:tc>
          <w:tcPr>
            <w:tcW w:w="1361" w:type="dxa"/>
            <w:tcBorders>
              <w:top w:val="nil"/>
              <w:left w:val="nil"/>
              <w:bottom w:val="nil"/>
              <w:right w:val="nil"/>
            </w:tcBorders>
            <w:shd w:val="clear" w:color="auto" w:fill="auto"/>
            <w:noWrap/>
            <w:vAlign w:val="center"/>
            <w:hideMark/>
          </w:tcPr>
          <w:p w14:paraId="17CB8460"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0.441</w:t>
            </w:r>
          </w:p>
        </w:tc>
        <w:tc>
          <w:tcPr>
            <w:tcW w:w="1361" w:type="dxa"/>
            <w:tcBorders>
              <w:top w:val="nil"/>
              <w:left w:val="nil"/>
              <w:bottom w:val="nil"/>
              <w:right w:val="nil"/>
            </w:tcBorders>
            <w:shd w:val="clear" w:color="auto" w:fill="auto"/>
            <w:noWrap/>
            <w:vAlign w:val="center"/>
            <w:hideMark/>
          </w:tcPr>
          <w:p w14:paraId="75A21F07"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0.283</w:t>
            </w:r>
          </w:p>
        </w:tc>
        <w:tc>
          <w:tcPr>
            <w:tcW w:w="1361" w:type="dxa"/>
            <w:tcBorders>
              <w:top w:val="nil"/>
              <w:left w:val="nil"/>
              <w:bottom w:val="nil"/>
              <w:right w:val="nil"/>
            </w:tcBorders>
            <w:shd w:val="clear" w:color="auto" w:fill="auto"/>
            <w:noWrap/>
            <w:vAlign w:val="center"/>
            <w:hideMark/>
          </w:tcPr>
          <w:p w14:paraId="678D4CAC"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0.450</w:t>
            </w:r>
          </w:p>
        </w:tc>
        <w:tc>
          <w:tcPr>
            <w:tcW w:w="1361" w:type="dxa"/>
            <w:tcBorders>
              <w:top w:val="nil"/>
              <w:left w:val="nil"/>
              <w:bottom w:val="nil"/>
              <w:right w:val="nil"/>
            </w:tcBorders>
            <w:vAlign w:val="center"/>
          </w:tcPr>
          <w:p w14:paraId="0BA7BCFE" w14:textId="7EA82448"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-0.020</w:t>
            </w:r>
          </w:p>
        </w:tc>
      </w:tr>
      <w:tr w:rsidR="004F619D" w:rsidRPr="00FA29C9" w14:paraId="5B4A7789" w14:textId="5E40BDE6" w:rsidTr="004F619D">
        <w:trPr>
          <w:trHeight w:val="231"/>
        </w:trPr>
        <w:tc>
          <w:tcPr>
            <w:tcW w:w="2948" w:type="dxa"/>
            <w:tcBorders>
              <w:top w:val="nil"/>
              <w:left w:val="nil"/>
              <w:bottom w:val="nil"/>
              <w:right w:val="nil"/>
            </w:tcBorders>
            <w:shd w:val="clear" w:color="auto" w:fill="auto"/>
            <w:noWrap/>
            <w:vAlign w:val="center"/>
            <w:hideMark/>
          </w:tcPr>
          <w:p w14:paraId="08E7F711" w14:textId="78FE576B" w:rsidR="00A876A9" w:rsidRPr="00910E6B" w:rsidRDefault="00A876A9" w:rsidP="00147526">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Number of children</w:t>
            </w:r>
          </w:p>
        </w:tc>
        <w:tc>
          <w:tcPr>
            <w:tcW w:w="4195" w:type="dxa"/>
            <w:tcBorders>
              <w:top w:val="nil"/>
              <w:left w:val="nil"/>
              <w:bottom w:val="nil"/>
              <w:right w:val="nil"/>
            </w:tcBorders>
            <w:vAlign w:val="center"/>
          </w:tcPr>
          <w:p w14:paraId="0973C9B8" w14:textId="08E14A3B" w:rsidR="00A876A9" w:rsidRPr="00910E6B" w:rsidRDefault="006A4907" w:rsidP="00852744">
            <w:pPr>
              <w:widowControl/>
              <w:adjustRightInd/>
              <w:spacing w:line="240" w:lineRule="auto"/>
              <w:ind w:firstLineChars="0" w:firstLine="0"/>
              <w:jc w:val="left"/>
              <w:rPr>
                <w:rFonts w:eastAsia="游ゴシック"/>
                <w:color w:val="000000"/>
                <w:kern w:val="0"/>
                <w:lang w:bidi="ar-SA"/>
              </w:rPr>
            </w:pPr>
            <w:r>
              <w:rPr>
                <w:rFonts w:eastAsia="游ゴシック"/>
                <w:color w:val="000000"/>
                <w:kern w:val="0"/>
                <w:lang w:bidi="ar-SA"/>
              </w:rPr>
              <w:t>N</w:t>
            </w:r>
            <w:r>
              <w:rPr>
                <w:rFonts w:eastAsia="游ゴシック" w:hint="eastAsia"/>
                <w:color w:val="000000"/>
                <w:kern w:val="0"/>
                <w:lang w:bidi="ar-SA"/>
              </w:rPr>
              <w:t>umber of children</w:t>
            </w:r>
          </w:p>
        </w:tc>
        <w:tc>
          <w:tcPr>
            <w:tcW w:w="1361" w:type="dxa"/>
            <w:tcBorders>
              <w:top w:val="nil"/>
              <w:left w:val="nil"/>
              <w:bottom w:val="nil"/>
              <w:right w:val="nil"/>
            </w:tcBorders>
            <w:shd w:val="clear" w:color="auto" w:fill="auto"/>
            <w:noWrap/>
            <w:vAlign w:val="center"/>
            <w:hideMark/>
          </w:tcPr>
          <w:p w14:paraId="45FDFDCC" w14:textId="38900DF2"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1.825</w:t>
            </w:r>
          </w:p>
        </w:tc>
        <w:tc>
          <w:tcPr>
            <w:tcW w:w="1361" w:type="dxa"/>
            <w:tcBorders>
              <w:top w:val="nil"/>
              <w:left w:val="nil"/>
              <w:bottom w:val="nil"/>
              <w:right w:val="nil"/>
            </w:tcBorders>
            <w:shd w:val="clear" w:color="auto" w:fill="auto"/>
            <w:noWrap/>
            <w:vAlign w:val="center"/>
            <w:hideMark/>
          </w:tcPr>
          <w:p w14:paraId="3BFE64E9"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1.233</w:t>
            </w:r>
          </w:p>
        </w:tc>
        <w:tc>
          <w:tcPr>
            <w:tcW w:w="1361" w:type="dxa"/>
            <w:tcBorders>
              <w:top w:val="nil"/>
              <w:left w:val="nil"/>
              <w:bottom w:val="nil"/>
              <w:right w:val="nil"/>
            </w:tcBorders>
            <w:shd w:val="clear" w:color="auto" w:fill="auto"/>
            <w:noWrap/>
            <w:vAlign w:val="center"/>
            <w:hideMark/>
          </w:tcPr>
          <w:p w14:paraId="29720468"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1.950</w:t>
            </w:r>
          </w:p>
        </w:tc>
        <w:tc>
          <w:tcPr>
            <w:tcW w:w="1361" w:type="dxa"/>
            <w:tcBorders>
              <w:top w:val="nil"/>
              <w:left w:val="nil"/>
              <w:bottom w:val="nil"/>
              <w:right w:val="nil"/>
            </w:tcBorders>
            <w:shd w:val="clear" w:color="auto" w:fill="auto"/>
            <w:noWrap/>
            <w:vAlign w:val="center"/>
            <w:hideMark/>
          </w:tcPr>
          <w:p w14:paraId="161FC162"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1.249</w:t>
            </w:r>
          </w:p>
        </w:tc>
        <w:tc>
          <w:tcPr>
            <w:tcW w:w="1361" w:type="dxa"/>
            <w:tcBorders>
              <w:top w:val="nil"/>
              <w:left w:val="nil"/>
              <w:bottom w:val="nil"/>
              <w:right w:val="nil"/>
            </w:tcBorders>
            <w:vAlign w:val="center"/>
          </w:tcPr>
          <w:p w14:paraId="491BC71E" w14:textId="1384DFDC"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-0.125</w:t>
            </w:r>
            <w:r>
              <w:rPr>
                <w:rFonts w:eastAsia="游ゴシック" w:hint="eastAsia"/>
                <w:color w:val="000000"/>
              </w:rPr>
              <w:t>**</w:t>
            </w:r>
          </w:p>
        </w:tc>
      </w:tr>
      <w:tr w:rsidR="004F619D" w:rsidRPr="00FA29C9" w14:paraId="49503897" w14:textId="5455FC55" w:rsidTr="004F619D">
        <w:trPr>
          <w:trHeight w:val="231"/>
        </w:trPr>
        <w:tc>
          <w:tcPr>
            <w:tcW w:w="2948" w:type="dxa"/>
            <w:tcBorders>
              <w:top w:val="nil"/>
              <w:left w:val="nil"/>
              <w:bottom w:val="nil"/>
              <w:right w:val="nil"/>
            </w:tcBorders>
            <w:shd w:val="clear" w:color="auto" w:fill="auto"/>
            <w:noWrap/>
            <w:vAlign w:val="center"/>
            <w:hideMark/>
          </w:tcPr>
          <w:p w14:paraId="52D89FAE" w14:textId="14775483" w:rsidR="00A876A9" w:rsidRPr="00910E6B" w:rsidRDefault="00A876A9" w:rsidP="00147526">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Age of husband</w:t>
            </w:r>
          </w:p>
        </w:tc>
        <w:tc>
          <w:tcPr>
            <w:tcW w:w="4195" w:type="dxa"/>
            <w:tcBorders>
              <w:top w:val="nil"/>
              <w:left w:val="nil"/>
              <w:bottom w:val="nil"/>
              <w:right w:val="nil"/>
            </w:tcBorders>
            <w:vAlign w:val="center"/>
          </w:tcPr>
          <w:p w14:paraId="5277AE6F" w14:textId="182C0940" w:rsidR="00A876A9" w:rsidRPr="00910E6B" w:rsidRDefault="00192E1E" w:rsidP="00852744">
            <w:pPr>
              <w:widowControl/>
              <w:adjustRightInd/>
              <w:spacing w:line="240" w:lineRule="auto"/>
              <w:ind w:firstLineChars="0" w:firstLine="0"/>
              <w:jc w:val="left"/>
              <w:rPr>
                <w:rFonts w:eastAsia="游ゴシック"/>
                <w:color w:val="000000"/>
                <w:kern w:val="0"/>
                <w:lang w:bidi="ar-SA"/>
              </w:rPr>
            </w:pPr>
            <w:r>
              <w:rPr>
                <w:rFonts w:eastAsia="游ゴシック"/>
                <w:color w:val="000000"/>
                <w:kern w:val="0"/>
                <w:lang w:bidi="ar-SA"/>
              </w:rPr>
              <w:t>A</w:t>
            </w:r>
            <w:r>
              <w:rPr>
                <w:rFonts w:eastAsia="游ゴシック" w:hint="eastAsia"/>
                <w:color w:val="000000"/>
                <w:kern w:val="0"/>
                <w:lang w:bidi="ar-SA"/>
              </w:rPr>
              <w:t>ge of husband</w:t>
            </w:r>
          </w:p>
        </w:tc>
        <w:tc>
          <w:tcPr>
            <w:tcW w:w="1361" w:type="dxa"/>
            <w:tcBorders>
              <w:top w:val="nil"/>
              <w:left w:val="nil"/>
              <w:bottom w:val="nil"/>
              <w:right w:val="nil"/>
            </w:tcBorders>
            <w:shd w:val="clear" w:color="auto" w:fill="auto"/>
            <w:noWrap/>
            <w:vAlign w:val="center"/>
            <w:hideMark/>
          </w:tcPr>
          <w:p w14:paraId="5B72B90A" w14:textId="3A0E524A"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45.191</w:t>
            </w:r>
          </w:p>
        </w:tc>
        <w:tc>
          <w:tcPr>
            <w:tcW w:w="1361" w:type="dxa"/>
            <w:tcBorders>
              <w:top w:val="nil"/>
              <w:left w:val="nil"/>
              <w:bottom w:val="nil"/>
              <w:right w:val="nil"/>
            </w:tcBorders>
            <w:shd w:val="clear" w:color="auto" w:fill="auto"/>
            <w:noWrap/>
            <w:vAlign w:val="center"/>
            <w:hideMark/>
          </w:tcPr>
          <w:p w14:paraId="5B31A4E0"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12.833</w:t>
            </w:r>
          </w:p>
        </w:tc>
        <w:tc>
          <w:tcPr>
            <w:tcW w:w="1361" w:type="dxa"/>
            <w:tcBorders>
              <w:top w:val="nil"/>
              <w:left w:val="nil"/>
              <w:bottom w:val="nil"/>
              <w:right w:val="nil"/>
            </w:tcBorders>
            <w:shd w:val="clear" w:color="auto" w:fill="auto"/>
            <w:noWrap/>
            <w:vAlign w:val="center"/>
            <w:hideMark/>
          </w:tcPr>
          <w:p w14:paraId="1A8F02F7"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44.103</w:t>
            </w:r>
          </w:p>
        </w:tc>
        <w:tc>
          <w:tcPr>
            <w:tcW w:w="1361" w:type="dxa"/>
            <w:tcBorders>
              <w:top w:val="nil"/>
              <w:left w:val="nil"/>
              <w:bottom w:val="nil"/>
              <w:right w:val="nil"/>
            </w:tcBorders>
            <w:shd w:val="clear" w:color="auto" w:fill="auto"/>
            <w:noWrap/>
            <w:vAlign w:val="center"/>
            <w:hideMark/>
          </w:tcPr>
          <w:p w14:paraId="7B716C2F" w14:textId="77777777" w:rsidR="00A876A9" w:rsidRPr="00910E6B" w:rsidRDefault="00A876A9" w:rsidP="00147526">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12.628</w:t>
            </w:r>
          </w:p>
        </w:tc>
        <w:tc>
          <w:tcPr>
            <w:tcW w:w="1361" w:type="dxa"/>
            <w:tcBorders>
              <w:top w:val="nil"/>
              <w:left w:val="nil"/>
              <w:bottom w:val="nil"/>
              <w:right w:val="nil"/>
            </w:tcBorders>
            <w:vAlign w:val="center"/>
          </w:tcPr>
          <w:p w14:paraId="634F11B4" w14:textId="6B8CBE94" w:rsidR="00A876A9" w:rsidRPr="00FA29C9" w:rsidRDefault="00A876A9" w:rsidP="00147526">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1.089</w:t>
            </w:r>
            <w:r>
              <w:rPr>
                <w:rFonts w:eastAsia="游ゴシック" w:hint="eastAsia"/>
                <w:color w:val="000000"/>
              </w:rPr>
              <w:t>*</w:t>
            </w:r>
          </w:p>
        </w:tc>
      </w:tr>
      <w:tr w:rsidR="00B017FA" w:rsidRPr="00FA29C9" w14:paraId="36F9D2E3" w14:textId="76B9B957" w:rsidTr="004F619D">
        <w:trPr>
          <w:trHeight w:val="231"/>
        </w:trPr>
        <w:tc>
          <w:tcPr>
            <w:tcW w:w="2948" w:type="dxa"/>
            <w:tcBorders>
              <w:top w:val="nil"/>
              <w:left w:val="nil"/>
              <w:bottom w:val="nil"/>
              <w:right w:val="nil"/>
            </w:tcBorders>
            <w:shd w:val="clear" w:color="auto" w:fill="auto"/>
            <w:noWrap/>
            <w:vAlign w:val="center"/>
            <w:hideMark/>
          </w:tcPr>
          <w:p w14:paraId="2597D9E4" w14:textId="1059C9E8" w:rsidR="00B017FA" w:rsidRPr="00910E6B" w:rsidRDefault="00B017FA" w:rsidP="00B017FA">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Education year of husband</w:t>
            </w:r>
          </w:p>
        </w:tc>
        <w:tc>
          <w:tcPr>
            <w:tcW w:w="4195" w:type="dxa"/>
            <w:tcBorders>
              <w:top w:val="nil"/>
              <w:left w:val="nil"/>
              <w:bottom w:val="nil"/>
              <w:right w:val="nil"/>
            </w:tcBorders>
            <w:vAlign w:val="center"/>
          </w:tcPr>
          <w:p w14:paraId="429BE70F" w14:textId="2B601802" w:rsidR="00B017FA" w:rsidRPr="00910E6B" w:rsidRDefault="00B017FA" w:rsidP="0085274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Years a wife went to a school</w:t>
            </w:r>
          </w:p>
        </w:tc>
        <w:tc>
          <w:tcPr>
            <w:tcW w:w="1361" w:type="dxa"/>
            <w:tcBorders>
              <w:top w:val="nil"/>
              <w:left w:val="nil"/>
              <w:bottom w:val="nil"/>
              <w:right w:val="nil"/>
            </w:tcBorders>
            <w:shd w:val="clear" w:color="auto" w:fill="auto"/>
            <w:noWrap/>
            <w:vAlign w:val="center"/>
            <w:hideMark/>
          </w:tcPr>
          <w:p w14:paraId="4D8EBBEC" w14:textId="546BB216"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5.306</w:t>
            </w:r>
          </w:p>
        </w:tc>
        <w:tc>
          <w:tcPr>
            <w:tcW w:w="1361" w:type="dxa"/>
            <w:tcBorders>
              <w:top w:val="nil"/>
              <w:left w:val="nil"/>
              <w:bottom w:val="nil"/>
              <w:right w:val="nil"/>
            </w:tcBorders>
            <w:shd w:val="clear" w:color="auto" w:fill="auto"/>
            <w:noWrap/>
            <w:vAlign w:val="center"/>
            <w:hideMark/>
          </w:tcPr>
          <w:p w14:paraId="77CC1A22"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4.598</w:t>
            </w:r>
          </w:p>
        </w:tc>
        <w:tc>
          <w:tcPr>
            <w:tcW w:w="1361" w:type="dxa"/>
            <w:tcBorders>
              <w:top w:val="nil"/>
              <w:left w:val="nil"/>
              <w:bottom w:val="nil"/>
              <w:right w:val="nil"/>
            </w:tcBorders>
            <w:shd w:val="clear" w:color="auto" w:fill="auto"/>
            <w:noWrap/>
            <w:vAlign w:val="center"/>
            <w:hideMark/>
          </w:tcPr>
          <w:p w14:paraId="6C137C8A"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3.190</w:t>
            </w:r>
          </w:p>
        </w:tc>
        <w:tc>
          <w:tcPr>
            <w:tcW w:w="1361" w:type="dxa"/>
            <w:tcBorders>
              <w:top w:val="nil"/>
              <w:left w:val="nil"/>
              <w:bottom w:val="nil"/>
              <w:right w:val="nil"/>
            </w:tcBorders>
            <w:shd w:val="clear" w:color="auto" w:fill="auto"/>
            <w:noWrap/>
            <w:vAlign w:val="center"/>
            <w:hideMark/>
          </w:tcPr>
          <w:p w14:paraId="429DB371"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3.903</w:t>
            </w:r>
          </w:p>
        </w:tc>
        <w:tc>
          <w:tcPr>
            <w:tcW w:w="1361" w:type="dxa"/>
            <w:tcBorders>
              <w:top w:val="nil"/>
              <w:left w:val="nil"/>
              <w:bottom w:val="nil"/>
              <w:right w:val="nil"/>
            </w:tcBorders>
            <w:vAlign w:val="center"/>
          </w:tcPr>
          <w:p w14:paraId="6CCAE336" w14:textId="117834CC" w:rsidR="00B017FA" w:rsidRPr="00FA29C9" w:rsidRDefault="00B017FA" w:rsidP="00B017FA">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2.116</w:t>
            </w:r>
            <w:r>
              <w:rPr>
                <w:rFonts w:eastAsia="游ゴシック" w:hint="eastAsia"/>
                <w:color w:val="000000"/>
              </w:rPr>
              <w:t>***</w:t>
            </w:r>
          </w:p>
        </w:tc>
      </w:tr>
      <w:tr w:rsidR="00B017FA" w:rsidRPr="00FA29C9" w14:paraId="6FD39BB0" w14:textId="2B98484F" w:rsidTr="004F619D">
        <w:trPr>
          <w:trHeight w:val="231"/>
        </w:trPr>
        <w:tc>
          <w:tcPr>
            <w:tcW w:w="2948" w:type="dxa"/>
            <w:tcBorders>
              <w:top w:val="nil"/>
              <w:left w:val="nil"/>
              <w:bottom w:val="nil"/>
              <w:right w:val="nil"/>
            </w:tcBorders>
            <w:shd w:val="clear" w:color="auto" w:fill="auto"/>
            <w:noWrap/>
            <w:vAlign w:val="center"/>
            <w:hideMark/>
          </w:tcPr>
          <w:p w14:paraId="291C2A54" w14:textId="2FE1927D" w:rsidR="00B017FA" w:rsidRPr="00910E6B" w:rsidRDefault="00B017FA" w:rsidP="00B017FA">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Working status of husband</w:t>
            </w:r>
          </w:p>
        </w:tc>
        <w:tc>
          <w:tcPr>
            <w:tcW w:w="4195" w:type="dxa"/>
            <w:tcBorders>
              <w:top w:val="nil"/>
              <w:left w:val="nil"/>
              <w:bottom w:val="nil"/>
              <w:right w:val="nil"/>
            </w:tcBorders>
            <w:vAlign w:val="center"/>
          </w:tcPr>
          <w:p w14:paraId="6CCA3637" w14:textId="7CB36572" w:rsidR="00B017FA" w:rsidRPr="00910E6B" w:rsidRDefault="00B83E2C" w:rsidP="0085274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1 if a husband works, 0 otherwise</w:t>
            </w:r>
          </w:p>
        </w:tc>
        <w:tc>
          <w:tcPr>
            <w:tcW w:w="1361" w:type="dxa"/>
            <w:tcBorders>
              <w:top w:val="nil"/>
              <w:left w:val="nil"/>
              <w:bottom w:val="nil"/>
              <w:right w:val="nil"/>
            </w:tcBorders>
            <w:shd w:val="clear" w:color="auto" w:fill="auto"/>
            <w:noWrap/>
            <w:vAlign w:val="center"/>
            <w:hideMark/>
          </w:tcPr>
          <w:p w14:paraId="3890A684" w14:textId="71FC07F5"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4.147</w:t>
            </w:r>
          </w:p>
        </w:tc>
        <w:tc>
          <w:tcPr>
            <w:tcW w:w="1361" w:type="dxa"/>
            <w:tcBorders>
              <w:top w:val="nil"/>
              <w:left w:val="nil"/>
              <w:bottom w:val="nil"/>
              <w:right w:val="nil"/>
            </w:tcBorders>
            <w:shd w:val="clear" w:color="auto" w:fill="auto"/>
            <w:noWrap/>
            <w:vAlign w:val="center"/>
            <w:hideMark/>
          </w:tcPr>
          <w:p w14:paraId="2050F32B"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16.795</w:t>
            </w:r>
          </w:p>
        </w:tc>
        <w:tc>
          <w:tcPr>
            <w:tcW w:w="1361" w:type="dxa"/>
            <w:tcBorders>
              <w:top w:val="nil"/>
              <w:left w:val="nil"/>
              <w:bottom w:val="nil"/>
              <w:right w:val="nil"/>
            </w:tcBorders>
            <w:shd w:val="clear" w:color="auto" w:fill="auto"/>
            <w:noWrap/>
            <w:vAlign w:val="center"/>
            <w:hideMark/>
          </w:tcPr>
          <w:p w14:paraId="5C8D6A99"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10.216</w:t>
            </w:r>
          </w:p>
        </w:tc>
        <w:tc>
          <w:tcPr>
            <w:tcW w:w="1361" w:type="dxa"/>
            <w:tcBorders>
              <w:top w:val="nil"/>
              <w:left w:val="nil"/>
              <w:bottom w:val="nil"/>
              <w:right w:val="nil"/>
            </w:tcBorders>
            <w:shd w:val="clear" w:color="auto" w:fill="auto"/>
            <w:noWrap/>
            <w:vAlign w:val="center"/>
            <w:hideMark/>
          </w:tcPr>
          <w:p w14:paraId="383F4F57"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25.127</w:t>
            </w:r>
          </w:p>
        </w:tc>
        <w:tc>
          <w:tcPr>
            <w:tcW w:w="1361" w:type="dxa"/>
            <w:tcBorders>
              <w:top w:val="nil"/>
              <w:left w:val="nil"/>
              <w:bottom w:val="nil"/>
              <w:right w:val="nil"/>
            </w:tcBorders>
            <w:vAlign w:val="center"/>
          </w:tcPr>
          <w:p w14:paraId="225A001C" w14:textId="4B8E217E" w:rsidR="00B017FA" w:rsidRPr="00FA29C9" w:rsidRDefault="00B017FA" w:rsidP="00B017FA">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-6.069</w:t>
            </w:r>
            <w:r>
              <w:rPr>
                <w:rFonts w:eastAsia="游ゴシック" w:hint="eastAsia"/>
                <w:color w:val="000000"/>
              </w:rPr>
              <w:t>***</w:t>
            </w:r>
          </w:p>
        </w:tc>
      </w:tr>
      <w:tr w:rsidR="00B017FA" w:rsidRPr="00FA29C9" w14:paraId="072CB7FA" w14:textId="7B5CAA09" w:rsidTr="004F619D">
        <w:trPr>
          <w:trHeight w:val="231"/>
        </w:trPr>
        <w:tc>
          <w:tcPr>
            <w:tcW w:w="2948" w:type="dxa"/>
            <w:tcBorders>
              <w:top w:val="nil"/>
              <w:left w:val="nil"/>
              <w:bottom w:val="nil"/>
              <w:right w:val="nil"/>
            </w:tcBorders>
            <w:shd w:val="clear" w:color="auto" w:fill="auto"/>
            <w:noWrap/>
            <w:vAlign w:val="center"/>
            <w:hideMark/>
          </w:tcPr>
          <w:p w14:paraId="24089C09" w14:textId="5EE19FB4" w:rsidR="00B017FA" w:rsidRPr="00910E6B" w:rsidRDefault="00B017FA" w:rsidP="00B017FA">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Farm size</w:t>
            </w:r>
          </w:p>
        </w:tc>
        <w:tc>
          <w:tcPr>
            <w:tcW w:w="4195" w:type="dxa"/>
            <w:tcBorders>
              <w:top w:val="nil"/>
              <w:left w:val="nil"/>
              <w:bottom w:val="nil"/>
              <w:right w:val="nil"/>
            </w:tcBorders>
            <w:vAlign w:val="center"/>
          </w:tcPr>
          <w:p w14:paraId="160F5AEE" w14:textId="696CE030" w:rsidR="00B017FA" w:rsidRPr="00910E6B" w:rsidRDefault="00940813" w:rsidP="0085274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decimal</w:t>
            </w:r>
            <w:r w:rsidR="003A2FDB">
              <w:rPr>
                <w:rFonts w:eastAsia="游ゴシック" w:hint="eastAsia"/>
                <w:color w:val="000000"/>
                <w:kern w:val="0"/>
                <w:lang w:bidi="ar-SA"/>
              </w:rPr>
              <w:t xml:space="preserve"> of owning farmland</w:t>
            </w:r>
          </w:p>
        </w:tc>
        <w:tc>
          <w:tcPr>
            <w:tcW w:w="1361" w:type="dxa"/>
            <w:tcBorders>
              <w:top w:val="nil"/>
              <w:left w:val="nil"/>
              <w:bottom w:val="nil"/>
              <w:right w:val="nil"/>
            </w:tcBorders>
            <w:shd w:val="clear" w:color="auto" w:fill="auto"/>
            <w:noWrap/>
            <w:vAlign w:val="center"/>
            <w:hideMark/>
          </w:tcPr>
          <w:p w14:paraId="7956CABA" w14:textId="248ED1B2"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124.929</w:t>
            </w:r>
          </w:p>
        </w:tc>
        <w:tc>
          <w:tcPr>
            <w:tcW w:w="1361" w:type="dxa"/>
            <w:tcBorders>
              <w:top w:val="nil"/>
              <w:left w:val="nil"/>
              <w:bottom w:val="nil"/>
              <w:right w:val="nil"/>
            </w:tcBorders>
            <w:shd w:val="clear" w:color="auto" w:fill="auto"/>
            <w:noWrap/>
            <w:vAlign w:val="center"/>
            <w:hideMark/>
          </w:tcPr>
          <w:p w14:paraId="11AC2A06"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167.507</w:t>
            </w:r>
          </w:p>
        </w:tc>
        <w:tc>
          <w:tcPr>
            <w:tcW w:w="1361" w:type="dxa"/>
            <w:tcBorders>
              <w:top w:val="nil"/>
              <w:left w:val="nil"/>
              <w:bottom w:val="nil"/>
              <w:right w:val="nil"/>
            </w:tcBorders>
            <w:shd w:val="clear" w:color="auto" w:fill="auto"/>
            <w:noWrap/>
            <w:vAlign w:val="center"/>
            <w:hideMark/>
          </w:tcPr>
          <w:p w14:paraId="14D4E3C0"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99.267</w:t>
            </w:r>
          </w:p>
        </w:tc>
        <w:tc>
          <w:tcPr>
            <w:tcW w:w="1361" w:type="dxa"/>
            <w:tcBorders>
              <w:top w:val="nil"/>
              <w:left w:val="nil"/>
              <w:bottom w:val="nil"/>
              <w:right w:val="nil"/>
            </w:tcBorders>
            <w:shd w:val="clear" w:color="auto" w:fill="auto"/>
            <w:noWrap/>
            <w:vAlign w:val="center"/>
            <w:hideMark/>
          </w:tcPr>
          <w:p w14:paraId="4631FFBC"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146.609</w:t>
            </w:r>
          </w:p>
        </w:tc>
        <w:tc>
          <w:tcPr>
            <w:tcW w:w="1361" w:type="dxa"/>
            <w:tcBorders>
              <w:top w:val="nil"/>
              <w:left w:val="nil"/>
              <w:bottom w:val="nil"/>
              <w:right w:val="nil"/>
            </w:tcBorders>
            <w:vAlign w:val="center"/>
          </w:tcPr>
          <w:p w14:paraId="6199CD4E" w14:textId="26A7BF22" w:rsidR="00B017FA" w:rsidRPr="00FA29C9" w:rsidRDefault="00B017FA" w:rsidP="00B017FA">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25.662</w:t>
            </w:r>
            <w:r>
              <w:rPr>
                <w:rFonts w:eastAsia="游ゴシック" w:hint="eastAsia"/>
                <w:color w:val="000000"/>
              </w:rPr>
              <w:t>***</w:t>
            </w:r>
          </w:p>
        </w:tc>
      </w:tr>
      <w:tr w:rsidR="00B017FA" w:rsidRPr="00FA29C9" w14:paraId="1DDA7B1E" w14:textId="2C9519B5" w:rsidTr="004F619D">
        <w:trPr>
          <w:trHeight w:val="231"/>
        </w:trPr>
        <w:tc>
          <w:tcPr>
            <w:tcW w:w="2948" w:type="dxa"/>
            <w:tcBorders>
              <w:top w:val="nil"/>
              <w:left w:val="nil"/>
              <w:right w:val="nil"/>
            </w:tcBorders>
            <w:shd w:val="clear" w:color="auto" w:fill="auto"/>
            <w:noWrap/>
            <w:vAlign w:val="center"/>
            <w:hideMark/>
          </w:tcPr>
          <w:p w14:paraId="599A9BC7" w14:textId="27DFE9CF" w:rsidR="00B017FA" w:rsidRPr="00910E6B" w:rsidRDefault="00B017FA" w:rsidP="00B017FA">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Wealth index</w:t>
            </w:r>
          </w:p>
        </w:tc>
        <w:tc>
          <w:tcPr>
            <w:tcW w:w="4195" w:type="dxa"/>
            <w:tcBorders>
              <w:top w:val="nil"/>
              <w:left w:val="nil"/>
              <w:right w:val="nil"/>
            </w:tcBorders>
            <w:vAlign w:val="center"/>
          </w:tcPr>
          <w:p w14:paraId="7843CE05" w14:textId="2EE8455E" w:rsidR="00B017FA" w:rsidRPr="00910E6B" w:rsidRDefault="002053B9" w:rsidP="0085274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 xml:space="preserve">Asset index based on </w:t>
            </w:r>
            <w:r w:rsidR="00B94306">
              <w:rPr>
                <w:rFonts w:eastAsia="游ゴシック" w:hint="eastAsia"/>
                <w:color w:val="000000"/>
                <w:kern w:val="0"/>
                <w:lang w:bidi="ar-SA"/>
              </w:rPr>
              <w:t>ownership of various assets</w:t>
            </w:r>
            <w:r w:rsidR="005460EF">
              <w:rPr>
                <w:rFonts w:eastAsia="游ゴシック" w:hint="eastAsia"/>
                <w:color w:val="000000"/>
                <w:kern w:val="0"/>
                <w:lang w:bidi="ar-SA"/>
              </w:rPr>
              <w:t xml:space="preserve"> (see </w:t>
            </w:r>
            <w:r w:rsidR="00B47BE3">
              <w:rPr>
                <w:rFonts w:eastAsia="游ゴシック" w:hint="eastAsia"/>
                <w:color w:val="000000"/>
                <w:kern w:val="0"/>
                <w:lang w:bidi="ar-SA"/>
              </w:rPr>
              <w:t xml:space="preserve">a </w:t>
            </w:r>
            <w:r w:rsidR="005460EF">
              <w:rPr>
                <w:rFonts w:eastAsia="游ゴシック" w:hint="eastAsia"/>
                <w:color w:val="000000"/>
                <w:kern w:val="0"/>
                <w:lang w:bidi="ar-SA"/>
              </w:rPr>
              <w:t>note</w:t>
            </w:r>
            <w:r w:rsidR="00B47BE3">
              <w:rPr>
                <w:rFonts w:eastAsia="游ゴシック" w:hint="eastAsia"/>
                <w:color w:val="000000"/>
                <w:kern w:val="0"/>
                <w:lang w:bidi="ar-SA"/>
              </w:rPr>
              <w:t xml:space="preserve"> below</w:t>
            </w:r>
            <w:r w:rsidR="005460EF">
              <w:rPr>
                <w:rFonts w:eastAsia="游ゴシック" w:hint="eastAsia"/>
                <w:color w:val="000000"/>
                <w:kern w:val="0"/>
                <w:lang w:bidi="ar-SA"/>
              </w:rPr>
              <w:t>)</w:t>
            </w:r>
          </w:p>
        </w:tc>
        <w:tc>
          <w:tcPr>
            <w:tcW w:w="1361" w:type="dxa"/>
            <w:tcBorders>
              <w:top w:val="nil"/>
              <w:left w:val="nil"/>
              <w:right w:val="nil"/>
            </w:tcBorders>
            <w:shd w:val="clear" w:color="auto" w:fill="auto"/>
            <w:noWrap/>
            <w:vAlign w:val="center"/>
            <w:hideMark/>
          </w:tcPr>
          <w:p w14:paraId="1B5716B5" w14:textId="662017F4"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1.330</w:t>
            </w:r>
          </w:p>
        </w:tc>
        <w:tc>
          <w:tcPr>
            <w:tcW w:w="1361" w:type="dxa"/>
            <w:tcBorders>
              <w:top w:val="nil"/>
              <w:left w:val="nil"/>
              <w:right w:val="nil"/>
            </w:tcBorders>
            <w:shd w:val="clear" w:color="auto" w:fill="auto"/>
            <w:noWrap/>
            <w:vAlign w:val="center"/>
            <w:hideMark/>
          </w:tcPr>
          <w:p w14:paraId="770EE96E"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1.978</w:t>
            </w:r>
          </w:p>
        </w:tc>
        <w:tc>
          <w:tcPr>
            <w:tcW w:w="1361" w:type="dxa"/>
            <w:tcBorders>
              <w:top w:val="nil"/>
              <w:left w:val="nil"/>
              <w:right w:val="nil"/>
            </w:tcBorders>
            <w:shd w:val="clear" w:color="auto" w:fill="auto"/>
            <w:noWrap/>
            <w:vAlign w:val="center"/>
            <w:hideMark/>
          </w:tcPr>
          <w:p w14:paraId="121E0C56"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0.078</w:t>
            </w:r>
          </w:p>
        </w:tc>
        <w:tc>
          <w:tcPr>
            <w:tcW w:w="1361" w:type="dxa"/>
            <w:tcBorders>
              <w:top w:val="nil"/>
              <w:left w:val="nil"/>
              <w:right w:val="nil"/>
            </w:tcBorders>
            <w:shd w:val="clear" w:color="auto" w:fill="auto"/>
            <w:noWrap/>
            <w:vAlign w:val="center"/>
            <w:hideMark/>
          </w:tcPr>
          <w:p w14:paraId="25CBFDF6"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1.840</w:t>
            </w:r>
          </w:p>
        </w:tc>
        <w:tc>
          <w:tcPr>
            <w:tcW w:w="1361" w:type="dxa"/>
            <w:tcBorders>
              <w:top w:val="nil"/>
              <w:left w:val="nil"/>
              <w:right w:val="nil"/>
            </w:tcBorders>
            <w:vAlign w:val="center"/>
          </w:tcPr>
          <w:p w14:paraId="3AF04BDD" w14:textId="0C5C4576" w:rsidR="00B017FA" w:rsidRPr="00FA29C9" w:rsidRDefault="00B017FA" w:rsidP="00B017FA">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1.252</w:t>
            </w:r>
            <w:r>
              <w:rPr>
                <w:rFonts w:eastAsia="游ゴシック" w:hint="eastAsia"/>
                <w:color w:val="000000"/>
              </w:rPr>
              <w:t>***</w:t>
            </w:r>
          </w:p>
        </w:tc>
      </w:tr>
      <w:tr w:rsidR="00B017FA" w:rsidRPr="00FA29C9" w14:paraId="32C130F7" w14:textId="20B4EAF5" w:rsidTr="004F619D">
        <w:trPr>
          <w:trHeight w:val="231"/>
        </w:trPr>
        <w:tc>
          <w:tcPr>
            <w:tcW w:w="2948" w:type="dxa"/>
            <w:tcBorders>
              <w:top w:val="nil"/>
              <w:left w:val="nil"/>
              <w:bottom w:val="single" w:sz="4" w:space="0" w:color="auto"/>
              <w:right w:val="nil"/>
            </w:tcBorders>
            <w:shd w:val="clear" w:color="auto" w:fill="auto"/>
            <w:noWrap/>
            <w:vAlign w:val="center"/>
            <w:hideMark/>
          </w:tcPr>
          <w:p w14:paraId="61B202F1" w14:textId="1C782801" w:rsidR="00B017FA" w:rsidRPr="00910E6B" w:rsidRDefault="00B017FA" w:rsidP="00B017FA">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Distance to the nearest town</w:t>
            </w:r>
          </w:p>
        </w:tc>
        <w:tc>
          <w:tcPr>
            <w:tcW w:w="4195" w:type="dxa"/>
            <w:tcBorders>
              <w:top w:val="nil"/>
              <w:left w:val="nil"/>
              <w:bottom w:val="single" w:sz="4" w:space="0" w:color="auto"/>
              <w:right w:val="nil"/>
            </w:tcBorders>
            <w:vAlign w:val="center"/>
          </w:tcPr>
          <w:p w14:paraId="24F690FC" w14:textId="70ED0650" w:rsidR="00B017FA" w:rsidRPr="00910E6B" w:rsidRDefault="003453AB" w:rsidP="0085274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Minutes to go to the nearest town from homestead</w:t>
            </w:r>
          </w:p>
        </w:tc>
        <w:tc>
          <w:tcPr>
            <w:tcW w:w="1361" w:type="dxa"/>
            <w:tcBorders>
              <w:top w:val="nil"/>
              <w:left w:val="nil"/>
              <w:bottom w:val="single" w:sz="4" w:space="0" w:color="auto"/>
              <w:right w:val="nil"/>
            </w:tcBorders>
            <w:shd w:val="clear" w:color="auto" w:fill="auto"/>
            <w:noWrap/>
            <w:vAlign w:val="center"/>
            <w:hideMark/>
          </w:tcPr>
          <w:p w14:paraId="0527B79D" w14:textId="5C43829C"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25.302</w:t>
            </w:r>
          </w:p>
        </w:tc>
        <w:tc>
          <w:tcPr>
            <w:tcW w:w="1361" w:type="dxa"/>
            <w:tcBorders>
              <w:top w:val="nil"/>
              <w:left w:val="nil"/>
              <w:bottom w:val="single" w:sz="4" w:space="0" w:color="auto"/>
              <w:right w:val="nil"/>
            </w:tcBorders>
            <w:shd w:val="clear" w:color="auto" w:fill="auto"/>
            <w:noWrap/>
            <w:vAlign w:val="center"/>
            <w:hideMark/>
          </w:tcPr>
          <w:p w14:paraId="5FBBB044"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15.255</w:t>
            </w:r>
          </w:p>
        </w:tc>
        <w:tc>
          <w:tcPr>
            <w:tcW w:w="1361" w:type="dxa"/>
            <w:tcBorders>
              <w:top w:val="nil"/>
              <w:left w:val="nil"/>
              <w:bottom w:val="single" w:sz="4" w:space="0" w:color="auto"/>
              <w:right w:val="nil"/>
            </w:tcBorders>
            <w:shd w:val="clear" w:color="auto" w:fill="auto"/>
            <w:noWrap/>
            <w:vAlign w:val="center"/>
            <w:hideMark/>
          </w:tcPr>
          <w:p w14:paraId="3E65FD51"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25.062</w:t>
            </w:r>
          </w:p>
        </w:tc>
        <w:tc>
          <w:tcPr>
            <w:tcW w:w="1361" w:type="dxa"/>
            <w:tcBorders>
              <w:top w:val="nil"/>
              <w:left w:val="nil"/>
              <w:bottom w:val="single" w:sz="4" w:space="0" w:color="auto"/>
              <w:right w:val="nil"/>
            </w:tcBorders>
            <w:shd w:val="clear" w:color="auto" w:fill="auto"/>
            <w:noWrap/>
            <w:vAlign w:val="center"/>
            <w:hideMark/>
          </w:tcPr>
          <w:p w14:paraId="69B3D361" w14:textId="77777777" w:rsidR="00B017FA" w:rsidRPr="00910E6B" w:rsidRDefault="00B017FA" w:rsidP="00B017FA">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15.183</w:t>
            </w:r>
          </w:p>
        </w:tc>
        <w:tc>
          <w:tcPr>
            <w:tcW w:w="1361" w:type="dxa"/>
            <w:tcBorders>
              <w:top w:val="nil"/>
              <w:left w:val="nil"/>
              <w:bottom w:val="single" w:sz="4" w:space="0" w:color="auto"/>
              <w:right w:val="nil"/>
            </w:tcBorders>
            <w:vAlign w:val="center"/>
          </w:tcPr>
          <w:p w14:paraId="6D573E0F" w14:textId="4AE165A1" w:rsidR="00B017FA" w:rsidRPr="00FA29C9" w:rsidRDefault="00B017FA" w:rsidP="00B017FA">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0.240</w:t>
            </w:r>
          </w:p>
        </w:tc>
      </w:tr>
    </w:tbl>
    <w:p w14:paraId="079C4020" w14:textId="51F45B09" w:rsidR="00A9705E" w:rsidRPr="00B41C31" w:rsidRDefault="00E20968" w:rsidP="00FD6E2E">
      <w:pPr>
        <w:pStyle w:val="subsec3"/>
        <w:numPr>
          <w:ilvl w:val="0"/>
          <w:numId w:val="0"/>
        </w:numPr>
        <w:spacing w:line="240" w:lineRule="auto"/>
        <w:rPr>
          <w:rFonts w:eastAsiaTheme="minorEastAsia"/>
        </w:rPr>
        <w:sectPr w:rsidR="00A9705E" w:rsidRPr="00B41C31" w:rsidSect="00A9705E">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r w:rsidRPr="00B41C31">
        <w:rPr>
          <w:rFonts w:eastAsia="ＭＳ 明朝"/>
        </w:rPr>
        <w:t xml:space="preserve">Note: Authors calculation based on BIHS2012, 2015 and 2019. </w:t>
      </w:r>
      <w:r w:rsidR="000878B0" w:rsidRPr="00B41C31">
        <w:rPr>
          <w:rFonts w:ascii="Cambria Math" w:eastAsia="ＭＳ 明朝" w:hAnsi="Cambria Math" w:cs="Cambria Math"/>
        </w:rPr>
        <w:t>∗</w:t>
      </w:r>
      <w:r w:rsidR="000878B0" w:rsidRPr="00B41C31">
        <w:rPr>
          <w:rFonts w:eastAsiaTheme="minorEastAsia"/>
        </w:rPr>
        <w:t xml:space="preserve"> p &lt; 0.1; </w:t>
      </w:r>
      <w:r w:rsidR="000878B0" w:rsidRPr="00B41C31">
        <w:rPr>
          <w:rFonts w:ascii="Cambria Math" w:eastAsia="ＭＳ 明朝" w:hAnsi="Cambria Math" w:cs="Cambria Math"/>
        </w:rPr>
        <w:t>∗∗</w:t>
      </w:r>
      <w:r w:rsidR="000878B0" w:rsidRPr="00B41C31">
        <w:rPr>
          <w:rFonts w:eastAsiaTheme="minorEastAsia"/>
        </w:rPr>
        <w:t xml:space="preserve"> p &lt; 0.05; </w:t>
      </w:r>
      <w:r w:rsidR="000878B0" w:rsidRPr="00B41C31">
        <w:rPr>
          <w:rFonts w:ascii="Cambria Math" w:eastAsia="ＭＳ 明朝" w:hAnsi="Cambria Math" w:cs="Cambria Math"/>
        </w:rPr>
        <w:t>∗∗∗</w:t>
      </w:r>
      <w:r w:rsidR="000878B0" w:rsidRPr="00B41C31">
        <w:rPr>
          <w:rFonts w:eastAsiaTheme="minorEastAsia"/>
        </w:rPr>
        <w:t xml:space="preserve"> p &lt; 0.01.</w:t>
      </w:r>
      <w:r w:rsidR="00E45197" w:rsidRPr="00E45197">
        <w:t xml:space="preserve"> </w:t>
      </w:r>
      <w:r w:rsidR="00E45197" w:rsidRPr="00E45197">
        <w:rPr>
          <w:rFonts w:eastAsiaTheme="minorEastAsia"/>
        </w:rPr>
        <w:t xml:space="preserve">100 decimals are </w:t>
      </w:r>
      <w:r w:rsidR="005F3AC6">
        <w:rPr>
          <w:rFonts w:eastAsiaTheme="minorEastAsia" w:hint="eastAsia"/>
        </w:rPr>
        <w:t>0</w:t>
      </w:r>
      <w:r w:rsidR="00E45197" w:rsidRPr="00E45197">
        <w:rPr>
          <w:rFonts w:eastAsiaTheme="minorEastAsia"/>
        </w:rPr>
        <w:t>.4 ha</w:t>
      </w:r>
      <w:r w:rsidR="001749FC">
        <w:rPr>
          <w:rFonts w:eastAsiaTheme="minorEastAsia" w:hint="eastAsia"/>
        </w:rPr>
        <w:t>.</w:t>
      </w:r>
      <w:r w:rsidR="00FD6E2E" w:rsidRPr="00FD6E2E">
        <w:t xml:space="preserve"> </w:t>
      </w:r>
      <w:r w:rsidR="00FD6E2E" w:rsidRPr="00FD6E2E">
        <w:rPr>
          <w:rFonts w:eastAsiaTheme="minorEastAsia"/>
        </w:rPr>
        <w:t>We</w:t>
      </w:r>
      <w:r w:rsidR="00596B13">
        <w:rPr>
          <w:rFonts w:eastAsiaTheme="minorEastAsia" w:hint="eastAsia"/>
        </w:rPr>
        <w:t xml:space="preserve"> create </w:t>
      </w:r>
      <w:r w:rsidR="00FD6E2E" w:rsidRPr="00FD6E2E">
        <w:rPr>
          <w:rFonts w:eastAsiaTheme="minorEastAsia"/>
        </w:rPr>
        <w:t xml:space="preserve">a wealth index of assets using principal component analysis </w:t>
      </w:r>
      <w:r w:rsidR="00D3040F">
        <w:rPr>
          <w:rFonts w:eastAsiaTheme="minorEastAsia" w:hint="eastAsia"/>
        </w:rPr>
        <w:t>because</w:t>
      </w:r>
      <w:r w:rsidR="00FD6E2E" w:rsidRPr="00FD6E2E">
        <w:rPr>
          <w:rFonts w:eastAsiaTheme="minorEastAsia"/>
        </w:rPr>
        <w:t xml:space="preserve"> the value of assets owned was not collected in the </w:t>
      </w:r>
      <w:r w:rsidR="00256DA9">
        <w:rPr>
          <w:rFonts w:eastAsiaTheme="minorEastAsia" w:hint="eastAsia"/>
        </w:rPr>
        <w:t>datasets</w:t>
      </w:r>
      <w:r w:rsidR="00FD6E2E" w:rsidRPr="00FD6E2E">
        <w:rPr>
          <w:rFonts w:eastAsiaTheme="minorEastAsia"/>
        </w:rPr>
        <w:t xml:space="preserve">. </w:t>
      </w:r>
      <w:r w:rsidR="000000D4">
        <w:rPr>
          <w:rFonts w:eastAsiaTheme="minorEastAsia" w:hint="eastAsia"/>
        </w:rPr>
        <w:t>sum</w:t>
      </w:r>
      <w:r w:rsidR="00FD6E2E" w:rsidRPr="00FD6E2E">
        <w:rPr>
          <w:rFonts w:eastAsiaTheme="minorEastAsia"/>
        </w:rPr>
        <w:t xml:space="preserve"> components of wealth, such as ownership of radios, televisions, computers, animal carts, bikes, motorbikes or fridges, and cars or trucks are used for the calculation.</w:t>
      </w:r>
    </w:p>
    <w:p w14:paraId="419BA7AA" w14:textId="2C97C0C8" w:rsidR="00832BD8" w:rsidRDefault="00832BD8" w:rsidP="00832BD8">
      <w:pPr>
        <w:pStyle w:val="Section"/>
        <w:rPr>
          <w:rFonts w:eastAsiaTheme="minorEastAsia"/>
        </w:rPr>
      </w:pPr>
      <w:r>
        <w:rPr>
          <w:rFonts w:eastAsiaTheme="minorEastAsia"/>
        </w:rPr>
        <w:lastRenderedPageBreak/>
        <w:t>Estimation strategy</w:t>
      </w:r>
    </w:p>
    <w:p w14:paraId="75A5E680" w14:textId="4F7D4D15" w:rsidR="009E42E4" w:rsidRDefault="009E4DF0" w:rsidP="009E4DF0">
      <w:pPr>
        <w:pStyle w:val="subsec4"/>
        <w:rPr>
          <w:rFonts w:eastAsiaTheme="minorEastAsia"/>
        </w:rPr>
      </w:pPr>
      <w:r>
        <w:rPr>
          <w:rFonts w:eastAsiaTheme="minorEastAsia" w:hint="eastAsia"/>
        </w:rPr>
        <w:t>Specification</w:t>
      </w:r>
    </w:p>
    <w:p w14:paraId="63598DE4" w14:textId="4D38B82F" w:rsidR="00DA1D96" w:rsidRDefault="00E5464E" w:rsidP="00DA1D96">
      <w:pPr>
        <w:ind w:firstLine="240"/>
        <w:rPr>
          <w:rFonts w:eastAsiaTheme="minorEastAsia"/>
        </w:rPr>
      </w:pPr>
      <w:r>
        <w:rPr>
          <w:rFonts w:eastAsiaTheme="minorEastAsia"/>
        </w:rPr>
        <w:t>This analysis aims</w:t>
      </w:r>
      <w:r w:rsidR="00B31B97" w:rsidRPr="00B31B97">
        <w:rPr>
          <w:rFonts w:eastAsiaTheme="minorEastAsia" w:hint="eastAsia"/>
        </w:rPr>
        <w:t xml:space="preserve"> </w:t>
      </w:r>
      <w:r w:rsidR="00B31B97">
        <w:rPr>
          <w:rFonts w:eastAsiaTheme="minorEastAsia" w:hint="eastAsia"/>
        </w:rPr>
        <w:t xml:space="preserve">to examine the </w:t>
      </w:r>
      <w:r w:rsidR="00F636A1">
        <w:rPr>
          <w:rFonts w:eastAsiaTheme="minorEastAsia" w:hint="eastAsia"/>
        </w:rPr>
        <w:t>relationship</w:t>
      </w:r>
      <w:r w:rsidR="00B31B97">
        <w:rPr>
          <w:rFonts w:eastAsiaTheme="minorEastAsia" w:hint="eastAsia"/>
        </w:rPr>
        <w:t xml:space="preserve"> between women</w:t>
      </w:r>
      <w:r w:rsidR="00B31B97">
        <w:rPr>
          <w:rFonts w:eastAsiaTheme="minorEastAsia"/>
        </w:rPr>
        <w:t>’</w:t>
      </w:r>
      <w:r w:rsidR="00B31B97">
        <w:rPr>
          <w:rFonts w:eastAsiaTheme="minorEastAsia" w:hint="eastAsia"/>
        </w:rPr>
        <w:t xml:space="preserve">s mobile phone ownership and </w:t>
      </w:r>
      <w:r w:rsidR="00560D40">
        <w:rPr>
          <w:rFonts w:eastAsiaTheme="minorEastAsia" w:hint="eastAsia"/>
        </w:rPr>
        <w:t xml:space="preserve">both </w:t>
      </w:r>
      <w:r w:rsidR="00B31B97">
        <w:rPr>
          <w:rFonts w:eastAsiaTheme="minorEastAsia" w:hint="eastAsia"/>
        </w:rPr>
        <w:t>women</w:t>
      </w:r>
      <w:r w:rsidR="00B31B97">
        <w:rPr>
          <w:rFonts w:eastAsiaTheme="minorEastAsia"/>
        </w:rPr>
        <w:t>’</w:t>
      </w:r>
      <w:r w:rsidR="00B31B97">
        <w:rPr>
          <w:rFonts w:eastAsiaTheme="minorEastAsia" w:hint="eastAsia"/>
        </w:rPr>
        <w:t xml:space="preserve">s </w:t>
      </w:r>
      <w:r w:rsidR="00C25223">
        <w:rPr>
          <w:rFonts w:eastAsiaTheme="minorEastAsia" w:hint="eastAsia"/>
        </w:rPr>
        <w:t>empowerment</w:t>
      </w:r>
      <w:r w:rsidR="00475643">
        <w:rPr>
          <w:rFonts w:eastAsiaTheme="minorEastAsia" w:hint="eastAsia"/>
        </w:rPr>
        <w:t xml:space="preserve"> indicators and contraceptive use</w:t>
      </w:r>
      <w:r w:rsidR="00B31B97">
        <w:rPr>
          <w:rFonts w:eastAsiaTheme="minorEastAsia" w:hint="eastAsia"/>
        </w:rPr>
        <w:t xml:space="preserve">. </w:t>
      </w:r>
      <w:r w:rsidR="00910F01">
        <w:rPr>
          <w:rFonts w:eastAsiaTheme="minorEastAsia" w:hint="eastAsia"/>
        </w:rPr>
        <w:t>Our primary variable, women</w:t>
      </w:r>
      <w:r w:rsidR="00910F01">
        <w:rPr>
          <w:rFonts w:eastAsiaTheme="minorEastAsia"/>
        </w:rPr>
        <w:t>’</w:t>
      </w:r>
      <w:r w:rsidR="00910F01">
        <w:rPr>
          <w:rFonts w:eastAsiaTheme="minorEastAsia" w:hint="eastAsia"/>
        </w:rPr>
        <w:t xml:space="preserve">s mobile phone ownership is a self-selection variable. </w:t>
      </w:r>
      <w:r w:rsidR="00910F01" w:rsidRPr="00836D4D">
        <w:rPr>
          <w:rFonts w:eastAsiaTheme="minorEastAsia"/>
        </w:rPr>
        <w:t xml:space="preserve">To address these identification concerns, </w:t>
      </w:r>
      <w:r w:rsidR="00A40F9B">
        <w:rPr>
          <w:rFonts w:eastAsiaTheme="minorEastAsia" w:hint="eastAsia"/>
        </w:rPr>
        <w:t xml:space="preserve">we use </w:t>
      </w:r>
      <w:r w:rsidR="00A3392C">
        <w:rPr>
          <w:rFonts w:eastAsiaTheme="minorEastAsia" w:hint="eastAsia"/>
        </w:rPr>
        <w:t xml:space="preserve">a </w:t>
      </w:r>
      <w:r w:rsidR="00A40F9B">
        <w:rPr>
          <w:rFonts w:eastAsiaTheme="minorEastAsia" w:hint="eastAsia"/>
        </w:rPr>
        <w:t>control function approach</w:t>
      </w:r>
      <w:r w:rsidR="00910F01" w:rsidRPr="00836D4D">
        <w:rPr>
          <w:rFonts w:eastAsiaTheme="minorEastAsia"/>
        </w:rPr>
        <w:t xml:space="preserve"> </w:t>
      </w:r>
      <w:r w:rsidR="007D25EA">
        <w:rPr>
          <w:rFonts w:eastAsiaTheme="minorEastAsia" w:hint="eastAsia"/>
        </w:rPr>
        <w:t xml:space="preserve">with </w:t>
      </w:r>
      <w:r w:rsidR="00910F01" w:rsidRPr="00836D4D">
        <w:rPr>
          <w:rFonts w:eastAsiaTheme="minorEastAsia"/>
        </w:rPr>
        <w:t xml:space="preserve">an instrumental variable (IV) strategy to </w:t>
      </w:r>
      <w:r w:rsidR="002731C6">
        <w:rPr>
          <w:rFonts w:eastAsiaTheme="minorEastAsia" w:hint="eastAsia"/>
        </w:rPr>
        <w:t>reduce the self-selection bias</w:t>
      </w:r>
      <w:r w:rsidR="00910F01" w:rsidRPr="00836D4D">
        <w:rPr>
          <w:rFonts w:eastAsiaTheme="minorEastAsia"/>
        </w:rPr>
        <w:t xml:space="preserve"> of </w:t>
      </w:r>
      <w:r w:rsidR="00910F01">
        <w:rPr>
          <w:rFonts w:eastAsiaTheme="minorEastAsia" w:hint="eastAsia"/>
        </w:rPr>
        <w:t>women</w:t>
      </w:r>
      <w:r w:rsidR="00910F01">
        <w:rPr>
          <w:rFonts w:eastAsiaTheme="minorEastAsia"/>
        </w:rPr>
        <w:t>’</w:t>
      </w:r>
      <w:r w:rsidR="00910F01">
        <w:rPr>
          <w:rFonts w:eastAsiaTheme="minorEastAsia" w:hint="eastAsia"/>
        </w:rPr>
        <w:t>s mobile phone ownership</w:t>
      </w:r>
      <w:r w:rsidR="0053348C">
        <w:rPr>
          <w:rFonts w:eastAsiaTheme="minorEastAsia" w:hint="eastAsia"/>
        </w:rPr>
        <w:t xml:space="preserve">. </w:t>
      </w:r>
      <w:r w:rsidR="002731C6">
        <w:rPr>
          <w:rFonts w:eastAsiaTheme="minorEastAsia" w:hint="eastAsia"/>
        </w:rPr>
        <w:t>We</w:t>
      </w:r>
      <w:r w:rsidR="002731C6" w:rsidRPr="002731C6">
        <w:rPr>
          <w:rFonts w:eastAsiaTheme="minorEastAsia"/>
        </w:rPr>
        <w:t xml:space="preserve"> build a household-level instrument that measures the share of households within the same </w:t>
      </w:r>
      <w:r w:rsidR="001E52FB">
        <w:rPr>
          <w:rFonts w:eastAsiaTheme="minorEastAsia" w:hint="eastAsia"/>
        </w:rPr>
        <w:t xml:space="preserve">union which is </w:t>
      </w:r>
      <w:r w:rsidR="001E52FB">
        <w:rPr>
          <w:rFonts w:eastAsiaTheme="minorEastAsia"/>
        </w:rPr>
        <w:t>the</w:t>
      </w:r>
      <w:r w:rsidR="001E52FB">
        <w:rPr>
          <w:rFonts w:eastAsiaTheme="minorEastAsia" w:hint="eastAsia"/>
        </w:rPr>
        <w:t xml:space="preserve"> smallest </w:t>
      </w:r>
      <w:r w:rsidR="001E52FB">
        <w:rPr>
          <w:rFonts w:eastAsiaTheme="minorEastAsia"/>
        </w:rPr>
        <w:t>administrative</w:t>
      </w:r>
      <w:r w:rsidR="001E52FB">
        <w:rPr>
          <w:rFonts w:eastAsiaTheme="minorEastAsia" w:hint="eastAsia"/>
        </w:rPr>
        <w:t xml:space="preserve"> unit in Bangladesh</w:t>
      </w:r>
      <w:r w:rsidR="002731C6" w:rsidRPr="002731C6">
        <w:rPr>
          <w:rFonts w:eastAsiaTheme="minorEastAsia"/>
        </w:rPr>
        <w:t>—excluding the respondent’s household—in which at least one woman has a mobile phone</w:t>
      </w:r>
      <w:r w:rsidR="005E0D98">
        <w:rPr>
          <w:rFonts w:eastAsiaTheme="minorEastAsia" w:hint="eastAsia"/>
        </w:rPr>
        <w:t>.</w:t>
      </w:r>
      <w:r w:rsidR="000619AB">
        <w:rPr>
          <w:rFonts w:eastAsiaTheme="minorEastAsia" w:hint="eastAsia"/>
        </w:rPr>
        <w:t xml:space="preserve"> </w:t>
      </w:r>
      <w:r w:rsidR="002122CA">
        <w:rPr>
          <w:rFonts w:eastAsiaTheme="minorEastAsia" w:hint="eastAsia"/>
        </w:rPr>
        <w:t xml:space="preserve">Thus, </w:t>
      </w:r>
      <w:r w:rsidR="001C339F">
        <w:rPr>
          <w:rFonts w:eastAsiaTheme="minorEastAsia" w:hint="eastAsia"/>
        </w:rPr>
        <w:t xml:space="preserve">we estimate </w:t>
      </w:r>
      <w:r>
        <w:rPr>
          <w:rFonts w:eastAsiaTheme="minorEastAsia"/>
        </w:rPr>
        <w:t xml:space="preserve">the </w:t>
      </w:r>
      <w:r w:rsidR="00FB39FD">
        <w:rPr>
          <w:rFonts w:eastAsiaTheme="minorEastAsia" w:hint="eastAsia"/>
        </w:rPr>
        <w:t>f</w:t>
      </w:r>
      <w:r w:rsidR="001C339F">
        <w:rPr>
          <w:rFonts w:eastAsiaTheme="minorEastAsia" w:hint="eastAsia"/>
        </w:rPr>
        <w:t>ollowing</w:t>
      </w:r>
      <w:r w:rsidR="00C37BBC">
        <w:rPr>
          <w:rFonts w:eastAsiaTheme="minorEastAsia" w:hint="eastAsia"/>
        </w:rPr>
        <w:t xml:space="preserve"> two-stage</w:t>
      </w:r>
      <w:r w:rsidR="001C339F">
        <w:rPr>
          <w:rFonts w:eastAsiaTheme="minorEastAsia" w:hint="eastAsia"/>
        </w:rPr>
        <w:t xml:space="preserve"> equations</w:t>
      </w:r>
      <w:r w:rsidR="00272AB0">
        <w:rPr>
          <w:rFonts w:eastAsiaTheme="minorEastAsia" w:hint="eastAsia"/>
        </w:rPr>
        <w:t>:</w:t>
      </w:r>
    </w:p>
    <w:p w14:paraId="7FE349A6" w14:textId="3DB37FB5" w:rsidR="00C309BA" w:rsidRPr="00D25F79" w:rsidRDefault="00000000" w:rsidP="00DA1D96">
      <w:pPr>
        <w:ind w:firstLine="24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457B70EA" w14:textId="31A5657C" w:rsidR="00272AB0" w:rsidRPr="005F067F" w:rsidRDefault="00000000" w:rsidP="00DA1D96">
      <w:pPr>
        <w:ind w:firstLine="2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+Divisio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e>
          </m:eqArr>
        </m:oMath>
      </m:oMathPara>
    </w:p>
    <w:p w14:paraId="39EE0637" w14:textId="0E5296B7" w:rsidR="005F067F" w:rsidRDefault="00672CAF" w:rsidP="00DA1D96">
      <w:pPr>
        <w:ind w:firstLine="240"/>
        <w:rPr>
          <w:rFonts w:eastAsiaTheme="minorEastAsia"/>
          <w:iCs/>
        </w:rPr>
      </w:pPr>
      <w:r>
        <w:rPr>
          <w:rFonts w:eastAsiaTheme="minorEastAsia" w:hint="eastAsia"/>
        </w:rPr>
        <w:t>The first stage estimation is given by Equation (1)</w:t>
      </w:r>
      <w:r w:rsidR="00A93E34">
        <w:rPr>
          <w:rFonts w:eastAsiaTheme="minorEastAsia" w:hint="eastAsia"/>
        </w:rPr>
        <w:t>, where</w:t>
      </w:r>
      <w:r>
        <w:rPr>
          <w:rFonts w:eastAsiaTheme="minorEastAsia" w:hint="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oMath>
      <w:r w:rsidR="00A93E34">
        <w:rPr>
          <w:rFonts w:eastAsiaTheme="minorEastAsia" w:hint="eastAsia"/>
        </w:rPr>
        <w:t xml:space="preserve"> is women</w:t>
      </w:r>
      <w:r w:rsidR="00A93E34">
        <w:rPr>
          <w:rFonts w:eastAsiaTheme="minorEastAsia"/>
        </w:rPr>
        <w:t>’</w:t>
      </w:r>
      <w:r w:rsidR="00A93E34">
        <w:rPr>
          <w:rFonts w:eastAsiaTheme="minorEastAsia" w:hint="eastAsia"/>
        </w:rPr>
        <w:t>s mobile phone ownership</w:t>
      </w:r>
      <w:r w:rsidR="00702BBA">
        <w:rPr>
          <w:rFonts w:eastAsiaTheme="minorEastAsia" w:hint="eastAsia"/>
        </w:rPr>
        <w:t xml:space="preserve"> of household </w:t>
      </w:r>
      <w:proofErr w:type="spellStart"/>
      <w:r w:rsidR="00702BBA" w:rsidRPr="00702BBA">
        <w:rPr>
          <w:rFonts w:eastAsiaTheme="minorEastAsia" w:hint="eastAsia"/>
          <w:i/>
          <w:iCs/>
        </w:rPr>
        <w:t>i</w:t>
      </w:r>
      <w:proofErr w:type="spellEnd"/>
      <w:r w:rsidR="00702BBA">
        <w:rPr>
          <w:rFonts w:eastAsiaTheme="minorEastAsia" w:hint="eastAsia"/>
        </w:rPr>
        <w:t xml:space="preserve"> in year </w:t>
      </w:r>
      <w:r w:rsidR="00702BBA" w:rsidRPr="00702BBA">
        <w:rPr>
          <w:rFonts w:eastAsiaTheme="minorEastAsia" w:hint="eastAsia"/>
          <w:i/>
          <w:iCs/>
        </w:rPr>
        <w:t>t</w:t>
      </w:r>
      <w:r w:rsidR="00A93E34">
        <w:rPr>
          <w:rFonts w:eastAsiaTheme="minorEastAsia" w:hint="eastAsia"/>
        </w:rPr>
        <w:t xml:space="preserve"> which is instrumented by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jt</m:t>
            </m:r>
          </m:sub>
        </m:sSub>
      </m:oMath>
      <w:r w:rsidR="008D6EE2">
        <w:rPr>
          <w:rFonts w:eastAsiaTheme="minorEastAsia" w:hint="eastAsia"/>
        </w:rPr>
        <w:t xml:space="preserve">. In the outcome equation, depicted in Equation (2),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008D6EE2">
        <w:rPr>
          <w:rFonts w:eastAsiaTheme="minorEastAsia" w:hint="eastAsia"/>
        </w:rPr>
        <w:t xml:space="preserve"> </w:t>
      </w:r>
      <w:r w:rsidR="00E5464E">
        <w:rPr>
          <w:rFonts w:eastAsiaTheme="minorEastAsia" w:hint="eastAsia"/>
        </w:rPr>
        <w:t>is</w:t>
      </w:r>
      <w:r w:rsidR="008D6EE2">
        <w:rPr>
          <w:rFonts w:eastAsiaTheme="minorEastAsia" w:hint="eastAsia"/>
        </w:rPr>
        <w:t xml:space="preserve"> the outcom</w:t>
      </w:r>
      <w:r w:rsidR="008D6EE2" w:rsidRPr="007B17EA">
        <w:rPr>
          <w:rFonts w:eastAsiaTheme="minorEastAsia"/>
        </w:rPr>
        <w:t xml:space="preserve">e variable of interest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008D6EE2" w:rsidRPr="007B17EA">
        <w:rPr>
          <w:rFonts w:eastAsiaTheme="minorEastAsia"/>
        </w:rPr>
        <w:t xml:space="preserve"> is a set of covariates to reduce </w:t>
      </w:r>
      <w:r w:rsidR="003E69BE" w:rsidRPr="007B17EA">
        <w:rPr>
          <w:rFonts w:eastAsiaTheme="minorEastAsia"/>
        </w:rPr>
        <w:t xml:space="preserve">an </w:t>
      </w:r>
      <w:r w:rsidR="008D6EE2" w:rsidRPr="007B17EA">
        <w:rPr>
          <w:rFonts w:eastAsiaTheme="minorEastAsia"/>
        </w:rPr>
        <w:t>omitted variable bias.</w:t>
      </w:r>
      <w:r w:rsidR="008E539E" w:rsidRPr="007B17EA">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sidR="008E539E" w:rsidRPr="007B17EA">
        <w:rPr>
          <w:rFonts w:eastAsiaTheme="minorEastAsia"/>
          <w:i/>
        </w:rPr>
        <w:t xml:space="preserve"> </w:t>
      </w:r>
      <w:r w:rsidR="008E539E" w:rsidRPr="007B17EA">
        <w:rPr>
          <w:rFonts w:eastAsiaTheme="minorEastAsia"/>
          <w:iCs/>
        </w:rPr>
        <w:t>is a residual calculated from Equation (1)</w:t>
      </w:r>
      <w:r w:rsidR="006A2216">
        <w:rPr>
          <w:rFonts w:eastAsiaTheme="minorEastAsia" w:hint="eastAsia"/>
          <w:iCs/>
        </w:rPr>
        <w:t>.</w:t>
      </w:r>
    </w:p>
    <w:p w14:paraId="76197D2E" w14:textId="77777777" w:rsidR="008E7A4E" w:rsidRDefault="008E7A4E" w:rsidP="00E2034A">
      <w:pPr>
        <w:pStyle w:val="subsec4"/>
        <w:rPr>
          <w:rFonts w:eastAsiaTheme="minorEastAsia"/>
        </w:rPr>
      </w:pPr>
      <w:r>
        <w:rPr>
          <w:rFonts w:eastAsiaTheme="minorEastAsia" w:hint="eastAsia"/>
        </w:rPr>
        <w:t>Heterogeneous associations</w:t>
      </w:r>
    </w:p>
    <w:p w14:paraId="4AE449DE" w14:textId="77777777" w:rsidR="008E7A4E" w:rsidRDefault="008E7A4E" w:rsidP="008E7A4E">
      <w:pPr>
        <w:ind w:firstLine="240"/>
        <w:rPr>
          <w:rFonts w:eastAsiaTheme="minorEastAsia"/>
        </w:rPr>
      </w:pPr>
      <w:r>
        <w:rPr>
          <w:rFonts w:eastAsiaTheme="minorEastAsia" w:hint="eastAsia"/>
        </w:rPr>
        <w:t xml:space="preserve">To investigate the heterogeneous associations with </w:t>
      </w:r>
      <w:r>
        <w:rPr>
          <w:rFonts w:eastAsiaTheme="minorEastAsia"/>
        </w:rPr>
        <w:t>respect</w:t>
      </w:r>
      <w:r>
        <w:rPr>
          <w:rFonts w:eastAsiaTheme="minorEastAsia" w:hint="eastAsia"/>
        </w:rPr>
        <w:t xml:space="preserve"> to several household characteristics, </w:t>
      </w:r>
      <w:r w:rsidRPr="00F8720C">
        <w:rPr>
          <w:rFonts w:eastAsiaTheme="minorEastAsia" w:hint="eastAsia"/>
          <w:color w:val="FF0000"/>
        </w:rPr>
        <w:t>w</w:t>
      </w:r>
      <w:r w:rsidRPr="00F8720C">
        <w:rPr>
          <w:rFonts w:eastAsiaTheme="minorEastAsia"/>
          <w:color w:val="FF0000"/>
        </w:rPr>
        <w:t>e employ the control function</w:t>
      </w:r>
      <w:r w:rsidRPr="00F8720C">
        <w:rPr>
          <w:rFonts w:eastAsiaTheme="minorEastAsia" w:hint="eastAsia"/>
          <w:color w:val="FF0000"/>
        </w:rPr>
        <w:t xml:space="preserve"> </w:t>
      </w:r>
      <w:r w:rsidRPr="00F8720C">
        <w:rPr>
          <w:rFonts w:eastAsiaTheme="minorEastAsia"/>
          <w:color w:val="FF0000"/>
        </w:rPr>
        <w:t>approach in the probit model to estimate the parameters in equation</w:t>
      </w:r>
      <w:r>
        <w:rPr>
          <w:rStyle w:val="ab"/>
          <w:rFonts w:eastAsiaTheme="minorEastAsia"/>
        </w:rPr>
        <w:footnoteReference w:id="6"/>
      </w:r>
      <w:r>
        <w:rPr>
          <w:rFonts w:eastAsiaTheme="minorEastAsia" w:hint="eastAsia"/>
        </w:rPr>
        <w:t xml:space="preserve">. Following equations are estimated: </w:t>
      </w:r>
    </w:p>
    <w:p w14:paraId="32F2A2BD" w14:textId="77777777" w:rsidR="008E7A4E" w:rsidRPr="00102754" w:rsidRDefault="008E7A4E" w:rsidP="008E7A4E">
      <w:pPr>
        <w:ind w:firstLine="24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215A0561" w14:textId="77777777" w:rsidR="008E7A4E" w:rsidRPr="008215A8" w:rsidRDefault="008E7A4E" w:rsidP="008E7A4E">
      <w:pPr>
        <w:ind w:firstLine="24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14:paraId="158D101D" w14:textId="77777777" w:rsidR="008E7A4E" w:rsidRPr="005F067F" w:rsidRDefault="008E7A4E" w:rsidP="008E7A4E">
      <w:pPr>
        <w:ind w:firstLine="2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+re</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it</m:t>
                  </m:r>
                </m:sub>
                <m:sup>
                  <m:r>
                    <w:rPr>
                      <w:rFonts w:ascii="Cambria Math" w:eastAsiaTheme="minorEastAsia" w:hAnsi="Cambria Math"/>
                    </w:rPr>
                    <m:t>2</m:t>
                  </m:r>
                </m:sup>
              </m:sSubSup>
              <m:r>
                <w:rPr>
                  <w:rFonts w:ascii="Cambria Math" w:eastAsiaTheme="minorEastAsia" w:hAnsi="Cambria Math"/>
                </w:rPr>
                <m:t>+re</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it</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e>
          </m:eqArr>
        </m:oMath>
      </m:oMathPara>
    </w:p>
    <w:p w14:paraId="092BE910" w14:textId="19F14B22" w:rsidR="008E7A4E" w:rsidRPr="001B72B9" w:rsidRDefault="008E7A4E" w:rsidP="001B72B9">
      <w:pPr>
        <w:ind w:firstLine="240"/>
        <w:rPr>
          <w:rFonts w:eastAsiaTheme="minorEastAsia" w:hint="eastAsia"/>
        </w:rPr>
      </w:pPr>
      <w:r>
        <w:rPr>
          <w:rFonts w:eastAsiaTheme="minorEastAsia" w:hint="eastAsia"/>
        </w:rPr>
        <w:lastRenderedPageBreak/>
        <w:t xml:space="preserve">From Equation (3) and (4), residuals are </w:t>
      </w:r>
      <w:r>
        <w:rPr>
          <w:rFonts w:eastAsiaTheme="minorEastAsia"/>
        </w:rPr>
        <w:t>estimated</w:t>
      </w:r>
      <w:r>
        <w:rPr>
          <w:rFonts w:eastAsiaTheme="minorEastAsia" w:hint="eastAsia"/>
        </w:rPr>
        <w:t xml:space="preserve">. The </w:t>
      </w:r>
      <w:r>
        <w:rPr>
          <w:rFonts w:eastAsiaTheme="minorEastAsia"/>
        </w:rPr>
        <w:t>estimated</w:t>
      </w:r>
      <w:r>
        <w:rPr>
          <w:rFonts w:eastAsiaTheme="minorEastAsia" w:hint="eastAsia"/>
        </w:rPr>
        <w:t xml:space="preserve"> residuals are included in </w:t>
      </w:r>
      <w:r>
        <w:rPr>
          <w:rFonts w:eastAsiaTheme="minorEastAsia"/>
        </w:rPr>
        <w:t>the</w:t>
      </w:r>
      <w:r>
        <w:rPr>
          <w:rFonts w:eastAsiaTheme="minorEastAsia" w:hint="eastAsia"/>
        </w:rPr>
        <w:t xml:space="preserve"> outcome equation which is Equation (5). The control function approach with peer effect variables is applied to various empirical studies such as </w:t>
      </w:r>
      <w:r>
        <w:rPr>
          <w:rFonts w:eastAsiaTheme="minorEastAsia"/>
        </w:rPr>
        <w:fldChar w:fldCharType="begin"/>
      </w:r>
      <w:r>
        <w:rPr>
          <w:rFonts w:eastAsiaTheme="minorEastAsia"/>
        </w:rPr>
        <w:instrText xml:space="preserve"> ADDIN ZOTERO_ITEM CSL_CITATION {"citationID":"MZNn1NtR","properties":{"formattedCitation":"(Kodama et al., 2024; Matsuura, Luh, et al., 2023)","plainCitation":"(Kodama et al., 2024; Matsuura, Luh, et al., 2023)","dontUpdate":true,"noteIndex":0},"citationItems":[{"id":4524,"uris":["http://zotero.org/users/local/U3219zZl/items/YLET2BBX"],"itemData":{"id":4524,"type":"article-journal","abstract":"The COVID-19 pandemic has heavily affected economic activities. In emerging Asia, where small family busi­ nesses play central roles in their economies, previous studies found that the sector was particularly hard hit by the pandemic. However, little is known about how households have mitigated the negative shocks on their family business during the pandemic. Using datasets from representative household surveys in seventeen Asian coun­ tries from the Association of Southeast Asian Nations (ASEAN) and the Central Asia Regional Economic Coop­ eration (CAREC) regions, this study investigates the role of business coping strategies and government financial aid in mitigating the adverse impacts of the pandemic on family business conditions in the short run. We find that (i) adoption of coping strategy is associated with a lower probability of both a decline in family business income and family business closure; and (ii) government financial aid is associated with a lower probability of a decline in family business income and a higher probability of adopting coping strategies. This study is one of the first to provide empirical evidence on mitigation mechanisms of family business in emerging Asia. This is important to understand what policies will enable the family business sector to perform better during the future pandemics and other economic crises.","container-title":"World Development","DOI":"10.1016/j.worlddev.2024.106653","ISSN":"0305750X","journalAbbreviation":"World Development","language":"en","page":"106653","source":"DOI.org (Crossref)","title":"Family business during the COVID-19 pandemic in Asia: Role of government financial aid and coping strategies","title-short":"Family business during the COVID-19 pandemic in Asia","volume":"182","author":[{"family":"Kodama","given":"Wataru"},{"family":"Morgan","given":"Peter"},{"family":"Azhgaliyeva","given":"Dina"},{"family":"Trinh","given":"Long"},{"family":"Kim","given":"Kunhyui"}],"issued":{"date-parts":[["2024",10]]}}},{"id":102,"uris":["http://zotero.org/users/local/U3219zZl/items/EUFQY8L9"],"itemData":{"id":102,"type":"article-journal","abstract":"Extreme weather events have occurred more frequently because of global climate change. For farmers, diversification, including crop and income diversification, is one of the most effective strategies to improve rural livelihoods by managing risk and coping with weather shocks. We investigate the empirical linkages among weather shocks, livelihood diversification, and household food security, exploiting three waves of nationally representative rural household panel data merged with granular weather data in Bangladesh. Using instrumental variable methods to control for the possible endogeneity of livelihood diversification decisions, we find that weather shocks are significant drivers of crop and income diversification. Moreover, both crop and income diversification are found to impact per capita food expenditure, while their effects on household dietary diversity are not robust. In particular, the distributional effects of income diversification are uniformly positive and significant for all quantiles of a per capita food expenditure distribution but are more sizable for the richest households. The findings, therefore, highlight the unequal effect of livelihood diversification within the context of rural South Asia, suggesting the need for diversification interventions targeting rural low-income groups with the goal of improving socioeconomic status, institutional conditions, and infrastructure.","container-title":"Agricultural Economics","DOI":"10.1111/agec.12776","ISSN":"0169-5150, 1574-0862","issue":"4","journalAbbreviation":"Agricultural Economics","language":"en","page":"455-470","source":"DOI.org (Crossref)","title":"Weather shocks, livelihood diversification, and household food security: Empirical evidence from rural Bangladesh","title-short":"Weather shocks, live</w:instrText>
      </w:r>
      <w:r>
        <w:rPr>
          <w:rFonts w:eastAsiaTheme="minorEastAsia" w:hint="eastAsia"/>
        </w:rPr>
        <w:instrText>lihood diversification, and household food security","volume":"54","author":[{"family":"Matsuura","given":"Masanori"},{"family":"Luh","given":"Yir</w:instrText>
      </w:r>
      <w:r>
        <w:rPr>
          <w:rFonts w:eastAsiaTheme="minorEastAsia" w:hint="eastAsia"/>
        </w:rPr>
        <w:instrText>‐</w:instrText>
      </w:r>
      <w:r>
        <w:rPr>
          <w:rFonts w:eastAsiaTheme="minorEastAsia" w:hint="eastAsia"/>
        </w:rPr>
        <w:instrText>Hueih"},{"family":"Islam","given":"Abu Hayat Md. Saiful"}],"issued":{"date-parts":[["2023",7]]}}}],"schema":</w:instrText>
      </w:r>
      <w:r>
        <w:rPr>
          <w:rFonts w:eastAsiaTheme="minorEastAsia"/>
        </w:rPr>
        <w:instrText xml:space="preserve">"https://github.com/citation-style-language/schema/raw/master/csl-citation.json"} </w:instrText>
      </w:r>
      <w:r>
        <w:rPr>
          <w:rFonts w:eastAsiaTheme="minorEastAsia"/>
        </w:rPr>
        <w:fldChar w:fldCharType="separate"/>
      </w:r>
      <w:r w:rsidRPr="00C72FFA">
        <w:rPr>
          <w:rFonts w:eastAsiaTheme="minorEastAsia"/>
        </w:rPr>
        <w:t xml:space="preserve">Kodama et al. </w:t>
      </w:r>
      <w:r>
        <w:rPr>
          <w:rFonts w:eastAsiaTheme="minorEastAsia" w:hint="eastAsia"/>
        </w:rPr>
        <w:t>(</w:t>
      </w:r>
      <w:r w:rsidRPr="00C72FFA">
        <w:rPr>
          <w:rFonts w:eastAsiaTheme="minorEastAsia"/>
        </w:rPr>
        <w:t>2024</w:t>
      </w:r>
      <w:r>
        <w:rPr>
          <w:rFonts w:eastAsiaTheme="minorEastAsia" w:hint="eastAsia"/>
        </w:rPr>
        <w:t>)</w:t>
      </w:r>
      <w:r w:rsidRPr="00C72FFA">
        <w:rPr>
          <w:rFonts w:eastAsiaTheme="minorEastAsia"/>
        </w:rPr>
        <w:t xml:space="preserve">; Matsuura, Luh, et al. </w:t>
      </w:r>
      <w:r>
        <w:rPr>
          <w:rFonts w:eastAsiaTheme="minorEastAsia" w:hint="eastAsia"/>
        </w:rPr>
        <w:t>(</w:t>
      </w:r>
      <w:r w:rsidRPr="00C72FFA">
        <w:rPr>
          <w:rFonts w:eastAsiaTheme="minorEastAsia"/>
        </w:rPr>
        <w:t>2023)</w:t>
      </w:r>
      <w:r>
        <w:rPr>
          <w:rFonts w:eastAsiaTheme="minorEastAsia"/>
        </w:rPr>
        <w:fldChar w:fldCharType="end"/>
      </w:r>
      <w:r>
        <w:rPr>
          <w:rFonts w:eastAsiaTheme="minorEastAsia" w:hint="eastAsia"/>
        </w:rPr>
        <w:t>.</w:t>
      </w:r>
    </w:p>
    <w:p w14:paraId="121F146D" w14:textId="381EB8EB" w:rsidR="009E4DF0" w:rsidRDefault="001B38F0" w:rsidP="009E4DF0">
      <w:pPr>
        <w:pStyle w:val="subsec4"/>
        <w:rPr>
          <w:rFonts w:eastAsiaTheme="minorEastAsia"/>
        </w:rPr>
      </w:pPr>
      <w:r>
        <w:rPr>
          <w:rFonts w:eastAsiaTheme="minorEastAsia" w:hint="eastAsia"/>
        </w:rPr>
        <w:t xml:space="preserve">Validity </w:t>
      </w:r>
      <w:r w:rsidR="00EE0165">
        <w:rPr>
          <w:rFonts w:eastAsiaTheme="minorEastAsia" w:hint="eastAsia"/>
        </w:rPr>
        <w:t xml:space="preserve">of </w:t>
      </w:r>
      <w:r w:rsidR="003F0A5D">
        <w:rPr>
          <w:rFonts w:eastAsiaTheme="minorEastAsia" w:hint="eastAsia"/>
        </w:rPr>
        <w:t>instruments</w:t>
      </w:r>
    </w:p>
    <w:p w14:paraId="4F74F39C" w14:textId="71CF9209" w:rsidR="003D76AB" w:rsidRDefault="0068115D" w:rsidP="00DC3572">
      <w:pPr>
        <w:ind w:firstLine="240"/>
        <w:rPr>
          <w:rFonts w:eastAsiaTheme="minorEastAsia"/>
        </w:rPr>
      </w:pPr>
      <w:r w:rsidRPr="00FE1701">
        <w:rPr>
          <w:rFonts w:eastAsiaTheme="minorEastAsia"/>
        </w:rPr>
        <w:t>Our instrument,</w:t>
      </w:r>
      <w:r w:rsidR="00B7581D">
        <w:rPr>
          <w:rFonts w:eastAsiaTheme="minorEastAsia" w:hint="eastAsia"/>
        </w:rPr>
        <w:t xml:space="preserve"> </w:t>
      </w:r>
      <w:r w:rsidR="00B7581D" w:rsidRPr="00B7581D">
        <w:rPr>
          <w:rFonts w:eastAsiaTheme="minorEastAsia"/>
        </w:rPr>
        <w:t xml:space="preserve">the </w:t>
      </w:r>
      <w:r w:rsidR="004C2947">
        <w:rPr>
          <w:rFonts w:eastAsiaTheme="minorEastAsia" w:hint="eastAsia"/>
        </w:rPr>
        <w:t>union</w:t>
      </w:r>
      <w:r w:rsidR="00B7581D" w:rsidRPr="00B7581D">
        <w:rPr>
          <w:rFonts w:eastAsiaTheme="minorEastAsia"/>
        </w:rPr>
        <w:t>-level variables as IVs for mobile phone access and use has been tested in relevant studies on the topic</w:t>
      </w:r>
      <w:r w:rsidR="008F459C">
        <w:rPr>
          <w:rFonts w:eastAsiaTheme="minorEastAsia" w:hint="eastAsia"/>
        </w:rPr>
        <w:t xml:space="preserve"> </w:t>
      </w:r>
      <w:r w:rsidR="008F459C">
        <w:rPr>
          <w:rFonts w:eastAsiaTheme="minorEastAsia"/>
        </w:rPr>
        <w:fldChar w:fldCharType="begin"/>
      </w:r>
      <w:r w:rsidR="009B4591">
        <w:rPr>
          <w:rFonts w:eastAsiaTheme="minorEastAsia"/>
        </w:rPr>
        <w:instrText xml:space="preserve"> ADDIN ZOTERO_ITEM CSL_CITATION {"citationID":"Evn8EyWm","properties":{"formattedCitation":"(Ma &amp; Wang, 2020; Ma &amp; Zheng, 2022; Manacorda &amp; Tesei, 2020; Matsuura et al., 2023; Pesando, 2022; Rotondi et al., 2020; Varriale et al., 2022)","plainCitation":"(Ma &amp; Wang, 2020; Ma &amp; Zheng, 2022; Manacorda &amp; Tesei, 2020; Matsuura et al., 2023; Pesando, 2022; Rotondi et al., 2020; Varriale et al., 2022)","noteIndex":0},"citationItems":[{"id":4417,"uris":["http://zotero.org/users/local/U3219zZl/items/NHWW7E7B"],"itemData":{"id":4417,"type":"article-journal","abstract":"Relatively little is known about the association between Internet use and environmentally-friendly agricultural innovation adoption. To ﬁll this void, this study examines the impact of Internet use on the adoption of sustainable agricultural practices (SAPs) and their heterogeneous eﬀects on farm income and household income. Unlike previous studies that analyse the dichotomous decision of agricultural innovation adoption, this study captures the number of SAPs adopted. We apply both endogenous-treatment Poisson regression model and unconditional quantile regression model to analyse unique farm-level data collected from China. The empirical results show that Internet use exerts a positive and statistically signiﬁcant impact on the number of SAPs adopted, and the joint eﬀects of Internet use and SAP adoption on farm income and household income are heterogeneous. In particular, we show that Internet use has a larger impact at the upper tail of household income but it has no signiﬁcant impact on farm income. SAP adoption is negatively associated with farm income and household income across the selected quantiles.","container-title":"Australian Journal of Agricultural and Resource Economics","DOI":"10.1111/1467-8489.12390","ISSN":"1364-985X, 1467-8489","issue":"4","journalAbbreviation":"Aus J Agri &amp; Res Econ","language":"en","page":"1087-1112","source":"DOI.org (Crossref)","title":"Internet Use, Sustainable Agricultural Practices and Rural Incomes: Evidence from China","title-short":"Internet Use, Sustainable Agricultural Practices and Rural Incomes","volume":"64","author":[{"family":"Ma","given":"Wanglin"},{"family":"Wang","given":"Xiaobing"}],"issued":{"date-parts":[["2020",10]]}}},{"id":4418,"uris":["http://zotero.org/users/local/U3219zZl/items/D9Y5YLS8"],"itemData":{"id":4418,"type":"article-journal","abstract":"This study examines the impacts of mobile information technology adoption on agrochemical expenditures, using data collected from 551 wheat farmers in China. Unlike previous studies that analyse a homogeneous relationship between the adoption of information technologies and farm input use, in this study, an instrumental variable quantile regression approach is utilised to capture the heterogeneous impacts of smartphone use on pesticide and fertiliser expenditures. Findings reveal that smartphone use aﬀects pesticide and fertiliser expenditures heterogeneously, and its impacts on pesticide expenditure are larger than those on fertiliser expenditure. Speciﬁcally, at the lowest 20th quantile, smartphone use signiﬁcantly increases pesticide expenditure by 33 per cent and fertiliser expenditure by 18 per cent. However, at the higher 60th and 80th quantiles, smartphone use signiﬁcantly decreases pesticide expenditure by 36–39 per cent and fertiliser expenditure by 14–19 per cent. Our ﬁndings suggest that guiding farmers’ agrochemical usage behaviours through smartphone-based information intervention can be a practical strategy to help reduce the excessive usage of chemical pesticides and fertilisers and preserve the environment and human health.","container-title":"Australian Journal of Agricultural and Resource Economics","DOI":"10.1111/1467-8489.12446","ISSN":"1364-985X, 1467-8489","issue":"1","journalAbbreviation":"Aus J Agri &amp;amp; Res Econ","language":"en","page":"72-92","source":"DOI.org (Crossref)","title":"Heterogeneous impacts of information technology adoption on pesticide and fertiliser expenditures: Evidence from wheat farmers in China","title-short":"Heterogeneous impacts of information technology adoption on pesticide and fertiliser expenditures","volume":"66","author":[{"family":"Ma","given":"Wanglin"},{"family":"Zheng","given":"Hongyun"}],"issued":{"date-parts":[["2022",1]]}}},{"id":3412,"uris":["http://zotero.org/users/local/U3219zZl/items/3LF77HZ6"],"itemData":{"id":3412,"type":"article-journal","abstract":"Can digital information and communication technology foster mass political mobilization? We use a novel georeferenced data set for the entire African continent between 1998 and 2012 on the coverage of mobile phone signal together with georeferenced data from multiple sources on the occurrence of protests and on individual participation in protests to bring this argument to empirical scrutiny. We ﬁnd that while mobile phones are instrumental to mass mobilization, this only happens during economic downturns, when reasons for grievance emerge and the cost of participation falls. The results are in line with insights from a network model with imperfect information and strategic complementarities in protest occurrence. Mobile phones make individuals more responsive to both changes in economic conditions—a mechanism that we ascribe to enhanced information—and to their neighbors’ participation—a mechanism that we ascribe to enhanced coordination.","container-title":"Econometrica","DOI":"10.3982/ECTA14392","ISSN":"0012-9682","issue":"2","journalAbbreviation":"ECTA","language":"en","page":"533-567","source":"DOI.org (Crossref)","title":"Liberation Technology: Mobile Phones and Political Mobilization in Africa","title-short":"Liberation Technology","volume":"88","author":[{"family":"Manacorda","given":"Marco"},{"family":"Tesei","given":"Andrea"}],"issued":{"date-parts":[["2020"]]}}},{"id":1441,"uris":["http://zotero.org/users/local/U3219zZl/items/8FH6ZD3D"],"itemData":{"id":1441,"type":"chapter","container-title":"Digital Transformation for Inclusive and Sustainable Development in Asia","event-place":"Tokyo, Japan","ISBN":"978-4-89974-300-2","language":"en","publisher":"Asian Development Bank Institute","publisher-place":"Tokyo, Japan","source":"Zotero","title":"Mobile Money Mitigates the Negative Effects of Weather Shocks: Implications for Risk Sharing and Poverty Reduction in Bangladesh","URL":"https://doi.org/10.56506/HSDC4319","author":[{"family":"Matsuura","given":"Masanori"},{"family":"Islam","given":"Abu Hayat Md. Saiful"},{"family":"Tauseef","given":"Salauddin"}],"editor":[{"family":"Bera","given":"Subhasis"},{"family":"Yao","given":"Yixin"},{"family":"Palit","given":"Amitendu"},{"family":"Rahut","given":"Dil B."}],"issued":{"date-parts":[["2023"]]}}},{"id":2899,"uris":["http://zotero.org/users/local/U3219zZl/items/LMG8N8YQ"],"itemData":{"id":2899,"type":"article-journal","abstract":"Mobile phones are an invalua­ ble econ­ omic asset for low-income indiv­ idu­ ­ als and an impor­tant tool for strength­en­ing social ties. They may also help women over­ come physi­­cal bound­aries, espe­cially those who are sep­a­rated from sup­port net­works and are bound within their hus­bands’ social spheres. Using micro-level data on women and men from recent Demographic and Health Surveys, includi­ng new infor­ma­tion on mobile phone owne­ r­ship, this study exami­nes whether women’s owne­ r­ship of mobile phones is assoc­ i­ated with their likel­i­hood of havi­ng exper­i­enced intim­ ate partn­ er vio­ lence (IPV) across 10 low- and midd­ le-income countries. Findings show that women’s own­ers­hip of mobile phones is asso­ci­ated with a 9%–12% decreased like­li­hood of emot­ional, physi­­cal, and sex­ual vio­lence over the prev­ i­ous 12 months, even after con­ trol­ling for char­ac­ter­is­tics proxying for socio­eco­nomic sta­tus, house­hold resources, and local devel­op­ment within the com­mu</w:instrText>
      </w:r>
      <w:r w:rsidR="009B4591">
        <w:rPr>
          <w:rFonts w:eastAsiaTheme="minorEastAsia" w:hint="eastAsia"/>
        </w:rPr>
        <w:instrText>­</w:instrText>
      </w:r>
      <w:r w:rsidR="009B4591">
        <w:rPr>
          <w:rFonts w:eastAsiaTheme="minorEastAsia"/>
        </w:rPr>
        <w:instrText xml:space="preserve">nity. Estimates are neg­a­tive in seven out of the 10 countries and results are robust to the use of nonp­ ara­met­ric matching techn­ iques and instrum­ ent­al vari­­ables built through georeferenced ancill­ary sources. In explor­ing two potent­ial mecha­ ­nisms, I show that mobile phone owne­ rs­hip is posi­­tively assoc­ i­ated with women’s decis­ ion-mak­ing power within the househ­ old (deci­sion-mak­ing power) and male partn­ ers’ lower accepta­ bil­ity of IPV (atti­tudes). Findings speak to schol­ars and policymakers intere­ sted in how techn­ ol­ogy dif­fus­ ion relates to dynami­cs of women’s empow­er­ment and global devel­op­ment.","container-title":"Demography","DOI":"10.1215/00703370-9774978","ISSN":"0070-3370, 1533-7790","issue":"2","language":"en","page":"653-684","source":"DOI.org (Crossref)","title":"Safer If Connected? Mobile Technology and Intimate Partner Violence","title-short":"Safer If Connected?","volume":"59","author":[{"family":"Pesando","given":"Luca Maria"}],"issued":{"date-parts":[["2022",4,1]]}}},{"id":3420,"uris":["http://zotero.org/users/local/U3219zZl/items/CI9MXJAH"],"itemData":{"id":3420,"type":"article-journal","abstract":"For billions of people across the globe, mobile phones enable relatively cheap and effective communication, as well as access to information and vital services on health, education, society, and the economy. Drawing on context-specific evidence on the effects of the digital revolution, this study provides empirical support for the idea that mobile phones are a vehicle for sustainable development at the global scale. It does so by assembling a wealth of publicly available macro- and individual-level data, exploring a wide range of demographic and social development outcomes, and leveraging a combination of methodological approaches. Macro-level analyses covering 200+ countries reveal that mobile-phone access is associated with lower gender inequality, higher contraceptive uptake, and lower maternal and child mortality. Individual-level analyses of survey data from sub-Saharan Africa, linked with detailed geospatial information, further show that women who own a mobile phone are better informed about sexual and reproductive health services and empowered to make independent decisions. Payoffs are larger among the least-developed countries and among the most disadvantaged micro-level clusters. Overall, our findings suggest that boosting mobile-phone access and coverage and closing digital divides, particularly among women, can be powerful tools to attain empowerment-related sustainable development goals, in an ultimate effort to enhance population health and well-being and reduce poverty.","container-title":"Proceedings of the National Academy of Sciences","DOI":"10.1073/pnas.1909326117","ISSN":"0027-8424, 1091-6490","issue":"24","journalAbbreviation":"Proc. Natl. Acad. Sci. U.S.A.","language":"en","page":"13413-13420","source":"DOI.org (Crossref)","title":"Leveraging mobile phones to attain sustainable development","volume":"117","author":[{"family":"Rotondi","given":"Valentina"},{"family":"Kashyap","given":"Ridhi"},{"family":"Pesando","given":"Luca Maria"},{"family":"Spinelli","given":"Simone"},{"family":"Billari","given":"Francesco C."}],"issued":{"date-parts":[["2020",6,16]]}}},{"id":3419,"uris":["http://zotero.org/users/local/U3219zZl/items/Y4TE5AU5"],"itemData":{"id":3419,"type":"article-journal","abstract":"This study explores the relationship between technology adoption and attitudes towards gender equality in political representation by relying on diffusion theories coupled with frameworks of ideational change, social interaction, and world society. We examine whether the use of mobile phones shapes gender attitudes towards women’s participation in politics by making it more widely accepted that women hold institutional roles. We do so by using micro-level data from the AfroBarometer, covering 36 African countries and adopting a multilevel modeling approach. Our results suggest that regular use of mobile phones is associated with more positive attitudes towards women’s participation in politics. The significant relationship – robust to the use of instrumental variable (IV) techniques – is observed only among women. This finding strengthens the idea that technology adoption on the part of women, by improving connectivity and expanding access to information, may be a successful lever to raise women’s status and promote societal well-being, ultimately contributing to achieving Sustainable Development Goal (SDG) 5 that seeks to “achieve gender equality and empower all women and girls.” Concurrently, the lack of a significant relationship for men highlights an important yet often neglected issue: policies aimed at changing gender attitudes are often targeted towards women, but men’s attitudes can be stickier than women’s, thus requiring further attention.","container-title":"Sociology of Development","DOI":"https://doi.org/10.1525/sod.2020.0039","issue":"1","language":"en","license":"https://creativecommons.org/licenses/by-nc-nd/4.0/legalcode","page":"1-37","source":"SocArXiv","title":"Mobile Phones and Attitudes Towards Women’s Participation in Politics: Evidence from Africa","title-short":"Mobile Phones and Attitudes Towards Women’s Participation in Politics","volume":"8","author":[{"family":"Varriale","given":"Carlotta"},{"family":"Pesando","given":"Luca Maria"},{"family":"Kashyap","given":"Ridhi"},{"family":"Rotondi","given":"Valentina"}],"issued":{"date-parts":[["2022"]]}}}],"schema":"https://github.com/citation-style-language/schema/raw/master/csl-citation.json"} </w:instrText>
      </w:r>
      <w:r w:rsidR="008F459C">
        <w:rPr>
          <w:rFonts w:eastAsiaTheme="minorEastAsia"/>
        </w:rPr>
        <w:fldChar w:fldCharType="separate"/>
      </w:r>
      <w:r w:rsidR="009B4591" w:rsidRPr="009B4591">
        <w:rPr>
          <w:rFonts w:eastAsiaTheme="minorEastAsia"/>
        </w:rPr>
        <w:t>(Ma &amp; Wang, 2020; Ma &amp; Zheng, 2022; Manacorda &amp; Tesei, 2020; Matsuura et al., 2023; Pesando, 2022; Rotondi et al., 2020; Varriale et al., 2022)</w:t>
      </w:r>
      <w:r w:rsidR="008F459C">
        <w:rPr>
          <w:rFonts w:eastAsiaTheme="minorEastAsia"/>
        </w:rPr>
        <w:fldChar w:fldCharType="end"/>
      </w:r>
      <w:r w:rsidR="009D6741">
        <w:rPr>
          <w:rFonts w:eastAsiaTheme="minorEastAsia" w:hint="eastAsia"/>
        </w:rPr>
        <w:t>.</w:t>
      </w:r>
      <w:r w:rsidR="001C53BB">
        <w:rPr>
          <w:rFonts w:eastAsiaTheme="minorEastAsia" w:hint="eastAsia"/>
        </w:rPr>
        <w:t xml:space="preserve"> </w:t>
      </w:r>
      <w:r w:rsidR="00A70B87">
        <w:rPr>
          <w:rFonts w:eastAsiaTheme="minorEastAsia" w:hint="eastAsia"/>
        </w:rPr>
        <w:t xml:space="preserve">We assume that </w:t>
      </w:r>
      <w:r w:rsidR="000664C7">
        <w:rPr>
          <w:rFonts w:eastAsiaTheme="minorEastAsia" w:hint="eastAsia"/>
        </w:rPr>
        <w:t xml:space="preserve">the </w:t>
      </w:r>
      <w:r w:rsidR="00A70B87">
        <w:rPr>
          <w:rFonts w:eastAsiaTheme="minorEastAsia" w:hint="eastAsia"/>
        </w:rPr>
        <w:t>union-level</w:t>
      </w:r>
      <w:r w:rsidR="001759BB">
        <w:rPr>
          <w:rFonts w:eastAsiaTheme="minorEastAsia" w:hint="eastAsia"/>
        </w:rPr>
        <w:t xml:space="preserve"> </w:t>
      </w:r>
      <w:r w:rsidR="00A70B87">
        <w:rPr>
          <w:rFonts w:eastAsiaTheme="minorEastAsia" w:hint="eastAsia"/>
        </w:rPr>
        <w:t xml:space="preserve">variable </w:t>
      </w:r>
      <w:r w:rsidR="001759BB">
        <w:rPr>
          <w:rFonts w:eastAsiaTheme="minorEastAsia" w:hint="eastAsia"/>
        </w:rPr>
        <w:t>which consists of neighborhood</w:t>
      </w:r>
      <w:r w:rsidR="001759BB">
        <w:rPr>
          <w:rFonts w:eastAsiaTheme="minorEastAsia"/>
        </w:rPr>
        <w:t>’</w:t>
      </w:r>
      <w:r w:rsidR="001759BB">
        <w:rPr>
          <w:rFonts w:eastAsiaTheme="minorEastAsia" w:hint="eastAsia"/>
        </w:rPr>
        <w:t>s decisions</w:t>
      </w:r>
      <w:r w:rsidR="00A70B87">
        <w:rPr>
          <w:rFonts w:eastAsiaTheme="minorEastAsia" w:hint="eastAsia"/>
        </w:rPr>
        <w:t xml:space="preserve"> </w:t>
      </w:r>
      <w:r w:rsidR="00972015">
        <w:rPr>
          <w:rFonts w:eastAsiaTheme="minorEastAsia"/>
        </w:rPr>
        <w:t>affects households</w:t>
      </w:r>
      <w:r w:rsidR="001759BB">
        <w:rPr>
          <w:rFonts w:eastAsiaTheme="minorEastAsia"/>
        </w:rPr>
        <w:t>’</w:t>
      </w:r>
      <w:r w:rsidR="001759BB">
        <w:rPr>
          <w:rFonts w:eastAsiaTheme="minorEastAsia" w:hint="eastAsia"/>
        </w:rPr>
        <w:t xml:space="preserve"> decision</w:t>
      </w:r>
      <w:r w:rsidR="001F0260">
        <w:rPr>
          <w:rFonts w:eastAsiaTheme="minorEastAsia" w:hint="eastAsia"/>
        </w:rPr>
        <w:t xml:space="preserve"> on women</w:t>
      </w:r>
      <w:r w:rsidR="001F0260">
        <w:rPr>
          <w:rFonts w:eastAsiaTheme="minorEastAsia"/>
        </w:rPr>
        <w:t>’</w:t>
      </w:r>
      <w:r w:rsidR="001F0260">
        <w:rPr>
          <w:rFonts w:eastAsiaTheme="minorEastAsia" w:hint="eastAsia"/>
        </w:rPr>
        <w:t xml:space="preserve">s mobile phone </w:t>
      </w:r>
      <w:r w:rsidR="001F0260">
        <w:rPr>
          <w:rFonts w:eastAsiaTheme="minorEastAsia"/>
        </w:rPr>
        <w:t>ownership</w:t>
      </w:r>
      <w:r w:rsidR="001F0260">
        <w:rPr>
          <w:rFonts w:eastAsiaTheme="minorEastAsia" w:hint="eastAsia"/>
        </w:rPr>
        <w:t xml:space="preserve"> but does not directly affect</w:t>
      </w:r>
      <w:r w:rsidR="006F7BD1">
        <w:rPr>
          <w:rFonts w:eastAsiaTheme="minorEastAsia" w:hint="eastAsia"/>
        </w:rPr>
        <w:t xml:space="preserve"> their</w:t>
      </w:r>
      <w:r w:rsidR="00A61B31">
        <w:rPr>
          <w:rFonts w:eastAsiaTheme="minorEastAsia" w:hint="eastAsia"/>
        </w:rPr>
        <w:t xml:space="preserve"> labor outcome</w:t>
      </w:r>
      <w:r w:rsidR="00EA0624">
        <w:rPr>
          <w:rFonts w:eastAsiaTheme="minorEastAsia" w:hint="eastAsia"/>
        </w:rPr>
        <w:t xml:space="preserve"> variables</w:t>
      </w:r>
      <w:r w:rsidR="001759BB">
        <w:rPr>
          <w:rFonts w:eastAsiaTheme="minorEastAsia" w:hint="eastAsia"/>
        </w:rPr>
        <w:t>.</w:t>
      </w:r>
      <w:r w:rsidR="002B6657">
        <w:rPr>
          <w:rFonts w:eastAsiaTheme="minorEastAsia" w:hint="eastAsia"/>
        </w:rPr>
        <w:t xml:space="preserve"> Therefore, we consider that </w:t>
      </w:r>
      <w:r w:rsidR="00240383">
        <w:rPr>
          <w:rFonts w:eastAsiaTheme="minorEastAsia" w:hint="eastAsia"/>
        </w:rPr>
        <w:t xml:space="preserve">the instrumental variable meets </w:t>
      </w:r>
      <w:r w:rsidR="00F17744">
        <w:rPr>
          <w:rFonts w:eastAsiaTheme="minorEastAsia" w:hint="eastAsia"/>
        </w:rPr>
        <w:t>a condition of an exclusion restriction</w:t>
      </w:r>
      <w:r w:rsidR="00286588">
        <w:rPr>
          <w:rFonts w:eastAsiaTheme="minorEastAsia" w:hint="eastAsia"/>
        </w:rPr>
        <w:t xml:space="preserve"> as the past studies </w:t>
      </w:r>
      <w:r w:rsidR="001C50CD">
        <w:rPr>
          <w:rFonts w:eastAsiaTheme="minorEastAsia" w:hint="eastAsia"/>
        </w:rPr>
        <w:t xml:space="preserve">employed </w:t>
      </w:r>
      <w:r w:rsidR="006C0E3C">
        <w:rPr>
          <w:rFonts w:eastAsiaTheme="minorEastAsia" w:hint="eastAsia"/>
        </w:rPr>
        <w:t xml:space="preserve">the </w:t>
      </w:r>
      <w:r w:rsidR="00522E55">
        <w:rPr>
          <w:rFonts w:eastAsiaTheme="minorEastAsia" w:hint="eastAsia"/>
        </w:rPr>
        <w:t>ones</w:t>
      </w:r>
      <w:r w:rsidR="00F17744">
        <w:rPr>
          <w:rFonts w:eastAsiaTheme="minorEastAsia" w:hint="eastAsia"/>
        </w:rPr>
        <w:t>.</w:t>
      </w:r>
      <w:r w:rsidR="00694256">
        <w:rPr>
          <w:rFonts w:eastAsiaTheme="minorEastAsia" w:hint="eastAsia"/>
        </w:rPr>
        <w:t xml:space="preserve"> </w:t>
      </w:r>
      <w:r w:rsidR="001C53BB" w:rsidRPr="001C53BB">
        <w:rPr>
          <w:rFonts w:eastAsiaTheme="minorEastAsia"/>
        </w:rPr>
        <w:t xml:space="preserve">Nevertheless, it is not possible to rule out with certainty that </w:t>
      </w:r>
      <w:r w:rsidR="00CC1470">
        <w:rPr>
          <w:rFonts w:eastAsiaTheme="minorEastAsia" w:hint="eastAsia"/>
        </w:rPr>
        <w:t>union</w:t>
      </w:r>
      <w:r w:rsidR="001C53BB" w:rsidRPr="001C53BB">
        <w:rPr>
          <w:rFonts w:eastAsiaTheme="minorEastAsia"/>
        </w:rPr>
        <w:t xml:space="preserve">-level mobile phone use does not correlate with the outcome variables </w:t>
      </w:r>
      <w:r w:rsidR="00DA4090">
        <w:rPr>
          <w:rFonts w:eastAsiaTheme="minorEastAsia" w:hint="eastAsia"/>
        </w:rPr>
        <w:t>channeled by</w:t>
      </w:r>
      <w:r w:rsidR="001C53BB" w:rsidRPr="001C53BB">
        <w:rPr>
          <w:rFonts w:eastAsiaTheme="minorEastAsia"/>
        </w:rPr>
        <w:t xml:space="preserve"> other indirect mechanisms</w:t>
      </w:r>
      <w:r w:rsidR="007E3EC4">
        <w:rPr>
          <w:rFonts w:eastAsiaTheme="minorEastAsia" w:hint="eastAsia"/>
        </w:rPr>
        <w:t xml:space="preserve"> </w:t>
      </w:r>
      <w:r w:rsidR="007E3EC4">
        <w:rPr>
          <w:rFonts w:eastAsiaTheme="minorEastAsia"/>
        </w:rPr>
        <w:fldChar w:fldCharType="begin"/>
      </w:r>
      <w:r w:rsidR="007E3EC4">
        <w:rPr>
          <w:rFonts w:eastAsiaTheme="minorEastAsia"/>
        </w:rPr>
        <w:instrText xml:space="preserve"> ADDIN ZOTERO_ITEM CSL_CITATION {"citationID":"zNqMDcPp","properties":{"formattedCitation":"(Rajkhowa &amp; Qaim, 2022a, 2022b)","plainCitation":"(Rajkhowa &amp; Qaim, 2022a, 2022b)","noteIndex":0},"citationItems":[{"id":4254,"uris":["http://zotero.org/users/local/U3219zZl/items/FHKUN7PR"],"itemData":{"id":4254,"type":"article-journal","abstract":"Rural households in developing countries often depend on agriculture for their livelihoods. However, many also pursue off-­farm economic activities either to complement their farm income or because they lack access to agricultural land. Rural off-­farm employment is often informal and temporary. Searching for jobs can be associated with high transaction costs, which may be a constraint on some households’ participation in off-­farm employment. The increasing spread of mobile phones may help to reduce these transaction costs. Here, we test the hypothesis that mobile phone ownership increases rural households’ participation in off-­farm employment and—­through this mechanism—­ also improves household income. We use nationally representative panel data from rural India and regression models with household fixed effects to control for confounding factors and unobserved heterogeneity. We find that mobile phone ownership is positively associated with the likelihood of participating in various types of off-­farm employment, including casual wage labour, salaried employment and non-­agricultural self-­employment. This association is larger in female-­headed than in male-­headed households. The estimates also show that mobile phone ownership is positively associated with household income, partly channelled through the off-­farm employment mechanism.","container-title":"Journal of Agricultural Economics","DOI":"10.1111/1477-9552.</w:instrText>
      </w:r>
      <w:r w:rsidR="007E3EC4">
        <w:rPr>
          <w:rFonts w:eastAsiaTheme="minorEastAsia" w:hint="eastAsia"/>
        </w:rPr>
        <w:instrText>12480","ISSN":"0021-857X, 1477-9552","issue":"3","journalAbbreviation":"J Agricultural Economics","language":"en","page":"789-805","source":"DOI.org (Crossref)","title":"Mobile phones, off</w:instrText>
      </w:r>
      <w:r w:rsidR="007E3EC4">
        <w:rPr>
          <w:rFonts w:eastAsiaTheme="minorEastAsia" w:hint="eastAsia"/>
        </w:rPr>
        <w:instrText>‐</w:instrText>
      </w:r>
      <w:r w:rsidR="007E3EC4">
        <w:rPr>
          <w:rFonts w:eastAsiaTheme="minorEastAsia" w:hint="eastAsia"/>
        </w:rPr>
        <w:instrText>farm employment and household income in rural India","volume":"73"</w:instrText>
      </w:r>
      <w:r w:rsidR="007E3EC4">
        <w:rPr>
          <w:rFonts w:eastAsiaTheme="minorEastAsia"/>
        </w:rPr>
        <w:instrText xml:space="preserve">,"author":[{"family":"Rajkhowa","given":"Pallavi"},{"family":"Qaim","given":"Matin"}],"issued":{"date-parts":[["2022",9]]}}},{"id":2901,"uris":["http://zotero.org/users/local/U3219zZl/items/TQMG8DQR"],"itemData":{"id":2901,"type":"article-journal","abstract":"Women’s economic and social empowerment is facilitated by their ability to move around independently and safely. However, in many developing countries women’s physical mobility is restricted by social norms, struc­ tural impediments related to poor quality of roads and transport systems, and security issues. Restrictions on female physical mobility and low levels of empowerment can also have negative implications for women’s access to healthcare services. Mobile phones could help connect women to information and social networks and thus also strengthen their bargaining power within the household. Here, we use nationally representative data from 39,523 women in India collected in 2011–12 to analyse associations between women’s use of mobile phones and selected indicators of female autonomy and empowerment. Results indicate that women’s mobile phone use is positively associated with their physical mobility range and use of non-surgical contraceptives, whereas it is negatively associated with surgical contraceptive methods. We also analyse to what extent these associations are influenced by other socioeconomic and cultural factors. Our findings suggest that mobile phones can play an important positive role for women’s empowerment in India.","container-title":"Social Science &amp; Medicine","DOI":"10.1016/j.socscimed.2022.115074","ISSN":"02779536","journalAbbreviation":"Social Science &amp; Medicine","language":"en","page":"115074","source":"DOI.org (Crossref)","title":"Mobile phones, women's physical mobility, and contraceptive use in India","volume":"305","author":[{"family":"Rajkhowa","given":"Pallavi"},{"family":"Qaim","given":"Matin"}],"issued":{"date-parts":[["2022",7]]}}}],"schema":"https://github.com/citation-style-language/schema/raw/master/csl-citation.json"} </w:instrText>
      </w:r>
      <w:r w:rsidR="007E3EC4">
        <w:rPr>
          <w:rFonts w:eastAsiaTheme="minorEastAsia"/>
        </w:rPr>
        <w:fldChar w:fldCharType="separate"/>
      </w:r>
      <w:r w:rsidR="007E3EC4" w:rsidRPr="007E3EC4">
        <w:rPr>
          <w:rFonts w:eastAsiaTheme="minorEastAsia"/>
        </w:rPr>
        <w:t>(Rajkhowa &amp; Qaim, 2022a, 2022b)</w:t>
      </w:r>
      <w:r w:rsidR="007E3EC4">
        <w:rPr>
          <w:rFonts w:eastAsiaTheme="minorEastAsia"/>
        </w:rPr>
        <w:fldChar w:fldCharType="end"/>
      </w:r>
      <w:r w:rsidR="001C53BB" w:rsidRPr="001C53BB">
        <w:rPr>
          <w:rFonts w:eastAsiaTheme="minorEastAsia"/>
        </w:rPr>
        <w:t xml:space="preserve">. </w:t>
      </w:r>
      <w:r w:rsidR="00063738">
        <w:rPr>
          <w:rFonts w:eastAsiaTheme="minorEastAsia" w:hint="eastAsia"/>
        </w:rPr>
        <w:t>Therefore</w:t>
      </w:r>
      <w:r w:rsidR="001C53BB" w:rsidRPr="001C53BB">
        <w:rPr>
          <w:rFonts w:eastAsiaTheme="minorEastAsia"/>
        </w:rPr>
        <w:t xml:space="preserve">, we report the IV results but </w:t>
      </w:r>
      <w:r w:rsidR="00DC3572">
        <w:rPr>
          <w:rFonts w:eastAsiaTheme="minorEastAsia" w:hint="eastAsia"/>
        </w:rPr>
        <w:t>we shy away</w:t>
      </w:r>
      <w:r w:rsidR="001C53BB" w:rsidRPr="001C53BB">
        <w:rPr>
          <w:rFonts w:eastAsiaTheme="minorEastAsia"/>
        </w:rPr>
        <w:t xml:space="preserve"> from causal </w:t>
      </w:r>
      <w:r w:rsidR="00CE5E9D">
        <w:rPr>
          <w:rFonts w:eastAsiaTheme="minorEastAsia" w:hint="eastAsia"/>
        </w:rPr>
        <w:t>conclusion</w:t>
      </w:r>
      <w:r w:rsidR="00FC1F49">
        <w:rPr>
          <w:rFonts w:eastAsiaTheme="minorEastAsia" w:hint="eastAsia"/>
        </w:rPr>
        <w:t>s</w:t>
      </w:r>
      <w:r w:rsidR="001C53BB" w:rsidRPr="001C53BB">
        <w:rPr>
          <w:rFonts w:eastAsiaTheme="minorEastAsia"/>
        </w:rPr>
        <w:t>.</w:t>
      </w:r>
    </w:p>
    <w:p w14:paraId="4498E0BB" w14:textId="390325BA" w:rsidR="00297C5C" w:rsidRDefault="00297C5C" w:rsidP="00832BD8">
      <w:pPr>
        <w:pStyle w:val="Section"/>
        <w:rPr>
          <w:rFonts w:eastAsiaTheme="minorEastAsia"/>
        </w:rPr>
      </w:pPr>
      <w:r>
        <w:rPr>
          <w:rFonts w:eastAsiaTheme="minorEastAsia" w:hint="eastAsia"/>
        </w:rPr>
        <w:t>Results and discussion</w:t>
      </w:r>
    </w:p>
    <w:p w14:paraId="4C3E9DD3" w14:textId="53FD7984" w:rsidR="00685736" w:rsidRDefault="00A84BC3" w:rsidP="006F3598">
      <w:pPr>
        <w:pStyle w:val="subsec5"/>
        <w:rPr>
          <w:rFonts w:eastAsiaTheme="minorEastAsia"/>
        </w:rPr>
      </w:pPr>
      <w:r>
        <w:rPr>
          <w:rFonts w:eastAsiaTheme="minorEastAsia" w:hint="eastAsia"/>
        </w:rPr>
        <w:t>Links between</w:t>
      </w:r>
      <w:r w:rsidR="005B0B2A">
        <w:rPr>
          <w:rFonts w:eastAsiaTheme="minorEastAsia" w:hint="eastAsia"/>
        </w:rPr>
        <w:t xml:space="preserve"> women</w:t>
      </w:r>
      <w:r w:rsidR="005B0B2A">
        <w:rPr>
          <w:rFonts w:eastAsiaTheme="minorEastAsia"/>
        </w:rPr>
        <w:t>’</w:t>
      </w:r>
      <w:r w:rsidR="005B0B2A">
        <w:rPr>
          <w:rFonts w:eastAsiaTheme="minorEastAsia" w:hint="eastAsia"/>
        </w:rPr>
        <w:t>s</w:t>
      </w:r>
      <w:r>
        <w:rPr>
          <w:rFonts w:eastAsiaTheme="minorEastAsia" w:hint="eastAsia"/>
        </w:rPr>
        <w:t xml:space="preserve"> </w:t>
      </w:r>
      <w:r>
        <w:rPr>
          <w:rFonts w:eastAsiaTheme="minorEastAsia"/>
        </w:rPr>
        <w:t>ownership</w:t>
      </w:r>
      <w:r>
        <w:rPr>
          <w:rFonts w:eastAsiaTheme="minorEastAsia" w:hint="eastAsia"/>
        </w:rPr>
        <w:t xml:space="preserve"> of</w:t>
      </w:r>
      <w:r w:rsidR="005B0B2A">
        <w:rPr>
          <w:rFonts w:eastAsiaTheme="minorEastAsia" w:hint="eastAsia"/>
        </w:rPr>
        <w:t xml:space="preserve"> mobile </w:t>
      </w:r>
      <w:r w:rsidR="003C1B54">
        <w:rPr>
          <w:rFonts w:eastAsiaTheme="minorEastAsia"/>
        </w:rPr>
        <w:t>phones</w:t>
      </w:r>
      <w:r w:rsidR="005B0B2A">
        <w:rPr>
          <w:rFonts w:eastAsiaTheme="minorEastAsia" w:hint="eastAsia"/>
        </w:rPr>
        <w:t xml:space="preserve"> </w:t>
      </w:r>
      <w:r>
        <w:rPr>
          <w:rFonts w:eastAsiaTheme="minorEastAsia" w:hint="eastAsia"/>
        </w:rPr>
        <w:t>and</w:t>
      </w:r>
      <w:r w:rsidR="00946D3C">
        <w:rPr>
          <w:rFonts w:eastAsiaTheme="minorEastAsia" w:hint="eastAsia"/>
        </w:rPr>
        <w:t xml:space="preserve"> women</w:t>
      </w:r>
      <w:r w:rsidR="00946D3C">
        <w:rPr>
          <w:rFonts w:eastAsiaTheme="minorEastAsia"/>
        </w:rPr>
        <w:t>’</w:t>
      </w:r>
      <w:r w:rsidR="00946D3C">
        <w:rPr>
          <w:rFonts w:eastAsiaTheme="minorEastAsia" w:hint="eastAsia"/>
        </w:rPr>
        <w:t xml:space="preserve">s </w:t>
      </w:r>
      <w:r>
        <w:rPr>
          <w:rFonts w:eastAsiaTheme="minorEastAsia" w:hint="eastAsia"/>
        </w:rPr>
        <w:t>bargaining power</w:t>
      </w:r>
    </w:p>
    <w:p w14:paraId="1905446A" w14:textId="77777777" w:rsidR="00983FF6" w:rsidRDefault="00983FF6" w:rsidP="00983FF6">
      <w:pPr>
        <w:ind w:firstLine="240"/>
        <w:rPr>
          <w:rFonts w:eastAsiaTheme="minorEastAsia"/>
        </w:rPr>
      </w:pPr>
    </w:p>
    <w:p w14:paraId="17453010" w14:textId="77777777" w:rsidR="0097707E" w:rsidRDefault="0097707E" w:rsidP="00983FF6">
      <w:pPr>
        <w:ind w:firstLine="240"/>
        <w:rPr>
          <w:rFonts w:eastAsiaTheme="minorEastAsia"/>
        </w:rPr>
      </w:pPr>
    </w:p>
    <w:p w14:paraId="7857E869" w14:textId="77777777" w:rsidR="0097707E" w:rsidRDefault="0097707E" w:rsidP="00983FF6">
      <w:pPr>
        <w:ind w:firstLine="240"/>
        <w:rPr>
          <w:rFonts w:eastAsiaTheme="minorEastAsia"/>
        </w:rPr>
      </w:pPr>
    </w:p>
    <w:p w14:paraId="1CFF884F" w14:textId="77777777" w:rsidR="006619CE" w:rsidRDefault="006619CE" w:rsidP="00983FF6">
      <w:pPr>
        <w:ind w:firstLine="240"/>
        <w:rPr>
          <w:rFonts w:eastAsiaTheme="minorEastAsia"/>
        </w:rPr>
        <w:sectPr w:rsidR="006619CE" w:rsidSect="001510C9">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28294452" w14:textId="1117E418" w:rsidR="00223AB3" w:rsidRDefault="00223AB3" w:rsidP="00223AB3">
      <w:pPr>
        <w:pStyle w:val="ad"/>
        <w:keepNext/>
      </w:pPr>
      <w:r>
        <w:lastRenderedPageBreak/>
        <w:t xml:space="preserve">Table </w:t>
      </w:r>
      <w:r w:rsidR="003F37A3">
        <w:fldChar w:fldCharType="begin"/>
      </w:r>
      <w:r w:rsidR="003F37A3">
        <w:instrText xml:space="preserve"> SEQ Table \* ARABIC </w:instrText>
      </w:r>
      <w:r w:rsidR="003F37A3">
        <w:fldChar w:fldCharType="separate"/>
      </w:r>
      <w:r w:rsidR="000A0A25">
        <w:rPr>
          <w:noProof/>
        </w:rPr>
        <w:t>2</w:t>
      </w:r>
      <w:r w:rsidR="003F37A3">
        <w:fldChar w:fldCharType="end"/>
      </w:r>
      <w:r>
        <w:rPr>
          <w:rFonts w:eastAsiaTheme="minorEastAsia" w:hint="eastAsia"/>
        </w:rPr>
        <w:t xml:space="preserve"> </w:t>
      </w:r>
      <w:r w:rsidR="00590DB2">
        <w:rPr>
          <w:rFonts w:eastAsiaTheme="minorEastAsia" w:hint="eastAsia"/>
        </w:rPr>
        <w:t xml:space="preserve">Associations </w:t>
      </w:r>
      <w:r w:rsidR="007122BD">
        <w:rPr>
          <w:rFonts w:eastAsiaTheme="minorEastAsia" w:hint="eastAsia"/>
        </w:rPr>
        <w:t>between</w:t>
      </w:r>
      <w:r w:rsidR="000E505B">
        <w:rPr>
          <w:rFonts w:eastAsiaTheme="minorEastAsia" w:hint="eastAsia"/>
        </w:rPr>
        <w:t xml:space="preserve"> women</w:t>
      </w:r>
      <w:r w:rsidR="000E505B">
        <w:rPr>
          <w:rFonts w:eastAsiaTheme="minorEastAsia"/>
        </w:rPr>
        <w:t>’</w:t>
      </w:r>
      <w:r w:rsidR="000E505B">
        <w:rPr>
          <w:rFonts w:eastAsiaTheme="minorEastAsia" w:hint="eastAsia"/>
        </w:rPr>
        <w:t>s mobile phone ownership and women empowerment</w:t>
      </w:r>
    </w:p>
    <w:tbl>
      <w:tblPr>
        <w:tblW w:w="13918" w:type="dxa"/>
        <w:tblLook w:val="0000" w:firstRow="0" w:lastRow="0" w:firstColumn="0" w:lastColumn="0" w:noHBand="0" w:noVBand="0"/>
      </w:tblPr>
      <w:tblGrid>
        <w:gridCol w:w="3245"/>
        <w:gridCol w:w="1512"/>
        <w:gridCol w:w="1847"/>
        <w:gridCol w:w="1711"/>
        <w:gridCol w:w="1512"/>
        <w:gridCol w:w="1847"/>
        <w:gridCol w:w="2244"/>
      </w:tblGrid>
      <w:tr w:rsidR="00374414" w:rsidRPr="009257A9" w14:paraId="09EDF086" w14:textId="62E3B621" w:rsidTr="00EB428D">
        <w:trPr>
          <w:trHeight w:val="20"/>
        </w:trPr>
        <w:tc>
          <w:tcPr>
            <w:tcW w:w="0" w:type="auto"/>
            <w:tcBorders>
              <w:top w:val="single" w:sz="4" w:space="0" w:color="auto"/>
              <w:left w:val="nil"/>
              <w:bottom w:val="nil"/>
              <w:right w:val="nil"/>
            </w:tcBorders>
          </w:tcPr>
          <w:p w14:paraId="7C9EBE96" w14:textId="77777777" w:rsidR="00374414" w:rsidRPr="009257A9" w:rsidRDefault="00374414" w:rsidP="00F95A14">
            <w:pPr>
              <w:autoSpaceDE w:val="0"/>
              <w:autoSpaceDN w:val="0"/>
              <w:spacing w:line="240" w:lineRule="auto"/>
              <w:ind w:firstLineChars="0" w:firstLine="0"/>
              <w:jc w:val="left"/>
              <w:rPr>
                <w:kern w:val="0"/>
                <w:sz w:val="22"/>
                <w:szCs w:val="22"/>
              </w:rPr>
            </w:pPr>
          </w:p>
        </w:tc>
        <w:tc>
          <w:tcPr>
            <w:tcW w:w="1512" w:type="dxa"/>
            <w:tcBorders>
              <w:top w:val="single" w:sz="4" w:space="0" w:color="auto"/>
              <w:left w:val="nil"/>
              <w:bottom w:val="nil"/>
              <w:right w:val="nil"/>
            </w:tcBorders>
            <w:vAlign w:val="center"/>
          </w:tcPr>
          <w:p w14:paraId="71028796" w14:textId="77777777" w:rsidR="00374414" w:rsidRPr="009257A9" w:rsidRDefault="00374414" w:rsidP="00E047EC">
            <w:pPr>
              <w:autoSpaceDE w:val="0"/>
              <w:autoSpaceDN w:val="0"/>
              <w:spacing w:line="240" w:lineRule="auto"/>
              <w:ind w:firstLineChars="0" w:firstLine="0"/>
              <w:jc w:val="center"/>
              <w:rPr>
                <w:kern w:val="0"/>
                <w:sz w:val="22"/>
                <w:szCs w:val="22"/>
              </w:rPr>
            </w:pPr>
            <w:r w:rsidRPr="009257A9">
              <w:rPr>
                <w:kern w:val="0"/>
                <w:sz w:val="22"/>
                <w:szCs w:val="22"/>
              </w:rPr>
              <w:t>(1)</w:t>
            </w:r>
          </w:p>
        </w:tc>
        <w:tc>
          <w:tcPr>
            <w:tcW w:w="1847" w:type="dxa"/>
            <w:tcBorders>
              <w:top w:val="single" w:sz="4" w:space="0" w:color="auto"/>
              <w:left w:val="nil"/>
              <w:bottom w:val="nil"/>
              <w:right w:val="nil"/>
            </w:tcBorders>
            <w:vAlign w:val="center"/>
          </w:tcPr>
          <w:p w14:paraId="09187284" w14:textId="77777777" w:rsidR="00374414" w:rsidRPr="009257A9" w:rsidRDefault="00374414" w:rsidP="00E047EC">
            <w:pPr>
              <w:autoSpaceDE w:val="0"/>
              <w:autoSpaceDN w:val="0"/>
              <w:spacing w:line="240" w:lineRule="auto"/>
              <w:ind w:firstLineChars="0" w:firstLine="0"/>
              <w:jc w:val="center"/>
              <w:rPr>
                <w:kern w:val="0"/>
                <w:sz w:val="22"/>
                <w:szCs w:val="22"/>
              </w:rPr>
            </w:pPr>
            <w:r w:rsidRPr="009257A9">
              <w:rPr>
                <w:kern w:val="0"/>
                <w:sz w:val="22"/>
                <w:szCs w:val="22"/>
              </w:rPr>
              <w:t>(2)</w:t>
            </w:r>
          </w:p>
        </w:tc>
        <w:tc>
          <w:tcPr>
            <w:tcW w:w="1711" w:type="dxa"/>
            <w:tcBorders>
              <w:top w:val="single" w:sz="4" w:space="0" w:color="auto"/>
              <w:left w:val="nil"/>
              <w:bottom w:val="nil"/>
              <w:right w:val="nil"/>
            </w:tcBorders>
          </w:tcPr>
          <w:p w14:paraId="5AF3CD06" w14:textId="3D09EE09" w:rsidR="00374414" w:rsidRPr="009257A9" w:rsidRDefault="00A3735F" w:rsidP="00E047EC">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(3)</w:t>
            </w:r>
          </w:p>
        </w:tc>
        <w:tc>
          <w:tcPr>
            <w:tcW w:w="1512" w:type="dxa"/>
            <w:tcBorders>
              <w:top w:val="single" w:sz="4" w:space="0" w:color="auto"/>
              <w:left w:val="nil"/>
              <w:bottom w:val="nil"/>
              <w:right w:val="nil"/>
            </w:tcBorders>
            <w:vAlign w:val="center"/>
          </w:tcPr>
          <w:p w14:paraId="7EA27FE5" w14:textId="2A2BE448" w:rsidR="00374414" w:rsidRPr="009257A9" w:rsidRDefault="00374414" w:rsidP="00E047EC">
            <w:pPr>
              <w:autoSpaceDE w:val="0"/>
              <w:autoSpaceDN w:val="0"/>
              <w:spacing w:line="240" w:lineRule="auto"/>
              <w:ind w:firstLineChars="0" w:firstLine="0"/>
              <w:jc w:val="center"/>
              <w:rPr>
                <w:rFonts w:eastAsiaTheme="minorEastAsia"/>
                <w:kern w:val="0"/>
                <w:sz w:val="22"/>
                <w:szCs w:val="22"/>
              </w:rPr>
            </w:pPr>
            <w:r w:rsidRPr="009257A9">
              <w:rPr>
                <w:rFonts w:eastAsiaTheme="minorEastAsia" w:hint="eastAsia"/>
                <w:kern w:val="0"/>
                <w:sz w:val="22"/>
                <w:szCs w:val="22"/>
              </w:rPr>
              <w:t>(</w:t>
            </w:r>
            <w:r w:rsidR="00A3735F">
              <w:rPr>
                <w:rFonts w:eastAsiaTheme="minorEastAsia" w:hint="eastAsia"/>
                <w:kern w:val="0"/>
                <w:sz w:val="22"/>
                <w:szCs w:val="22"/>
              </w:rPr>
              <w:t>4</w:t>
            </w:r>
            <w:r w:rsidRPr="009257A9">
              <w:rPr>
                <w:rFonts w:eastAsiaTheme="minorEastAsia" w:hint="eastAsia"/>
                <w:kern w:val="0"/>
                <w:sz w:val="22"/>
                <w:szCs w:val="22"/>
              </w:rPr>
              <w:t>)</w:t>
            </w:r>
          </w:p>
        </w:tc>
        <w:tc>
          <w:tcPr>
            <w:tcW w:w="1847" w:type="dxa"/>
            <w:tcBorders>
              <w:top w:val="single" w:sz="4" w:space="0" w:color="auto"/>
              <w:left w:val="nil"/>
              <w:bottom w:val="nil"/>
              <w:right w:val="nil"/>
            </w:tcBorders>
            <w:vAlign w:val="center"/>
          </w:tcPr>
          <w:p w14:paraId="53F154A4" w14:textId="767C3A49" w:rsidR="00374414" w:rsidRPr="009257A9" w:rsidRDefault="00374414" w:rsidP="00E047EC">
            <w:pPr>
              <w:autoSpaceDE w:val="0"/>
              <w:autoSpaceDN w:val="0"/>
              <w:spacing w:line="240" w:lineRule="auto"/>
              <w:ind w:firstLineChars="0" w:firstLine="0"/>
              <w:jc w:val="center"/>
              <w:rPr>
                <w:rFonts w:eastAsiaTheme="minorEastAsia"/>
                <w:kern w:val="0"/>
                <w:sz w:val="22"/>
                <w:szCs w:val="22"/>
              </w:rPr>
            </w:pPr>
            <w:r w:rsidRPr="009257A9">
              <w:rPr>
                <w:rFonts w:eastAsiaTheme="minorEastAsia" w:hint="eastAsia"/>
                <w:kern w:val="0"/>
                <w:sz w:val="22"/>
                <w:szCs w:val="22"/>
              </w:rPr>
              <w:t>(</w:t>
            </w:r>
            <w:r w:rsidR="00A3735F">
              <w:rPr>
                <w:rFonts w:eastAsiaTheme="minorEastAsia" w:hint="eastAsia"/>
                <w:kern w:val="0"/>
                <w:sz w:val="22"/>
                <w:szCs w:val="22"/>
              </w:rPr>
              <w:t>5</w:t>
            </w:r>
            <w:r w:rsidRPr="009257A9">
              <w:rPr>
                <w:rFonts w:eastAsiaTheme="minorEastAsia" w:hint="eastAsia"/>
                <w:kern w:val="0"/>
                <w:sz w:val="22"/>
                <w:szCs w:val="22"/>
              </w:rPr>
              <w:t>)</w:t>
            </w:r>
          </w:p>
        </w:tc>
        <w:tc>
          <w:tcPr>
            <w:tcW w:w="2244" w:type="dxa"/>
            <w:tcBorders>
              <w:top w:val="single" w:sz="4" w:space="0" w:color="auto"/>
              <w:left w:val="nil"/>
              <w:bottom w:val="nil"/>
              <w:right w:val="nil"/>
            </w:tcBorders>
          </w:tcPr>
          <w:p w14:paraId="54CF094C" w14:textId="47DFD2A9" w:rsidR="00374414" w:rsidRPr="009257A9" w:rsidRDefault="00A3735F" w:rsidP="00E047EC">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(6)</w:t>
            </w:r>
          </w:p>
        </w:tc>
      </w:tr>
      <w:tr w:rsidR="00374414" w:rsidRPr="009257A9" w14:paraId="7CD7404C" w14:textId="25A490D6" w:rsidTr="00EB428D">
        <w:trPr>
          <w:trHeight w:val="20"/>
        </w:trPr>
        <w:tc>
          <w:tcPr>
            <w:tcW w:w="0" w:type="auto"/>
            <w:tcBorders>
              <w:top w:val="single" w:sz="4" w:space="0" w:color="auto"/>
              <w:left w:val="nil"/>
              <w:bottom w:val="nil"/>
              <w:right w:val="nil"/>
            </w:tcBorders>
          </w:tcPr>
          <w:p w14:paraId="7488C90E" w14:textId="77777777" w:rsidR="00374414" w:rsidRPr="009257A9" w:rsidRDefault="00374414" w:rsidP="00F95A14">
            <w:pPr>
              <w:autoSpaceDE w:val="0"/>
              <w:autoSpaceDN w:val="0"/>
              <w:spacing w:line="240" w:lineRule="auto"/>
              <w:ind w:firstLineChars="0" w:firstLine="0"/>
              <w:jc w:val="left"/>
              <w:rPr>
                <w:kern w:val="0"/>
                <w:sz w:val="22"/>
                <w:szCs w:val="22"/>
              </w:rPr>
            </w:pPr>
          </w:p>
        </w:tc>
        <w:tc>
          <w:tcPr>
            <w:tcW w:w="1512" w:type="dxa"/>
            <w:tcBorders>
              <w:top w:val="single" w:sz="4" w:space="0" w:color="auto"/>
              <w:left w:val="nil"/>
              <w:bottom w:val="nil"/>
              <w:right w:val="nil"/>
            </w:tcBorders>
            <w:vAlign w:val="center"/>
          </w:tcPr>
          <w:p w14:paraId="3E961945" w14:textId="12849B89" w:rsidR="00374414" w:rsidRPr="009257A9" w:rsidRDefault="00374414" w:rsidP="00E047EC">
            <w:pPr>
              <w:autoSpaceDE w:val="0"/>
              <w:autoSpaceDN w:val="0"/>
              <w:spacing w:line="240" w:lineRule="auto"/>
              <w:ind w:firstLineChars="0" w:firstLine="0"/>
              <w:jc w:val="center"/>
              <w:rPr>
                <w:rFonts w:eastAsiaTheme="minorEastAsia"/>
                <w:kern w:val="0"/>
                <w:sz w:val="22"/>
                <w:szCs w:val="22"/>
              </w:rPr>
            </w:pPr>
            <w:r w:rsidRPr="009257A9">
              <w:rPr>
                <w:rFonts w:eastAsiaTheme="minorEastAsia" w:hint="eastAsia"/>
                <w:kern w:val="0"/>
                <w:sz w:val="22"/>
                <w:szCs w:val="22"/>
              </w:rPr>
              <w:t>OLS</w:t>
            </w:r>
          </w:p>
        </w:tc>
        <w:tc>
          <w:tcPr>
            <w:tcW w:w="1847" w:type="dxa"/>
            <w:tcBorders>
              <w:top w:val="single" w:sz="4" w:space="0" w:color="auto"/>
              <w:left w:val="nil"/>
              <w:bottom w:val="nil"/>
              <w:right w:val="nil"/>
            </w:tcBorders>
            <w:vAlign w:val="center"/>
          </w:tcPr>
          <w:p w14:paraId="1F543739" w14:textId="77777777" w:rsidR="00374414" w:rsidRPr="009257A9" w:rsidRDefault="00374414" w:rsidP="00E047EC">
            <w:pPr>
              <w:autoSpaceDE w:val="0"/>
              <w:autoSpaceDN w:val="0"/>
              <w:spacing w:line="240" w:lineRule="auto"/>
              <w:ind w:firstLineChars="0" w:firstLine="0"/>
              <w:jc w:val="center"/>
              <w:rPr>
                <w:kern w:val="0"/>
                <w:sz w:val="22"/>
                <w:szCs w:val="22"/>
              </w:rPr>
            </w:pPr>
          </w:p>
        </w:tc>
        <w:tc>
          <w:tcPr>
            <w:tcW w:w="1711" w:type="dxa"/>
            <w:tcBorders>
              <w:top w:val="single" w:sz="4" w:space="0" w:color="auto"/>
              <w:left w:val="nil"/>
              <w:bottom w:val="nil"/>
              <w:right w:val="nil"/>
            </w:tcBorders>
          </w:tcPr>
          <w:p w14:paraId="58DA923D" w14:textId="77777777" w:rsidR="00374414" w:rsidRPr="009257A9" w:rsidRDefault="00374414" w:rsidP="00E047EC">
            <w:pPr>
              <w:autoSpaceDE w:val="0"/>
              <w:autoSpaceDN w:val="0"/>
              <w:spacing w:line="240" w:lineRule="auto"/>
              <w:ind w:firstLineChars="0" w:firstLine="0"/>
              <w:jc w:val="center"/>
              <w:rPr>
                <w:rFonts w:eastAsiaTheme="minorEastAsia"/>
                <w:kern w:val="0"/>
                <w:sz w:val="22"/>
                <w:szCs w:val="22"/>
              </w:rPr>
            </w:pPr>
          </w:p>
        </w:tc>
        <w:tc>
          <w:tcPr>
            <w:tcW w:w="1512" w:type="dxa"/>
            <w:tcBorders>
              <w:top w:val="single" w:sz="4" w:space="0" w:color="auto"/>
              <w:left w:val="nil"/>
              <w:bottom w:val="nil"/>
              <w:right w:val="nil"/>
            </w:tcBorders>
            <w:vAlign w:val="center"/>
          </w:tcPr>
          <w:p w14:paraId="29CA5FEC" w14:textId="560D574A" w:rsidR="00374414" w:rsidRPr="009257A9" w:rsidRDefault="00374414" w:rsidP="00E047EC">
            <w:pPr>
              <w:autoSpaceDE w:val="0"/>
              <w:autoSpaceDN w:val="0"/>
              <w:spacing w:line="240" w:lineRule="auto"/>
              <w:ind w:firstLineChars="0" w:firstLine="0"/>
              <w:jc w:val="center"/>
              <w:rPr>
                <w:rFonts w:eastAsiaTheme="minorEastAsia"/>
                <w:kern w:val="0"/>
                <w:sz w:val="22"/>
                <w:szCs w:val="22"/>
              </w:rPr>
            </w:pPr>
            <w:r w:rsidRPr="009257A9">
              <w:rPr>
                <w:rFonts w:eastAsiaTheme="minorEastAsia" w:hint="eastAsia"/>
                <w:kern w:val="0"/>
                <w:sz w:val="22"/>
                <w:szCs w:val="22"/>
              </w:rPr>
              <w:t>IV</w:t>
            </w:r>
          </w:p>
        </w:tc>
        <w:tc>
          <w:tcPr>
            <w:tcW w:w="1847" w:type="dxa"/>
            <w:tcBorders>
              <w:top w:val="single" w:sz="4" w:space="0" w:color="auto"/>
              <w:left w:val="nil"/>
              <w:bottom w:val="nil"/>
              <w:right w:val="nil"/>
            </w:tcBorders>
            <w:vAlign w:val="center"/>
          </w:tcPr>
          <w:p w14:paraId="48BDE0E0" w14:textId="3B11828E" w:rsidR="00374414" w:rsidRPr="009257A9" w:rsidRDefault="00374414" w:rsidP="00E047EC">
            <w:pPr>
              <w:autoSpaceDE w:val="0"/>
              <w:autoSpaceDN w:val="0"/>
              <w:spacing w:line="240" w:lineRule="auto"/>
              <w:ind w:firstLineChars="0" w:firstLine="0"/>
              <w:jc w:val="center"/>
              <w:rPr>
                <w:kern w:val="0"/>
                <w:sz w:val="22"/>
                <w:szCs w:val="22"/>
              </w:rPr>
            </w:pPr>
          </w:p>
        </w:tc>
        <w:tc>
          <w:tcPr>
            <w:tcW w:w="2244" w:type="dxa"/>
            <w:tcBorders>
              <w:top w:val="single" w:sz="4" w:space="0" w:color="auto"/>
              <w:left w:val="nil"/>
              <w:bottom w:val="nil"/>
              <w:right w:val="nil"/>
            </w:tcBorders>
          </w:tcPr>
          <w:p w14:paraId="35552E9F" w14:textId="77777777" w:rsidR="00374414" w:rsidRPr="009257A9" w:rsidRDefault="00374414" w:rsidP="00E047EC">
            <w:pPr>
              <w:autoSpaceDE w:val="0"/>
              <w:autoSpaceDN w:val="0"/>
              <w:spacing w:line="240" w:lineRule="auto"/>
              <w:ind w:firstLineChars="0" w:firstLine="0"/>
              <w:jc w:val="center"/>
              <w:rPr>
                <w:kern w:val="0"/>
                <w:sz w:val="22"/>
                <w:szCs w:val="22"/>
              </w:rPr>
            </w:pPr>
          </w:p>
        </w:tc>
      </w:tr>
      <w:tr w:rsidR="00CE5757" w:rsidRPr="009257A9" w14:paraId="7C98621C" w14:textId="1FEA4B2D" w:rsidTr="00EB428D">
        <w:trPr>
          <w:trHeight w:val="20"/>
        </w:trPr>
        <w:tc>
          <w:tcPr>
            <w:tcW w:w="0" w:type="auto"/>
            <w:tcBorders>
              <w:top w:val="nil"/>
              <w:left w:val="nil"/>
              <w:bottom w:val="nil"/>
              <w:right w:val="nil"/>
            </w:tcBorders>
          </w:tcPr>
          <w:p w14:paraId="0830EB7F" w14:textId="77777777" w:rsidR="00CE5757" w:rsidRPr="009257A9" w:rsidRDefault="00CE5757" w:rsidP="00CE5757">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57C71E0F" w14:textId="57412A77" w:rsidR="00CE5757" w:rsidRPr="009257A9" w:rsidRDefault="00CE5757" w:rsidP="00CE5757">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Empowerment score</w:t>
            </w:r>
          </w:p>
        </w:tc>
        <w:tc>
          <w:tcPr>
            <w:tcW w:w="1847" w:type="dxa"/>
            <w:tcBorders>
              <w:top w:val="nil"/>
              <w:left w:val="nil"/>
              <w:bottom w:val="nil"/>
              <w:right w:val="nil"/>
            </w:tcBorders>
            <w:vAlign w:val="center"/>
          </w:tcPr>
          <w:p w14:paraId="0CD904C3" w14:textId="265338D8" w:rsidR="00CE5757" w:rsidRPr="009257A9" w:rsidRDefault="00CE5757" w:rsidP="00CE5757">
            <w:pPr>
              <w:autoSpaceDE w:val="0"/>
              <w:autoSpaceDN w:val="0"/>
              <w:spacing w:line="240" w:lineRule="auto"/>
              <w:ind w:firstLineChars="0" w:firstLine="0"/>
              <w:jc w:val="center"/>
              <w:rPr>
                <w:rFonts w:eastAsiaTheme="minorEastAsia"/>
                <w:kern w:val="0"/>
                <w:sz w:val="22"/>
                <w:szCs w:val="22"/>
              </w:rPr>
            </w:pPr>
            <w:r w:rsidRPr="009257A9">
              <w:rPr>
                <w:rFonts w:eastAsiaTheme="minorEastAsia" w:hint="eastAsia"/>
                <w:kern w:val="0"/>
                <w:sz w:val="22"/>
                <w:szCs w:val="22"/>
              </w:rPr>
              <w:t>Empowerment status</w:t>
            </w:r>
          </w:p>
        </w:tc>
        <w:tc>
          <w:tcPr>
            <w:tcW w:w="1711" w:type="dxa"/>
            <w:tcBorders>
              <w:top w:val="nil"/>
              <w:left w:val="nil"/>
              <w:bottom w:val="nil"/>
              <w:right w:val="nil"/>
            </w:tcBorders>
            <w:vAlign w:val="center"/>
          </w:tcPr>
          <w:p w14:paraId="4888D29D" w14:textId="407A21CD" w:rsidR="00CE5757" w:rsidRPr="007372E1" w:rsidRDefault="007372E1" w:rsidP="00CE5757">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Contraceptive use</w:t>
            </w:r>
          </w:p>
        </w:tc>
        <w:tc>
          <w:tcPr>
            <w:tcW w:w="1512" w:type="dxa"/>
            <w:tcBorders>
              <w:top w:val="nil"/>
              <w:left w:val="nil"/>
              <w:bottom w:val="nil"/>
              <w:right w:val="nil"/>
            </w:tcBorders>
            <w:vAlign w:val="center"/>
          </w:tcPr>
          <w:p w14:paraId="3B099FE5" w14:textId="642FACE3" w:rsidR="00CE5757" w:rsidRPr="009257A9" w:rsidRDefault="00CE5757" w:rsidP="00CE5757">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Empowerment score</w:t>
            </w:r>
          </w:p>
        </w:tc>
        <w:tc>
          <w:tcPr>
            <w:tcW w:w="1847" w:type="dxa"/>
            <w:tcBorders>
              <w:top w:val="nil"/>
              <w:left w:val="nil"/>
              <w:bottom w:val="nil"/>
              <w:right w:val="nil"/>
            </w:tcBorders>
            <w:vAlign w:val="center"/>
          </w:tcPr>
          <w:p w14:paraId="498B1730" w14:textId="59EA097B" w:rsidR="00CE5757" w:rsidRPr="009257A9" w:rsidRDefault="00CE5757" w:rsidP="00CE5757">
            <w:pPr>
              <w:autoSpaceDE w:val="0"/>
              <w:autoSpaceDN w:val="0"/>
              <w:spacing w:line="240" w:lineRule="auto"/>
              <w:ind w:firstLineChars="0" w:firstLine="0"/>
              <w:jc w:val="center"/>
              <w:rPr>
                <w:rFonts w:eastAsiaTheme="minorEastAsia"/>
                <w:kern w:val="0"/>
                <w:sz w:val="22"/>
                <w:szCs w:val="22"/>
              </w:rPr>
            </w:pPr>
            <w:r w:rsidRPr="009257A9">
              <w:rPr>
                <w:rFonts w:eastAsiaTheme="minorEastAsia" w:hint="eastAsia"/>
                <w:kern w:val="0"/>
                <w:sz w:val="22"/>
                <w:szCs w:val="22"/>
              </w:rPr>
              <w:t>Empowerment status</w:t>
            </w:r>
          </w:p>
        </w:tc>
        <w:tc>
          <w:tcPr>
            <w:tcW w:w="2244" w:type="dxa"/>
            <w:tcBorders>
              <w:top w:val="nil"/>
              <w:left w:val="nil"/>
              <w:bottom w:val="nil"/>
              <w:right w:val="nil"/>
            </w:tcBorders>
            <w:vAlign w:val="center"/>
          </w:tcPr>
          <w:p w14:paraId="7A52C6C6" w14:textId="38E37B72" w:rsidR="00CE5757" w:rsidRPr="009257A9" w:rsidRDefault="007372E1" w:rsidP="00CE5757">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Contraceptive use</w:t>
            </w:r>
            <w:commentRangeStart w:id="7"/>
            <w:commentRangeEnd w:id="7"/>
            <w:r w:rsidR="00CE5757">
              <w:rPr>
                <w:rStyle w:val="af2"/>
              </w:rPr>
              <w:commentReference w:id="7"/>
            </w:r>
          </w:p>
        </w:tc>
      </w:tr>
      <w:tr w:rsidR="004035B4" w:rsidRPr="009257A9" w14:paraId="6DBF6C68" w14:textId="54A09A6E" w:rsidTr="003C6603">
        <w:trPr>
          <w:trHeight w:val="20"/>
        </w:trPr>
        <w:tc>
          <w:tcPr>
            <w:tcW w:w="0" w:type="auto"/>
            <w:tcBorders>
              <w:top w:val="single" w:sz="4" w:space="0" w:color="auto"/>
              <w:left w:val="nil"/>
              <w:bottom w:val="nil"/>
              <w:right w:val="nil"/>
            </w:tcBorders>
          </w:tcPr>
          <w:p w14:paraId="7CF8D1FE" w14:textId="073F02C2" w:rsidR="004035B4" w:rsidRPr="00D6434A" w:rsidRDefault="004035B4" w:rsidP="004035B4">
            <w:pPr>
              <w:autoSpaceDE w:val="0"/>
              <w:autoSpaceDN w:val="0"/>
              <w:spacing w:line="240" w:lineRule="auto"/>
              <w:ind w:firstLineChars="0" w:firstLine="0"/>
              <w:jc w:val="left"/>
              <w:rPr>
                <w:rFonts w:eastAsiaTheme="minorEastAsia"/>
                <w:kern w:val="0"/>
                <w:sz w:val="22"/>
                <w:szCs w:val="22"/>
              </w:rPr>
            </w:pPr>
            <w:r>
              <w:rPr>
                <w:kern w:val="0"/>
              </w:rPr>
              <w:t>W</w:t>
            </w:r>
            <w:r>
              <w:rPr>
                <w:rFonts w:eastAsiaTheme="minorEastAsia" w:hint="eastAsia"/>
                <w:kern w:val="0"/>
              </w:rPr>
              <w:t>omen</w:t>
            </w:r>
            <w:r>
              <w:rPr>
                <w:rFonts w:eastAsiaTheme="minorEastAsia"/>
                <w:kern w:val="0"/>
              </w:rPr>
              <w:t>’</w:t>
            </w:r>
            <w:r>
              <w:rPr>
                <w:rFonts w:eastAsiaTheme="minorEastAsia" w:hint="eastAsia"/>
                <w:kern w:val="0"/>
              </w:rPr>
              <w:t>s mobile phone ownership (WMP)</w:t>
            </w:r>
          </w:p>
        </w:tc>
        <w:tc>
          <w:tcPr>
            <w:tcW w:w="1512" w:type="dxa"/>
            <w:tcBorders>
              <w:top w:val="single" w:sz="4" w:space="0" w:color="auto"/>
              <w:left w:val="nil"/>
              <w:bottom w:val="nil"/>
              <w:right w:val="nil"/>
            </w:tcBorders>
            <w:vAlign w:val="center"/>
          </w:tcPr>
          <w:p w14:paraId="709CE6FF" w14:textId="3285A42F" w:rsidR="004035B4" w:rsidRPr="009257A9" w:rsidRDefault="004035B4" w:rsidP="003C6603">
            <w:pPr>
              <w:autoSpaceDE w:val="0"/>
              <w:autoSpaceDN w:val="0"/>
              <w:spacing w:line="240" w:lineRule="auto"/>
              <w:ind w:firstLineChars="0" w:firstLine="0"/>
              <w:jc w:val="center"/>
              <w:rPr>
                <w:kern w:val="0"/>
                <w:sz w:val="22"/>
                <w:szCs w:val="22"/>
              </w:rPr>
            </w:pPr>
            <w:r>
              <w:rPr>
                <w:kern w:val="0"/>
              </w:rPr>
              <w:t>0.018***</w:t>
            </w:r>
          </w:p>
        </w:tc>
        <w:tc>
          <w:tcPr>
            <w:tcW w:w="1847" w:type="dxa"/>
            <w:tcBorders>
              <w:top w:val="single" w:sz="4" w:space="0" w:color="auto"/>
              <w:left w:val="nil"/>
              <w:bottom w:val="nil"/>
              <w:right w:val="nil"/>
            </w:tcBorders>
            <w:vAlign w:val="center"/>
          </w:tcPr>
          <w:p w14:paraId="4E56A9DD" w14:textId="172C5035" w:rsidR="004035B4" w:rsidRPr="009257A9" w:rsidRDefault="004035B4" w:rsidP="003C6603">
            <w:pPr>
              <w:autoSpaceDE w:val="0"/>
              <w:autoSpaceDN w:val="0"/>
              <w:spacing w:line="240" w:lineRule="auto"/>
              <w:ind w:firstLineChars="0" w:firstLine="0"/>
              <w:jc w:val="center"/>
              <w:rPr>
                <w:kern w:val="0"/>
                <w:sz w:val="22"/>
                <w:szCs w:val="22"/>
              </w:rPr>
            </w:pPr>
            <w:r>
              <w:rPr>
                <w:kern w:val="0"/>
              </w:rPr>
              <w:t>0.040**</w:t>
            </w:r>
          </w:p>
        </w:tc>
        <w:tc>
          <w:tcPr>
            <w:tcW w:w="1711" w:type="dxa"/>
            <w:tcBorders>
              <w:top w:val="single" w:sz="4" w:space="0" w:color="auto"/>
              <w:left w:val="nil"/>
              <w:bottom w:val="nil"/>
              <w:right w:val="nil"/>
            </w:tcBorders>
            <w:vAlign w:val="center"/>
          </w:tcPr>
          <w:p w14:paraId="054100D7" w14:textId="1C81C899"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1512" w:type="dxa"/>
            <w:tcBorders>
              <w:top w:val="single" w:sz="4" w:space="0" w:color="auto"/>
              <w:left w:val="nil"/>
              <w:bottom w:val="nil"/>
              <w:right w:val="nil"/>
            </w:tcBorders>
            <w:vAlign w:val="center"/>
          </w:tcPr>
          <w:p w14:paraId="132447D4" w14:textId="2C96E910" w:rsidR="004035B4" w:rsidRPr="009257A9" w:rsidRDefault="004035B4" w:rsidP="003C6603">
            <w:pPr>
              <w:autoSpaceDE w:val="0"/>
              <w:autoSpaceDN w:val="0"/>
              <w:spacing w:line="240" w:lineRule="auto"/>
              <w:ind w:firstLineChars="0" w:firstLine="0"/>
              <w:jc w:val="center"/>
              <w:rPr>
                <w:kern w:val="0"/>
                <w:sz w:val="22"/>
                <w:szCs w:val="22"/>
              </w:rPr>
            </w:pPr>
            <w:r>
              <w:rPr>
                <w:kern w:val="0"/>
              </w:rPr>
              <w:t>0.201***</w:t>
            </w:r>
          </w:p>
        </w:tc>
        <w:tc>
          <w:tcPr>
            <w:tcW w:w="1847" w:type="dxa"/>
            <w:tcBorders>
              <w:top w:val="single" w:sz="4" w:space="0" w:color="auto"/>
              <w:left w:val="nil"/>
              <w:bottom w:val="nil"/>
              <w:right w:val="nil"/>
            </w:tcBorders>
            <w:vAlign w:val="center"/>
          </w:tcPr>
          <w:p w14:paraId="02A47E4C" w14:textId="7198055F" w:rsidR="004035B4" w:rsidRPr="009257A9" w:rsidRDefault="004035B4" w:rsidP="003C6603">
            <w:pPr>
              <w:autoSpaceDE w:val="0"/>
              <w:autoSpaceDN w:val="0"/>
              <w:spacing w:line="240" w:lineRule="auto"/>
              <w:ind w:firstLineChars="0" w:firstLine="0"/>
              <w:jc w:val="center"/>
              <w:rPr>
                <w:kern w:val="0"/>
                <w:sz w:val="22"/>
                <w:szCs w:val="22"/>
              </w:rPr>
            </w:pPr>
            <w:r>
              <w:rPr>
                <w:kern w:val="0"/>
              </w:rPr>
              <w:t>0.193*</w:t>
            </w:r>
          </w:p>
        </w:tc>
        <w:tc>
          <w:tcPr>
            <w:tcW w:w="2244" w:type="dxa"/>
            <w:tcBorders>
              <w:top w:val="single" w:sz="4" w:space="0" w:color="auto"/>
              <w:left w:val="nil"/>
              <w:bottom w:val="nil"/>
              <w:right w:val="nil"/>
            </w:tcBorders>
            <w:vAlign w:val="center"/>
          </w:tcPr>
          <w:p w14:paraId="30515B95" w14:textId="22560172" w:rsidR="004035B4" w:rsidRPr="009257A9" w:rsidRDefault="004035B4" w:rsidP="003C6603">
            <w:pPr>
              <w:autoSpaceDE w:val="0"/>
              <w:autoSpaceDN w:val="0"/>
              <w:spacing w:line="240" w:lineRule="auto"/>
              <w:ind w:firstLineChars="0" w:firstLine="0"/>
              <w:jc w:val="center"/>
              <w:rPr>
                <w:kern w:val="0"/>
                <w:sz w:val="22"/>
                <w:szCs w:val="22"/>
              </w:rPr>
            </w:pPr>
            <w:r>
              <w:rPr>
                <w:kern w:val="0"/>
              </w:rPr>
              <w:t>0.359***</w:t>
            </w:r>
          </w:p>
        </w:tc>
      </w:tr>
      <w:tr w:rsidR="004035B4" w:rsidRPr="009257A9" w14:paraId="10BFA8E2" w14:textId="3C333301" w:rsidTr="003C6603">
        <w:trPr>
          <w:trHeight w:val="20"/>
        </w:trPr>
        <w:tc>
          <w:tcPr>
            <w:tcW w:w="0" w:type="auto"/>
            <w:tcBorders>
              <w:top w:val="nil"/>
              <w:left w:val="nil"/>
              <w:bottom w:val="nil"/>
              <w:right w:val="nil"/>
            </w:tcBorders>
          </w:tcPr>
          <w:p w14:paraId="63AECBEA"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43D1ACD8" w14:textId="14A0E5BE"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c>
          <w:tcPr>
            <w:tcW w:w="1847" w:type="dxa"/>
            <w:tcBorders>
              <w:top w:val="nil"/>
              <w:left w:val="nil"/>
              <w:bottom w:val="nil"/>
              <w:right w:val="nil"/>
            </w:tcBorders>
            <w:vAlign w:val="center"/>
          </w:tcPr>
          <w:p w14:paraId="5DE0B654" w14:textId="6F20E537" w:rsidR="004035B4" w:rsidRPr="009257A9" w:rsidRDefault="004035B4" w:rsidP="003C6603">
            <w:pPr>
              <w:autoSpaceDE w:val="0"/>
              <w:autoSpaceDN w:val="0"/>
              <w:spacing w:line="240" w:lineRule="auto"/>
              <w:ind w:firstLineChars="0" w:firstLine="0"/>
              <w:jc w:val="center"/>
              <w:rPr>
                <w:kern w:val="0"/>
                <w:sz w:val="22"/>
                <w:szCs w:val="22"/>
              </w:rPr>
            </w:pPr>
            <w:r>
              <w:rPr>
                <w:kern w:val="0"/>
              </w:rPr>
              <w:t>(0.016)</w:t>
            </w:r>
          </w:p>
        </w:tc>
        <w:tc>
          <w:tcPr>
            <w:tcW w:w="1711" w:type="dxa"/>
            <w:tcBorders>
              <w:top w:val="nil"/>
              <w:left w:val="nil"/>
              <w:bottom w:val="nil"/>
              <w:right w:val="nil"/>
            </w:tcBorders>
            <w:vAlign w:val="center"/>
          </w:tcPr>
          <w:p w14:paraId="41DB4AC0" w14:textId="7E9C278A" w:rsidR="004035B4" w:rsidRPr="009257A9" w:rsidRDefault="004035B4" w:rsidP="003C6603">
            <w:pPr>
              <w:autoSpaceDE w:val="0"/>
              <w:autoSpaceDN w:val="0"/>
              <w:spacing w:line="240" w:lineRule="auto"/>
              <w:ind w:firstLineChars="0" w:firstLine="0"/>
              <w:jc w:val="center"/>
              <w:rPr>
                <w:kern w:val="0"/>
                <w:sz w:val="22"/>
                <w:szCs w:val="22"/>
              </w:rPr>
            </w:pPr>
            <w:r>
              <w:rPr>
                <w:kern w:val="0"/>
              </w:rPr>
              <w:t>(0.010)</w:t>
            </w:r>
          </w:p>
        </w:tc>
        <w:tc>
          <w:tcPr>
            <w:tcW w:w="1512" w:type="dxa"/>
            <w:tcBorders>
              <w:top w:val="nil"/>
              <w:left w:val="nil"/>
              <w:bottom w:val="nil"/>
              <w:right w:val="nil"/>
            </w:tcBorders>
            <w:vAlign w:val="center"/>
          </w:tcPr>
          <w:p w14:paraId="5F5F6F07" w14:textId="42419689" w:rsidR="004035B4" w:rsidRPr="009257A9" w:rsidRDefault="004035B4" w:rsidP="003C6603">
            <w:pPr>
              <w:autoSpaceDE w:val="0"/>
              <w:autoSpaceDN w:val="0"/>
              <w:spacing w:line="240" w:lineRule="auto"/>
              <w:ind w:firstLineChars="0" w:firstLine="0"/>
              <w:jc w:val="center"/>
              <w:rPr>
                <w:kern w:val="0"/>
                <w:sz w:val="22"/>
                <w:szCs w:val="22"/>
              </w:rPr>
            </w:pPr>
            <w:r>
              <w:rPr>
                <w:kern w:val="0"/>
              </w:rPr>
              <w:t>(0.041)</w:t>
            </w:r>
          </w:p>
        </w:tc>
        <w:tc>
          <w:tcPr>
            <w:tcW w:w="1847" w:type="dxa"/>
            <w:tcBorders>
              <w:top w:val="nil"/>
              <w:left w:val="nil"/>
              <w:bottom w:val="nil"/>
              <w:right w:val="nil"/>
            </w:tcBorders>
            <w:vAlign w:val="center"/>
          </w:tcPr>
          <w:p w14:paraId="0AA6FAD8" w14:textId="46A7CCAE" w:rsidR="004035B4" w:rsidRPr="009257A9" w:rsidRDefault="004035B4" w:rsidP="003C6603">
            <w:pPr>
              <w:autoSpaceDE w:val="0"/>
              <w:autoSpaceDN w:val="0"/>
              <w:spacing w:line="240" w:lineRule="auto"/>
              <w:ind w:firstLineChars="0" w:firstLine="0"/>
              <w:jc w:val="center"/>
              <w:rPr>
                <w:kern w:val="0"/>
                <w:sz w:val="22"/>
                <w:szCs w:val="22"/>
              </w:rPr>
            </w:pPr>
            <w:r>
              <w:rPr>
                <w:kern w:val="0"/>
              </w:rPr>
              <w:t>(0.116)</w:t>
            </w:r>
          </w:p>
        </w:tc>
        <w:tc>
          <w:tcPr>
            <w:tcW w:w="2244" w:type="dxa"/>
            <w:tcBorders>
              <w:top w:val="nil"/>
              <w:left w:val="nil"/>
              <w:bottom w:val="nil"/>
              <w:right w:val="nil"/>
            </w:tcBorders>
            <w:vAlign w:val="center"/>
          </w:tcPr>
          <w:p w14:paraId="133878F8" w14:textId="4D88773B" w:rsidR="004035B4" w:rsidRPr="009257A9" w:rsidRDefault="004035B4" w:rsidP="003C6603">
            <w:pPr>
              <w:autoSpaceDE w:val="0"/>
              <w:autoSpaceDN w:val="0"/>
              <w:spacing w:line="240" w:lineRule="auto"/>
              <w:ind w:firstLineChars="0" w:firstLine="0"/>
              <w:jc w:val="center"/>
              <w:rPr>
                <w:kern w:val="0"/>
                <w:sz w:val="22"/>
                <w:szCs w:val="22"/>
              </w:rPr>
            </w:pPr>
            <w:r>
              <w:rPr>
                <w:kern w:val="0"/>
              </w:rPr>
              <w:t>(0.078)</w:t>
            </w:r>
          </w:p>
        </w:tc>
      </w:tr>
      <w:tr w:rsidR="004035B4" w:rsidRPr="009257A9" w14:paraId="0A47F49E" w14:textId="78858022" w:rsidTr="003C6603">
        <w:trPr>
          <w:trHeight w:val="20"/>
        </w:trPr>
        <w:tc>
          <w:tcPr>
            <w:tcW w:w="0" w:type="auto"/>
            <w:tcBorders>
              <w:top w:val="nil"/>
              <w:left w:val="nil"/>
              <w:bottom w:val="nil"/>
              <w:right w:val="nil"/>
            </w:tcBorders>
          </w:tcPr>
          <w:p w14:paraId="23BE9CF3" w14:textId="3D60884D" w:rsidR="004035B4" w:rsidRPr="009257A9" w:rsidRDefault="004035B4" w:rsidP="004035B4">
            <w:pPr>
              <w:autoSpaceDE w:val="0"/>
              <w:autoSpaceDN w:val="0"/>
              <w:spacing w:line="240" w:lineRule="auto"/>
              <w:ind w:firstLineChars="0" w:firstLine="0"/>
              <w:jc w:val="left"/>
              <w:rPr>
                <w:rFonts w:eastAsiaTheme="minorEastAsia"/>
                <w:kern w:val="0"/>
                <w:sz w:val="22"/>
                <w:szCs w:val="22"/>
              </w:rPr>
            </w:pPr>
            <w:r>
              <w:rPr>
                <w:kern w:val="0"/>
              </w:rPr>
              <w:t>Age of women</w:t>
            </w:r>
          </w:p>
        </w:tc>
        <w:tc>
          <w:tcPr>
            <w:tcW w:w="1512" w:type="dxa"/>
            <w:tcBorders>
              <w:top w:val="nil"/>
              <w:left w:val="nil"/>
              <w:bottom w:val="nil"/>
              <w:right w:val="nil"/>
            </w:tcBorders>
            <w:vAlign w:val="center"/>
          </w:tcPr>
          <w:p w14:paraId="6297EE9E" w14:textId="16050B29"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1847" w:type="dxa"/>
            <w:tcBorders>
              <w:top w:val="nil"/>
              <w:left w:val="nil"/>
              <w:bottom w:val="nil"/>
              <w:right w:val="nil"/>
            </w:tcBorders>
            <w:vAlign w:val="center"/>
          </w:tcPr>
          <w:p w14:paraId="79AA0327" w14:textId="77B5EB0C" w:rsidR="004035B4" w:rsidRPr="009257A9" w:rsidRDefault="004035B4" w:rsidP="003C6603">
            <w:pPr>
              <w:autoSpaceDE w:val="0"/>
              <w:autoSpaceDN w:val="0"/>
              <w:spacing w:line="240" w:lineRule="auto"/>
              <w:ind w:firstLineChars="0" w:firstLine="0"/>
              <w:jc w:val="center"/>
              <w:rPr>
                <w:kern w:val="0"/>
                <w:sz w:val="22"/>
                <w:szCs w:val="22"/>
              </w:rPr>
            </w:pPr>
            <w:r>
              <w:rPr>
                <w:kern w:val="0"/>
              </w:rPr>
              <w:t>0.014</w:t>
            </w:r>
          </w:p>
        </w:tc>
        <w:tc>
          <w:tcPr>
            <w:tcW w:w="1711" w:type="dxa"/>
            <w:tcBorders>
              <w:top w:val="nil"/>
              <w:left w:val="nil"/>
              <w:bottom w:val="nil"/>
              <w:right w:val="nil"/>
            </w:tcBorders>
            <w:vAlign w:val="center"/>
          </w:tcPr>
          <w:p w14:paraId="7743D42E" w14:textId="42E2A7DA" w:rsidR="004035B4" w:rsidRPr="009257A9" w:rsidRDefault="004035B4" w:rsidP="003C6603">
            <w:pPr>
              <w:autoSpaceDE w:val="0"/>
              <w:autoSpaceDN w:val="0"/>
              <w:spacing w:line="240" w:lineRule="auto"/>
              <w:ind w:firstLineChars="0" w:firstLine="0"/>
              <w:jc w:val="center"/>
              <w:rPr>
                <w:kern w:val="0"/>
                <w:sz w:val="22"/>
                <w:szCs w:val="22"/>
              </w:rPr>
            </w:pPr>
            <w:r>
              <w:rPr>
                <w:kern w:val="0"/>
              </w:rPr>
              <w:t>-0.004</w:t>
            </w:r>
          </w:p>
        </w:tc>
        <w:tc>
          <w:tcPr>
            <w:tcW w:w="1512" w:type="dxa"/>
            <w:tcBorders>
              <w:top w:val="nil"/>
              <w:left w:val="nil"/>
              <w:bottom w:val="nil"/>
              <w:right w:val="nil"/>
            </w:tcBorders>
            <w:vAlign w:val="center"/>
          </w:tcPr>
          <w:p w14:paraId="286F27CA" w14:textId="2C53D4F0" w:rsidR="004035B4" w:rsidRPr="009257A9" w:rsidRDefault="004035B4" w:rsidP="003C6603">
            <w:pPr>
              <w:autoSpaceDE w:val="0"/>
              <w:autoSpaceDN w:val="0"/>
              <w:spacing w:line="240" w:lineRule="auto"/>
              <w:ind w:firstLineChars="0" w:firstLine="0"/>
              <w:jc w:val="center"/>
              <w:rPr>
                <w:kern w:val="0"/>
                <w:sz w:val="22"/>
                <w:szCs w:val="22"/>
              </w:rPr>
            </w:pPr>
            <w:r>
              <w:rPr>
                <w:kern w:val="0"/>
              </w:rPr>
              <w:t>0.008**</w:t>
            </w:r>
          </w:p>
        </w:tc>
        <w:tc>
          <w:tcPr>
            <w:tcW w:w="1847" w:type="dxa"/>
            <w:tcBorders>
              <w:top w:val="nil"/>
              <w:left w:val="nil"/>
              <w:bottom w:val="nil"/>
              <w:right w:val="nil"/>
            </w:tcBorders>
            <w:vAlign w:val="center"/>
          </w:tcPr>
          <w:p w14:paraId="56C23591" w14:textId="15BB3B06" w:rsidR="004035B4" w:rsidRPr="009257A9" w:rsidRDefault="004035B4" w:rsidP="003C6603">
            <w:pPr>
              <w:autoSpaceDE w:val="0"/>
              <w:autoSpaceDN w:val="0"/>
              <w:spacing w:line="240" w:lineRule="auto"/>
              <w:ind w:firstLineChars="0" w:firstLine="0"/>
              <w:jc w:val="center"/>
              <w:rPr>
                <w:kern w:val="0"/>
                <w:sz w:val="22"/>
                <w:szCs w:val="22"/>
              </w:rPr>
            </w:pPr>
            <w:r>
              <w:rPr>
                <w:kern w:val="0"/>
              </w:rPr>
              <w:t>0.015</w:t>
            </w:r>
          </w:p>
        </w:tc>
        <w:tc>
          <w:tcPr>
            <w:tcW w:w="2244" w:type="dxa"/>
            <w:tcBorders>
              <w:top w:val="nil"/>
              <w:left w:val="nil"/>
              <w:bottom w:val="nil"/>
              <w:right w:val="nil"/>
            </w:tcBorders>
            <w:vAlign w:val="center"/>
          </w:tcPr>
          <w:p w14:paraId="3491817A" w14:textId="43D88124"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r>
      <w:tr w:rsidR="004035B4" w:rsidRPr="009257A9" w14:paraId="4D05284A" w14:textId="4D20F92A" w:rsidTr="003C6603">
        <w:trPr>
          <w:trHeight w:val="20"/>
        </w:trPr>
        <w:tc>
          <w:tcPr>
            <w:tcW w:w="0" w:type="auto"/>
            <w:tcBorders>
              <w:top w:val="nil"/>
              <w:left w:val="nil"/>
              <w:bottom w:val="nil"/>
              <w:right w:val="nil"/>
            </w:tcBorders>
          </w:tcPr>
          <w:p w14:paraId="05801836"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1E2D75AF" w14:textId="035E1F9B"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847" w:type="dxa"/>
            <w:tcBorders>
              <w:top w:val="nil"/>
              <w:left w:val="nil"/>
              <w:bottom w:val="nil"/>
              <w:right w:val="nil"/>
            </w:tcBorders>
            <w:vAlign w:val="center"/>
          </w:tcPr>
          <w:p w14:paraId="5108788A" w14:textId="0D609584" w:rsidR="004035B4" w:rsidRPr="009257A9" w:rsidRDefault="004035B4" w:rsidP="003C6603">
            <w:pPr>
              <w:autoSpaceDE w:val="0"/>
              <w:autoSpaceDN w:val="0"/>
              <w:spacing w:line="240" w:lineRule="auto"/>
              <w:ind w:firstLineChars="0" w:firstLine="0"/>
              <w:jc w:val="center"/>
              <w:rPr>
                <w:kern w:val="0"/>
                <w:sz w:val="22"/>
                <w:szCs w:val="22"/>
              </w:rPr>
            </w:pPr>
            <w:r>
              <w:rPr>
                <w:kern w:val="0"/>
              </w:rPr>
              <w:t>(0.009)</w:t>
            </w:r>
          </w:p>
        </w:tc>
        <w:tc>
          <w:tcPr>
            <w:tcW w:w="1711" w:type="dxa"/>
            <w:tcBorders>
              <w:top w:val="nil"/>
              <w:left w:val="nil"/>
              <w:bottom w:val="nil"/>
              <w:right w:val="nil"/>
            </w:tcBorders>
            <w:vAlign w:val="center"/>
          </w:tcPr>
          <w:p w14:paraId="48327453" w14:textId="43A2C6E1"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1512" w:type="dxa"/>
            <w:tcBorders>
              <w:top w:val="nil"/>
              <w:left w:val="nil"/>
              <w:bottom w:val="nil"/>
              <w:right w:val="nil"/>
            </w:tcBorders>
            <w:vAlign w:val="center"/>
          </w:tcPr>
          <w:p w14:paraId="4830C0F7" w14:textId="67EDA726"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847" w:type="dxa"/>
            <w:tcBorders>
              <w:top w:val="nil"/>
              <w:left w:val="nil"/>
              <w:bottom w:val="nil"/>
              <w:right w:val="nil"/>
            </w:tcBorders>
            <w:vAlign w:val="center"/>
          </w:tcPr>
          <w:p w14:paraId="2281836C" w14:textId="5A417446" w:rsidR="004035B4" w:rsidRPr="009257A9" w:rsidRDefault="004035B4" w:rsidP="003C6603">
            <w:pPr>
              <w:autoSpaceDE w:val="0"/>
              <w:autoSpaceDN w:val="0"/>
              <w:spacing w:line="240" w:lineRule="auto"/>
              <w:ind w:firstLineChars="0" w:firstLine="0"/>
              <w:jc w:val="center"/>
              <w:rPr>
                <w:kern w:val="0"/>
                <w:sz w:val="22"/>
                <w:szCs w:val="22"/>
              </w:rPr>
            </w:pPr>
            <w:r>
              <w:rPr>
                <w:kern w:val="0"/>
              </w:rPr>
              <w:t>(0.009)</w:t>
            </w:r>
          </w:p>
        </w:tc>
        <w:tc>
          <w:tcPr>
            <w:tcW w:w="2244" w:type="dxa"/>
            <w:tcBorders>
              <w:top w:val="nil"/>
              <w:left w:val="nil"/>
              <w:bottom w:val="nil"/>
              <w:right w:val="nil"/>
            </w:tcBorders>
            <w:vAlign w:val="center"/>
          </w:tcPr>
          <w:p w14:paraId="0503A3EB" w14:textId="2707E648"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r>
      <w:tr w:rsidR="004035B4" w:rsidRPr="009257A9" w14:paraId="44BDF9F1" w14:textId="77B411CF" w:rsidTr="003C6603">
        <w:trPr>
          <w:trHeight w:val="20"/>
        </w:trPr>
        <w:tc>
          <w:tcPr>
            <w:tcW w:w="0" w:type="auto"/>
            <w:tcBorders>
              <w:top w:val="nil"/>
              <w:left w:val="nil"/>
              <w:bottom w:val="nil"/>
              <w:right w:val="nil"/>
            </w:tcBorders>
          </w:tcPr>
          <w:p w14:paraId="59E776C6" w14:textId="7C1E1C90" w:rsidR="004035B4" w:rsidRPr="009257A9" w:rsidRDefault="004035B4" w:rsidP="004035B4">
            <w:pPr>
              <w:autoSpaceDE w:val="0"/>
              <w:autoSpaceDN w:val="0"/>
              <w:spacing w:line="240" w:lineRule="auto"/>
              <w:ind w:firstLineChars="0" w:firstLine="0"/>
              <w:jc w:val="left"/>
              <w:rPr>
                <w:kern w:val="0"/>
                <w:sz w:val="22"/>
                <w:szCs w:val="22"/>
              </w:rPr>
            </w:pPr>
            <w:r>
              <w:rPr>
                <w:kern w:val="0"/>
              </w:rPr>
              <w:t>Age of women # Age of women</w:t>
            </w:r>
          </w:p>
        </w:tc>
        <w:tc>
          <w:tcPr>
            <w:tcW w:w="1512" w:type="dxa"/>
            <w:tcBorders>
              <w:top w:val="nil"/>
              <w:left w:val="nil"/>
              <w:bottom w:val="nil"/>
              <w:right w:val="nil"/>
            </w:tcBorders>
            <w:vAlign w:val="center"/>
          </w:tcPr>
          <w:p w14:paraId="1FC4663E" w14:textId="0608D753"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4C9329F8" w14:textId="5C88E81F"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711" w:type="dxa"/>
            <w:tcBorders>
              <w:top w:val="nil"/>
              <w:left w:val="nil"/>
              <w:bottom w:val="nil"/>
              <w:right w:val="nil"/>
            </w:tcBorders>
            <w:vAlign w:val="center"/>
          </w:tcPr>
          <w:p w14:paraId="3028E172" w14:textId="5FE315E3"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512" w:type="dxa"/>
            <w:tcBorders>
              <w:top w:val="nil"/>
              <w:left w:val="nil"/>
              <w:bottom w:val="nil"/>
              <w:right w:val="nil"/>
            </w:tcBorders>
            <w:vAlign w:val="center"/>
          </w:tcPr>
          <w:p w14:paraId="4FDDF2A8" w14:textId="0C4F9475"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324DF922" w14:textId="4A0DC214"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2244" w:type="dxa"/>
            <w:tcBorders>
              <w:top w:val="nil"/>
              <w:left w:val="nil"/>
              <w:bottom w:val="nil"/>
              <w:right w:val="nil"/>
            </w:tcBorders>
            <w:vAlign w:val="center"/>
          </w:tcPr>
          <w:p w14:paraId="521C2F2E" w14:textId="54638C3D"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r>
      <w:tr w:rsidR="004035B4" w:rsidRPr="009257A9" w14:paraId="06169B96" w14:textId="1E4AD0A7" w:rsidTr="003C6603">
        <w:trPr>
          <w:trHeight w:val="20"/>
        </w:trPr>
        <w:tc>
          <w:tcPr>
            <w:tcW w:w="0" w:type="auto"/>
            <w:tcBorders>
              <w:top w:val="nil"/>
              <w:left w:val="nil"/>
              <w:bottom w:val="nil"/>
              <w:right w:val="nil"/>
            </w:tcBorders>
          </w:tcPr>
          <w:p w14:paraId="472A6D24"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41A9C8B5" w14:textId="6CC126F6"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29859E4C" w14:textId="34D20AB1"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711" w:type="dxa"/>
            <w:tcBorders>
              <w:top w:val="nil"/>
              <w:left w:val="nil"/>
              <w:bottom w:val="nil"/>
              <w:right w:val="nil"/>
            </w:tcBorders>
            <w:vAlign w:val="center"/>
          </w:tcPr>
          <w:p w14:paraId="3FAF58F0" w14:textId="4DAD3620"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512" w:type="dxa"/>
            <w:tcBorders>
              <w:top w:val="nil"/>
              <w:left w:val="nil"/>
              <w:bottom w:val="nil"/>
              <w:right w:val="nil"/>
            </w:tcBorders>
            <w:vAlign w:val="center"/>
          </w:tcPr>
          <w:p w14:paraId="3E814DA5" w14:textId="3716BB93"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6F9E6AF9" w14:textId="32602893"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2244" w:type="dxa"/>
            <w:tcBorders>
              <w:top w:val="nil"/>
              <w:left w:val="nil"/>
              <w:bottom w:val="nil"/>
              <w:right w:val="nil"/>
            </w:tcBorders>
            <w:vAlign w:val="center"/>
          </w:tcPr>
          <w:p w14:paraId="37336173" w14:textId="0718423C"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r>
      <w:tr w:rsidR="004035B4" w:rsidRPr="009257A9" w14:paraId="62A1A76E" w14:textId="492E36E5" w:rsidTr="003C6603">
        <w:trPr>
          <w:trHeight w:val="20"/>
        </w:trPr>
        <w:tc>
          <w:tcPr>
            <w:tcW w:w="0" w:type="auto"/>
            <w:tcBorders>
              <w:top w:val="nil"/>
              <w:left w:val="nil"/>
              <w:bottom w:val="nil"/>
              <w:right w:val="nil"/>
            </w:tcBorders>
          </w:tcPr>
          <w:p w14:paraId="184EE88C" w14:textId="2A12640C" w:rsidR="004035B4" w:rsidRPr="009257A9" w:rsidRDefault="004035B4" w:rsidP="004035B4">
            <w:pPr>
              <w:autoSpaceDE w:val="0"/>
              <w:autoSpaceDN w:val="0"/>
              <w:spacing w:line="240" w:lineRule="auto"/>
              <w:ind w:firstLineChars="0" w:firstLine="0"/>
              <w:jc w:val="left"/>
              <w:rPr>
                <w:rFonts w:eastAsiaTheme="minorEastAsia"/>
                <w:kern w:val="0"/>
                <w:sz w:val="22"/>
                <w:szCs w:val="22"/>
              </w:rPr>
            </w:pPr>
            <w:r>
              <w:rPr>
                <w:kern w:val="0"/>
              </w:rPr>
              <w:t>Schooling year of women</w:t>
            </w:r>
          </w:p>
        </w:tc>
        <w:tc>
          <w:tcPr>
            <w:tcW w:w="1512" w:type="dxa"/>
            <w:tcBorders>
              <w:top w:val="nil"/>
              <w:left w:val="nil"/>
              <w:bottom w:val="nil"/>
              <w:right w:val="nil"/>
            </w:tcBorders>
            <w:vAlign w:val="center"/>
          </w:tcPr>
          <w:p w14:paraId="263BF60A" w14:textId="62243830" w:rsidR="004035B4" w:rsidRPr="009257A9" w:rsidRDefault="004035B4" w:rsidP="003C6603">
            <w:pPr>
              <w:autoSpaceDE w:val="0"/>
              <w:autoSpaceDN w:val="0"/>
              <w:spacing w:line="240" w:lineRule="auto"/>
              <w:ind w:firstLineChars="0" w:firstLine="0"/>
              <w:jc w:val="center"/>
              <w:rPr>
                <w:rFonts w:eastAsiaTheme="minorEastAsia"/>
                <w:kern w:val="0"/>
                <w:sz w:val="22"/>
                <w:szCs w:val="22"/>
              </w:rPr>
            </w:pPr>
            <w:r>
              <w:rPr>
                <w:kern w:val="0"/>
              </w:rPr>
              <w:t>0.003</w:t>
            </w:r>
          </w:p>
        </w:tc>
        <w:tc>
          <w:tcPr>
            <w:tcW w:w="1847" w:type="dxa"/>
            <w:tcBorders>
              <w:top w:val="nil"/>
              <w:left w:val="nil"/>
              <w:bottom w:val="nil"/>
              <w:right w:val="nil"/>
            </w:tcBorders>
            <w:vAlign w:val="center"/>
          </w:tcPr>
          <w:p w14:paraId="655A936E" w14:textId="00E5D428" w:rsidR="004035B4" w:rsidRPr="009257A9" w:rsidRDefault="004035B4" w:rsidP="003C6603">
            <w:pPr>
              <w:autoSpaceDE w:val="0"/>
              <w:autoSpaceDN w:val="0"/>
              <w:spacing w:line="240" w:lineRule="auto"/>
              <w:ind w:firstLineChars="0" w:firstLine="0"/>
              <w:jc w:val="center"/>
              <w:rPr>
                <w:kern w:val="0"/>
                <w:sz w:val="22"/>
                <w:szCs w:val="22"/>
              </w:rPr>
            </w:pPr>
            <w:r>
              <w:rPr>
                <w:kern w:val="0"/>
              </w:rPr>
              <w:t>0.006</w:t>
            </w:r>
          </w:p>
        </w:tc>
        <w:tc>
          <w:tcPr>
            <w:tcW w:w="1711" w:type="dxa"/>
            <w:tcBorders>
              <w:top w:val="nil"/>
              <w:left w:val="nil"/>
              <w:bottom w:val="nil"/>
              <w:right w:val="nil"/>
            </w:tcBorders>
            <w:vAlign w:val="center"/>
          </w:tcPr>
          <w:p w14:paraId="56ECC94B" w14:textId="440A8A1C"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c>
          <w:tcPr>
            <w:tcW w:w="1512" w:type="dxa"/>
            <w:tcBorders>
              <w:top w:val="nil"/>
              <w:left w:val="nil"/>
              <w:bottom w:val="nil"/>
              <w:right w:val="nil"/>
            </w:tcBorders>
            <w:vAlign w:val="center"/>
          </w:tcPr>
          <w:p w14:paraId="5ED6CCD5" w14:textId="20506056"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c>
          <w:tcPr>
            <w:tcW w:w="1847" w:type="dxa"/>
            <w:tcBorders>
              <w:top w:val="nil"/>
              <w:left w:val="nil"/>
              <w:bottom w:val="nil"/>
              <w:right w:val="nil"/>
            </w:tcBorders>
            <w:vAlign w:val="center"/>
          </w:tcPr>
          <w:p w14:paraId="717CFA77" w14:textId="157F84D9"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2244" w:type="dxa"/>
            <w:tcBorders>
              <w:top w:val="nil"/>
              <w:left w:val="nil"/>
              <w:bottom w:val="nil"/>
              <w:right w:val="nil"/>
            </w:tcBorders>
            <w:vAlign w:val="center"/>
          </w:tcPr>
          <w:p w14:paraId="0CFCB8ED" w14:textId="31F5A98C"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r>
      <w:tr w:rsidR="004035B4" w:rsidRPr="009257A9" w14:paraId="5EE81D3C" w14:textId="564F0562" w:rsidTr="003C6603">
        <w:trPr>
          <w:trHeight w:val="20"/>
        </w:trPr>
        <w:tc>
          <w:tcPr>
            <w:tcW w:w="0" w:type="auto"/>
            <w:tcBorders>
              <w:top w:val="nil"/>
              <w:left w:val="nil"/>
              <w:bottom w:val="nil"/>
              <w:right w:val="nil"/>
            </w:tcBorders>
          </w:tcPr>
          <w:p w14:paraId="17B480D8"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02BFA355" w14:textId="26744909"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847" w:type="dxa"/>
            <w:tcBorders>
              <w:top w:val="nil"/>
              <w:left w:val="nil"/>
              <w:bottom w:val="nil"/>
              <w:right w:val="nil"/>
            </w:tcBorders>
            <w:vAlign w:val="center"/>
          </w:tcPr>
          <w:p w14:paraId="0CE9A496" w14:textId="08FE89E3" w:rsidR="004035B4" w:rsidRPr="009257A9" w:rsidRDefault="004035B4" w:rsidP="003C6603">
            <w:pPr>
              <w:autoSpaceDE w:val="0"/>
              <w:autoSpaceDN w:val="0"/>
              <w:spacing w:line="240" w:lineRule="auto"/>
              <w:ind w:firstLineChars="0" w:firstLine="0"/>
              <w:jc w:val="center"/>
              <w:rPr>
                <w:kern w:val="0"/>
                <w:sz w:val="22"/>
                <w:szCs w:val="22"/>
              </w:rPr>
            </w:pPr>
            <w:r>
              <w:rPr>
                <w:kern w:val="0"/>
              </w:rPr>
              <w:t>(0.008)</w:t>
            </w:r>
          </w:p>
        </w:tc>
        <w:tc>
          <w:tcPr>
            <w:tcW w:w="1711" w:type="dxa"/>
            <w:tcBorders>
              <w:top w:val="nil"/>
              <w:left w:val="nil"/>
              <w:bottom w:val="nil"/>
              <w:right w:val="nil"/>
            </w:tcBorders>
            <w:vAlign w:val="center"/>
          </w:tcPr>
          <w:p w14:paraId="0DBFE736" w14:textId="1DA52BF7"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c>
          <w:tcPr>
            <w:tcW w:w="1512" w:type="dxa"/>
            <w:tcBorders>
              <w:top w:val="nil"/>
              <w:left w:val="nil"/>
              <w:bottom w:val="nil"/>
              <w:right w:val="nil"/>
            </w:tcBorders>
            <w:vAlign w:val="center"/>
          </w:tcPr>
          <w:p w14:paraId="7A5BC484" w14:textId="2B87EC3C"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847" w:type="dxa"/>
            <w:tcBorders>
              <w:top w:val="nil"/>
              <w:left w:val="nil"/>
              <w:bottom w:val="nil"/>
              <w:right w:val="nil"/>
            </w:tcBorders>
            <w:vAlign w:val="center"/>
          </w:tcPr>
          <w:p w14:paraId="2D8EEB5D" w14:textId="49CD7314" w:rsidR="004035B4" w:rsidRPr="009257A9" w:rsidRDefault="004035B4" w:rsidP="003C6603">
            <w:pPr>
              <w:autoSpaceDE w:val="0"/>
              <w:autoSpaceDN w:val="0"/>
              <w:spacing w:line="240" w:lineRule="auto"/>
              <w:ind w:firstLineChars="0" w:firstLine="0"/>
              <w:jc w:val="center"/>
              <w:rPr>
                <w:kern w:val="0"/>
                <w:sz w:val="22"/>
                <w:szCs w:val="22"/>
              </w:rPr>
            </w:pPr>
            <w:r>
              <w:rPr>
                <w:kern w:val="0"/>
              </w:rPr>
              <w:t>(0.008)</w:t>
            </w:r>
          </w:p>
        </w:tc>
        <w:tc>
          <w:tcPr>
            <w:tcW w:w="2244" w:type="dxa"/>
            <w:tcBorders>
              <w:top w:val="nil"/>
              <w:left w:val="nil"/>
              <w:bottom w:val="nil"/>
              <w:right w:val="nil"/>
            </w:tcBorders>
            <w:vAlign w:val="center"/>
          </w:tcPr>
          <w:p w14:paraId="308E5DAA" w14:textId="36EE811A"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r>
      <w:tr w:rsidR="004035B4" w:rsidRPr="009257A9" w14:paraId="6C7AAED6" w14:textId="2E8BE899" w:rsidTr="003C6603">
        <w:trPr>
          <w:trHeight w:val="20"/>
        </w:trPr>
        <w:tc>
          <w:tcPr>
            <w:tcW w:w="0" w:type="auto"/>
            <w:tcBorders>
              <w:top w:val="nil"/>
              <w:left w:val="nil"/>
              <w:bottom w:val="nil"/>
              <w:right w:val="nil"/>
            </w:tcBorders>
          </w:tcPr>
          <w:p w14:paraId="2C5B7208" w14:textId="52F377D9" w:rsidR="004035B4" w:rsidRPr="009257A9" w:rsidRDefault="004035B4" w:rsidP="004035B4">
            <w:pPr>
              <w:autoSpaceDE w:val="0"/>
              <w:autoSpaceDN w:val="0"/>
              <w:spacing w:line="240" w:lineRule="auto"/>
              <w:ind w:firstLineChars="0" w:firstLine="0"/>
              <w:jc w:val="left"/>
              <w:rPr>
                <w:rFonts w:eastAsiaTheme="minorEastAsia"/>
                <w:kern w:val="0"/>
                <w:sz w:val="22"/>
                <w:szCs w:val="22"/>
              </w:rPr>
            </w:pPr>
            <w:r>
              <w:rPr>
                <w:kern w:val="0"/>
              </w:rPr>
              <w:t>Asset brought to marriage</w:t>
            </w:r>
          </w:p>
        </w:tc>
        <w:tc>
          <w:tcPr>
            <w:tcW w:w="1512" w:type="dxa"/>
            <w:tcBorders>
              <w:top w:val="nil"/>
              <w:left w:val="nil"/>
              <w:bottom w:val="nil"/>
              <w:right w:val="nil"/>
            </w:tcBorders>
            <w:vAlign w:val="center"/>
          </w:tcPr>
          <w:p w14:paraId="4B325AA6" w14:textId="6201AE73" w:rsidR="004035B4" w:rsidRPr="009257A9" w:rsidRDefault="004035B4" w:rsidP="003C6603">
            <w:pPr>
              <w:autoSpaceDE w:val="0"/>
              <w:autoSpaceDN w:val="0"/>
              <w:spacing w:line="240" w:lineRule="auto"/>
              <w:ind w:firstLineChars="0" w:firstLine="0"/>
              <w:jc w:val="center"/>
              <w:rPr>
                <w:kern w:val="0"/>
                <w:sz w:val="22"/>
                <w:szCs w:val="22"/>
              </w:rPr>
            </w:pPr>
            <w:r>
              <w:rPr>
                <w:kern w:val="0"/>
              </w:rPr>
              <w:t>-0.001</w:t>
            </w:r>
          </w:p>
        </w:tc>
        <w:tc>
          <w:tcPr>
            <w:tcW w:w="1847" w:type="dxa"/>
            <w:tcBorders>
              <w:top w:val="nil"/>
              <w:left w:val="nil"/>
              <w:bottom w:val="nil"/>
              <w:right w:val="nil"/>
            </w:tcBorders>
            <w:vAlign w:val="center"/>
          </w:tcPr>
          <w:p w14:paraId="65CC5F8E" w14:textId="7022B09E" w:rsidR="004035B4" w:rsidRPr="009257A9" w:rsidRDefault="004035B4" w:rsidP="003C6603">
            <w:pPr>
              <w:autoSpaceDE w:val="0"/>
              <w:autoSpaceDN w:val="0"/>
              <w:spacing w:line="240" w:lineRule="auto"/>
              <w:ind w:firstLineChars="0" w:firstLine="0"/>
              <w:jc w:val="center"/>
              <w:rPr>
                <w:kern w:val="0"/>
                <w:sz w:val="22"/>
                <w:szCs w:val="22"/>
              </w:rPr>
            </w:pPr>
            <w:r>
              <w:rPr>
                <w:kern w:val="0"/>
              </w:rPr>
              <w:t>-0.038**</w:t>
            </w:r>
          </w:p>
        </w:tc>
        <w:tc>
          <w:tcPr>
            <w:tcW w:w="1711" w:type="dxa"/>
            <w:tcBorders>
              <w:top w:val="nil"/>
              <w:left w:val="nil"/>
              <w:bottom w:val="nil"/>
              <w:right w:val="nil"/>
            </w:tcBorders>
            <w:vAlign w:val="center"/>
          </w:tcPr>
          <w:p w14:paraId="7AB61ABF" w14:textId="5F487A97" w:rsidR="004035B4" w:rsidRPr="009257A9" w:rsidRDefault="004035B4" w:rsidP="003C6603">
            <w:pPr>
              <w:autoSpaceDE w:val="0"/>
              <w:autoSpaceDN w:val="0"/>
              <w:spacing w:line="240" w:lineRule="auto"/>
              <w:ind w:firstLineChars="0" w:firstLine="0"/>
              <w:jc w:val="center"/>
              <w:rPr>
                <w:kern w:val="0"/>
                <w:sz w:val="22"/>
                <w:szCs w:val="22"/>
              </w:rPr>
            </w:pPr>
            <w:r>
              <w:rPr>
                <w:kern w:val="0"/>
              </w:rPr>
              <w:t>0.013</w:t>
            </w:r>
          </w:p>
        </w:tc>
        <w:tc>
          <w:tcPr>
            <w:tcW w:w="1512" w:type="dxa"/>
            <w:tcBorders>
              <w:top w:val="nil"/>
              <w:left w:val="nil"/>
              <w:bottom w:val="nil"/>
              <w:right w:val="nil"/>
            </w:tcBorders>
            <w:vAlign w:val="center"/>
          </w:tcPr>
          <w:p w14:paraId="093258A0" w14:textId="137116B8" w:rsidR="004035B4" w:rsidRPr="009257A9" w:rsidRDefault="004035B4" w:rsidP="003C6603">
            <w:pPr>
              <w:autoSpaceDE w:val="0"/>
              <w:autoSpaceDN w:val="0"/>
              <w:spacing w:line="240" w:lineRule="auto"/>
              <w:ind w:firstLineChars="0" w:firstLine="0"/>
              <w:jc w:val="center"/>
              <w:rPr>
                <w:kern w:val="0"/>
                <w:sz w:val="22"/>
                <w:szCs w:val="22"/>
              </w:rPr>
            </w:pPr>
            <w:r>
              <w:rPr>
                <w:kern w:val="0"/>
              </w:rPr>
              <w:t>-0.006</w:t>
            </w:r>
          </w:p>
        </w:tc>
        <w:tc>
          <w:tcPr>
            <w:tcW w:w="1847" w:type="dxa"/>
            <w:tcBorders>
              <w:top w:val="nil"/>
              <w:left w:val="nil"/>
              <w:bottom w:val="nil"/>
              <w:right w:val="nil"/>
            </w:tcBorders>
            <w:vAlign w:val="center"/>
          </w:tcPr>
          <w:p w14:paraId="2019045A" w14:textId="1E0FD07F" w:rsidR="004035B4" w:rsidRPr="009257A9" w:rsidRDefault="004035B4" w:rsidP="003C6603">
            <w:pPr>
              <w:autoSpaceDE w:val="0"/>
              <w:autoSpaceDN w:val="0"/>
              <w:spacing w:line="240" w:lineRule="auto"/>
              <w:ind w:firstLineChars="0" w:firstLine="0"/>
              <w:jc w:val="center"/>
              <w:rPr>
                <w:kern w:val="0"/>
                <w:sz w:val="22"/>
                <w:szCs w:val="22"/>
              </w:rPr>
            </w:pPr>
            <w:r>
              <w:rPr>
                <w:kern w:val="0"/>
              </w:rPr>
              <w:t>-0.043**</w:t>
            </w:r>
          </w:p>
        </w:tc>
        <w:tc>
          <w:tcPr>
            <w:tcW w:w="2244" w:type="dxa"/>
            <w:tcBorders>
              <w:top w:val="nil"/>
              <w:left w:val="nil"/>
              <w:bottom w:val="nil"/>
              <w:right w:val="nil"/>
            </w:tcBorders>
            <w:vAlign w:val="center"/>
          </w:tcPr>
          <w:p w14:paraId="4866F3EC" w14:textId="274CDF53"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r>
      <w:tr w:rsidR="004035B4" w:rsidRPr="009257A9" w14:paraId="0C57C0DF" w14:textId="30A8835F" w:rsidTr="003C6603">
        <w:trPr>
          <w:trHeight w:val="20"/>
        </w:trPr>
        <w:tc>
          <w:tcPr>
            <w:tcW w:w="0" w:type="auto"/>
            <w:tcBorders>
              <w:top w:val="nil"/>
              <w:left w:val="nil"/>
              <w:bottom w:val="nil"/>
              <w:right w:val="nil"/>
            </w:tcBorders>
          </w:tcPr>
          <w:p w14:paraId="3992494B"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3C129E55" w14:textId="2C56F613"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1847" w:type="dxa"/>
            <w:tcBorders>
              <w:top w:val="nil"/>
              <w:left w:val="nil"/>
              <w:bottom w:val="nil"/>
              <w:right w:val="nil"/>
            </w:tcBorders>
            <w:vAlign w:val="center"/>
          </w:tcPr>
          <w:p w14:paraId="315105C9" w14:textId="4FEF348F" w:rsidR="004035B4" w:rsidRPr="009257A9" w:rsidRDefault="004035B4" w:rsidP="003C6603">
            <w:pPr>
              <w:autoSpaceDE w:val="0"/>
              <w:autoSpaceDN w:val="0"/>
              <w:spacing w:line="240" w:lineRule="auto"/>
              <w:ind w:firstLineChars="0" w:firstLine="0"/>
              <w:jc w:val="center"/>
              <w:rPr>
                <w:kern w:val="0"/>
                <w:sz w:val="22"/>
                <w:szCs w:val="22"/>
              </w:rPr>
            </w:pPr>
            <w:r>
              <w:rPr>
                <w:kern w:val="0"/>
              </w:rPr>
              <w:t>(0.019)</w:t>
            </w:r>
          </w:p>
        </w:tc>
        <w:tc>
          <w:tcPr>
            <w:tcW w:w="1711" w:type="dxa"/>
            <w:tcBorders>
              <w:top w:val="nil"/>
              <w:left w:val="nil"/>
              <w:bottom w:val="nil"/>
              <w:right w:val="nil"/>
            </w:tcBorders>
            <w:vAlign w:val="center"/>
          </w:tcPr>
          <w:p w14:paraId="5642489A" w14:textId="381456C2" w:rsidR="004035B4" w:rsidRPr="009257A9" w:rsidRDefault="004035B4" w:rsidP="003C6603">
            <w:pPr>
              <w:autoSpaceDE w:val="0"/>
              <w:autoSpaceDN w:val="0"/>
              <w:spacing w:line="240" w:lineRule="auto"/>
              <w:ind w:firstLineChars="0" w:firstLine="0"/>
              <w:jc w:val="center"/>
              <w:rPr>
                <w:kern w:val="0"/>
                <w:sz w:val="22"/>
                <w:szCs w:val="22"/>
              </w:rPr>
            </w:pPr>
            <w:r>
              <w:rPr>
                <w:kern w:val="0"/>
              </w:rPr>
              <w:t>(0.014)</w:t>
            </w:r>
          </w:p>
        </w:tc>
        <w:tc>
          <w:tcPr>
            <w:tcW w:w="1512" w:type="dxa"/>
            <w:tcBorders>
              <w:top w:val="nil"/>
              <w:left w:val="nil"/>
              <w:bottom w:val="nil"/>
              <w:right w:val="nil"/>
            </w:tcBorders>
            <w:vAlign w:val="center"/>
          </w:tcPr>
          <w:p w14:paraId="72597C80" w14:textId="67C5B79D"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1847" w:type="dxa"/>
            <w:tcBorders>
              <w:top w:val="nil"/>
              <w:left w:val="nil"/>
              <w:bottom w:val="nil"/>
              <w:right w:val="nil"/>
            </w:tcBorders>
            <w:vAlign w:val="center"/>
          </w:tcPr>
          <w:p w14:paraId="02D5698B" w14:textId="5B69D61C" w:rsidR="004035B4" w:rsidRPr="009257A9" w:rsidRDefault="004035B4" w:rsidP="003C6603">
            <w:pPr>
              <w:autoSpaceDE w:val="0"/>
              <w:autoSpaceDN w:val="0"/>
              <w:spacing w:line="240" w:lineRule="auto"/>
              <w:ind w:firstLineChars="0" w:firstLine="0"/>
              <w:jc w:val="center"/>
              <w:rPr>
                <w:kern w:val="0"/>
                <w:sz w:val="22"/>
                <w:szCs w:val="22"/>
              </w:rPr>
            </w:pPr>
            <w:r>
              <w:rPr>
                <w:kern w:val="0"/>
              </w:rPr>
              <w:t>(0.019)</w:t>
            </w:r>
          </w:p>
        </w:tc>
        <w:tc>
          <w:tcPr>
            <w:tcW w:w="2244" w:type="dxa"/>
            <w:tcBorders>
              <w:top w:val="nil"/>
              <w:left w:val="nil"/>
              <w:bottom w:val="nil"/>
              <w:right w:val="nil"/>
            </w:tcBorders>
            <w:vAlign w:val="center"/>
          </w:tcPr>
          <w:p w14:paraId="4BC496CC" w14:textId="0FA132C7" w:rsidR="004035B4" w:rsidRPr="009257A9" w:rsidRDefault="004035B4" w:rsidP="003C6603">
            <w:pPr>
              <w:autoSpaceDE w:val="0"/>
              <w:autoSpaceDN w:val="0"/>
              <w:spacing w:line="240" w:lineRule="auto"/>
              <w:ind w:firstLineChars="0" w:firstLine="0"/>
              <w:jc w:val="center"/>
              <w:rPr>
                <w:kern w:val="0"/>
                <w:sz w:val="22"/>
                <w:szCs w:val="22"/>
              </w:rPr>
            </w:pPr>
            <w:r>
              <w:rPr>
                <w:kern w:val="0"/>
              </w:rPr>
              <w:t>(0.014)</w:t>
            </w:r>
          </w:p>
        </w:tc>
      </w:tr>
      <w:tr w:rsidR="004035B4" w:rsidRPr="009257A9" w14:paraId="6F9B9B35" w14:textId="4FD9EE4B" w:rsidTr="003C6603">
        <w:trPr>
          <w:trHeight w:val="20"/>
        </w:trPr>
        <w:tc>
          <w:tcPr>
            <w:tcW w:w="0" w:type="auto"/>
            <w:tcBorders>
              <w:top w:val="nil"/>
              <w:left w:val="nil"/>
              <w:bottom w:val="nil"/>
              <w:right w:val="nil"/>
            </w:tcBorders>
          </w:tcPr>
          <w:p w14:paraId="74F0C871" w14:textId="5F850E0F" w:rsidR="004035B4" w:rsidRPr="009257A9" w:rsidRDefault="004035B4" w:rsidP="004035B4">
            <w:pPr>
              <w:autoSpaceDE w:val="0"/>
              <w:autoSpaceDN w:val="0"/>
              <w:spacing w:line="240" w:lineRule="auto"/>
              <w:ind w:firstLineChars="0" w:firstLine="0"/>
              <w:jc w:val="left"/>
              <w:rPr>
                <w:kern w:val="0"/>
                <w:sz w:val="22"/>
                <w:szCs w:val="22"/>
              </w:rPr>
            </w:pPr>
            <w:r>
              <w:rPr>
                <w:kern w:val="0"/>
              </w:rPr>
              <w:t>Women's access to credit</w:t>
            </w:r>
          </w:p>
        </w:tc>
        <w:tc>
          <w:tcPr>
            <w:tcW w:w="1512" w:type="dxa"/>
            <w:tcBorders>
              <w:top w:val="nil"/>
              <w:left w:val="nil"/>
              <w:bottom w:val="nil"/>
              <w:right w:val="nil"/>
            </w:tcBorders>
            <w:vAlign w:val="center"/>
          </w:tcPr>
          <w:p w14:paraId="54469441" w14:textId="5DB5772B" w:rsidR="004035B4" w:rsidRPr="009257A9" w:rsidRDefault="004035B4" w:rsidP="003C6603">
            <w:pPr>
              <w:autoSpaceDE w:val="0"/>
              <w:autoSpaceDN w:val="0"/>
              <w:spacing w:line="240" w:lineRule="auto"/>
              <w:ind w:firstLineChars="0" w:firstLine="0"/>
              <w:jc w:val="center"/>
              <w:rPr>
                <w:kern w:val="0"/>
                <w:sz w:val="22"/>
                <w:szCs w:val="22"/>
              </w:rPr>
            </w:pPr>
            <w:r>
              <w:rPr>
                <w:kern w:val="0"/>
              </w:rPr>
              <w:t>0.088***</w:t>
            </w:r>
          </w:p>
        </w:tc>
        <w:tc>
          <w:tcPr>
            <w:tcW w:w="1847" w:type="dxa"/>
            <w:tcBorders>
              <w:top w:val="nil"/>
              <w:left w:val="nil"/>
              <w:bottom w:val="nil"/>
              <w:right w:val="nil"/>
            </w:tcBorders>
            <w:vAlign w:val="center"/>
          </w:tcPr>
          <w:p w14:paraId="32B26F89" w14:textId="27CB3E2C" w:rsidR="004035B4" w:rsidRPr="009257A9" w:rsidRDefault="004035B4" w:rsidP="003C6603">
            <w:pPr>
              <w:autoSpaceDE w:val="0"/>
              <w:autoSpaceDN w:val="0"/>
              <w:spacing w:line="240" w:lineRule="auto"/>
              <w:ind w:firstLineChars="0" w:firstLine="0"/>
              <w:jc w:val="center"/>
              <w:rPr>
                <w:kern w:val="0"/>
                <w:sz w:val="22"/>
                <w:szCs w:val="22"/>
              </w:rPr>
            </w:pPr>
            <w:r>
              <w:rPr>
                <w:kern w:val="0"/>
              </w:rPr>
              <w:t>0.270***</w:t>
            </w:r>
          </w:p>
        </w:tc>
        <w:tc>
          <w:tcPr>
            <w:tcW w:w="1711" w:type="dxa"/>
            <w:tcBorders>
              <w:top w:val="nil"/>
              <w:left w:val="nil"/>
              <w:bottom w:val="nil"/>
              <w:right w:val="nil"/>
            </w:tcBorders>
            <w:vAlign w:val="center"/>
          </w:tcPr>
          <w:p w14:paraId="2C3CC157" w14:textId="604837BD" w:rsidR="004035B4" w:rsidRPr="009257A9" w:rsidRDefault="004035B4" w:rsidP="003C6603">
            <w:pPr>
              <w:autoSpaceDE w:val="0"/>
              <w:autoSpaceDN w:val="0"/>
              <w:spacing w:line="240" w:lineRule="auto"/>
              <w:ind w:firstLineChars="0" w:firstLine="0"/>
              <w:jc w:val="center"/>
              <w:rPr>
                <w:kern w:val="0"/>
                <w:sz w:val="22"/>
                <w:szCs w:val="22"/>
              </w:rPr>
            </w:pPr>
            <w:r>
              <w:rPr>
                <w:kern w:val="0"/>
              </w:rPr>
              <w:t>0.028***</w:t>
            </w:r>
          </w:p>
        </w:tc>
        <w:tc>
          <w:tcPr>
            <w:tcW w:w="1512" w:type="dxa"/>
            <w:tcBorders>
              <w:top w:val="nil"/>
              <w:left w:val="nil"/>
              <w:bottom w:val="nil"/>
              <w:right w:val="nil"/>
            </w:tcBorders>
            <w:vAlign w:val="center"/>
          </w:tcPr>
          <w:p w14:paraId="026DA028" w14:textId="09A5D742" w:rsidR="004035B4" w:rsidRPr="009257A9" w:rsidRDefault="004035B4" w:rsidP="003C6603">
            <w:pPr>
              <w:autoSpaceDE w:val="0"/>
              <w:autoSpaceDN w:val="0"/>
              <w:spacing w:line="240" w:lineRule="auto"/>
              <w:ind w:firstLineChars="0" w:firstLine="0"/>
              <w:jc w:val="center"/>
              <w:rPr>
                <w:kern w:val="0"/>
                <w:sz w:val="22"/>
                <w:szCs w:val="22"/>
              </w:rPr>
            </w:pPr>
            <w:r>
              <w:rPr>
                <w:kern w:val="0"/>
              </w:rPr>
              <w:t>0.086***</w:t>
            </w:r>
          </w:p>
        </w:tc>
        <w:tc>
          <w:tcPr>
            <w:tcW w:w="1847" w:type="dxa"/>
            <w:tcBorders>
              <w:top w:val="nil"/>
              <w:left w:val="nil"/>
              <w:bottom w:val="nil"/>
              <w:right w:val="nil"/>
            </w:tcBorders>
            <w:vAlign w:val="center"/>
          </w:tcPr>
          <w:p w14:paraId="42A5D9A6" w14:textId="3B3D4054" w:rsidR="004035B4" w:rsidRPr="009257A9" w:rsidRDefault="004035B4" w:rsidP="003C6603">
            <w:pPr>
              <w:autoSpaceDE w:val="0"/>
              <w:autoSpaceDN w:val="0"/>
              <w:spacing w:line="240" w:lineRule="auto"/>
              <w:ind w:firstLineChars="0" w:firstLine="0"/>
              <w:jc w:val="center"/>
              <w:rPr>
                <w:kern w:val="0"/>
                <w:sz w:val="22"/>
                <w:szCs w:val="22"/>
              </w:rPr>
            </w:pPr>
            <w:r>
              <w:rPr>
                <w:kern w:val="0"/>
              </w:rPr>
              <w:t>0.268***</w:t>
            </w:r>
          </w:p>
        </w:tc>
        <w:tc>
          <w:tcPr>
            <w:tcW w:w="2244" w:type="dxa"/>
            <w:tcBorders>
              <w:top w:val="nil"/>
              <w:left w:val="nil"/>
              <w:bottom w:val="nil"/>
              <w:right w:val="nil"/>
            </w:tcBorders>
            <w:vAlign w:val="center"/>
          </w:tcPr>
          <w:p w14:paraId="76979972" w14:textId="3269C619" w:rsidR="004035B4" w:rsidRPr="009257A9" w:rsidRDefault="004035B4" w:rsidP="003C6603">
            <w:pPr>
              <w:autoSpaceDE w:val="0"/>
              <w:autoSpaceDN w:val="0"/>
              <w:spacing w:line="240" w:lineRule="auto"/>
              <w:ind w:firstLineChars="0" w:firstLine="0"/>
              <w:jc w:val="center"/>
              <w:rPr>
                <w:kern w:val="0"/>
                <w:sz w:val="22"/>
                <w:szCs w:val="22"/>
              </w:rPr>
            </w:pPr>
            <w:r>
              <w:rPr>
                <w:kern w:val="0"/>
              </w:rPr>
              <w:t>0.024**</w:t>
            </w:r>
          </w:p>
        </w:tc>
      </w:tr>
      <w:tr w:rsidR="004035B4" w:rsidRPr="009257A9" w14:paraId="27D242A8" w14:textId="30E6A154" w:rsidTr="003C6603">
        <w:trPr>
          <w:trHeight w:val="20"/>
        </w:trPr>
        <w:tc>
          <w:tcPr>
            <w:tcW w:w="0" w:type="auto"/>
            <w:tcBorders>
              <w:top w:val="nil"/>
              <w:left w:val="nil"/>
              <w:bottom w:val="nil"/>
              <w:right w:val="nil"/>
            </w:tcBorders>
          </w:tcPr>
          <w:p w14:paraId="15C2A2B0"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66E7EFF5" w14:textId="4B4CF110"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c>
          <w:tcPr>
            <w:tcW w:w="1847" w:type="dxa"/>
            <w:tcBorders>
              <w:top w:val="nil"/>
              <w:left w:val="nil"/>
              <w:bottom w:val="nil"/>
              <w:right w:val="nil"/>
            </w:tcBorders>
            <w:vAlign w:val="center"/>
          </w:tcPr>
          <w:p w14:paraId="6AED88C8" w14:textId="71319F63" w:rsidR="004035B4" w:rsidRPr="009257A9" w:rsidRDefault="004035B4" w:rsidP="003C6603">
            <w:pPr>
              <w:autoSpaceDE w:val="0"/>
              <w:autoSpaceDN w:val="0"/>
              <w:spacing w:line="240" w:lineRule="auto"/>
              <w:ind w:firstLineChars="0" w:firstLine="0"/>
              <w:jc w:val="center"/>
              <w:rPr>
                <w:kern w:val="0"/>
                <w:sz w:val="22"/>
                <w:szCs w:val="22"/>
              </w:rPr>
            </w:pPr>
            <w:r>
              <w:rPr>
                <w:kern w:val="0"/>
              </w:rPr>
              <w:t>(0.015)</w:t>
            </w:r>
          </w:p>
        </w:tc>
        <w:tc>
          <w:tcPr>
            <w:tcW w:w="1711" w:type="dxa"/>
            <w:tcBorders>
              <w:top w:val="nil"/>
              <w:left w:val="nil"/>
              <w:bottom w:val="nil"/>
              <w:right w:val="nil"/>
            </w:tcBorders>
            <w:vAlign w:val="center"/>
          </w:tcPr>
          <w:p w14:paraId="6053C7FD" w14:textId="36EB73C9" w:rsidR="004035B4" w:rsidRPr="009257A9" w:rsidRDefault="004035B4" w:rsidP="003C6603">
            <w:pPr>
              <w:autoSpaceDE w:val="0"/>
              <w:autoSpaceDN w:val="0"/>
              <w:spacing w:line="240" w:lineRule="auto"/>
              <w:ind w:firstLineChars="0" w:firstLine="0"/>
              <w:jc w:val="center"/>
              <w:rPr>
                <w:kern w:val="0"/>
                <w:sz w:val="22"/>
                <w:szCs w:val="22"/>
              </w:rPr>
            </w:pPr>
            <w:r>
              <w:rPr>
                <w:kern w:val="0"/>
              </w:rPr>
              <w:t>(0.009)</w:t>
            </w:r>
          </w:p>
        </w:tc>
        <w:tc>
          <w:tcPr>
            <w:tcW w:w="1512" w:type="dxa"/>
            <w:tcBorders>
              <w:top w:val="nil"/>
              <w:left w:val="nil"/>
              <w:bottom w:val="nil"/>
              <w:right w:val="nil"/>
            </w:tcBorders>
            <w:vAlign w:val="center"/>
          </w:tcPr>
          <w:p w14:paraId="35A54762" w14:textId="1A0AD059"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c>
          <w:tcPr>
            <w:tcW w:w="1847" w:type="dxa"/>
            <w:tcBorders>
              <w:top w:val="nil"/>
              <w:left w:val="nil"/>
              <w:bottom w:val="nil"/>
              <w:right w:val="nil"/>
            </w:tcBorders>
            <w:vAlign w:val="center"/>
          </w:tcPr>
          <w:p w14:paraId="20B055A4" w14:textId="6F9CDC04" w:rsidR="004035B4" w:rsidRPr="009257A9" w:rsidRDefault="004035B4" w:rsidP="003C6603">
            <w:pPr>
              <w:autoSpaceDE w:val="0"/>
              <w:autoSpaceDN w:val="0"/>
              <w:spacing w:line="240" w:lineRule="auto"/>
              <w:ind w:firstLineChars="0" w:firstLine="0"/>
              <w:jc w:val="center"/>
              <w:rPr>
                <w:kern w:val="0"/>
                <w:sz w:val="22"/>
                <w:szCs w:val="22"/>
              </w:rPr>
            </w:pPr>
            <w:r>
              <w:rPr>
                <w:kern w:val="0"/>
              </w:rPr>
              <w:t>(0.015)</w:t>
            </w:r>
          </w:p>
        </w:tc>
        <w:tc>
          <w:tcPr>
            <w:tcW w:w="2244" w:type="dxa"/>
            <w:tcBorders>
              <w:top w:val="nil"/>
              <w:left w:val="nil"/>
              <w:bottom w:val="nil"/>
              <w:right w:val="nil"/>
            </w:tcBorders>
            <w:vAlign w:val="center"/>
          </w:tcPr>
          <w:p w14:paraId="1AC7D12F" w14:textId="08B78BE7" w:rsidR="004035B4" w:rsidRPr="009257A9" w:rsidRDefault="004035B4" w:rsidP="003C6603">
            <w:pPr>
              <w:autoSpaceDE w:val="0"/>
              <w:autoSpaceDN w:val="0"/>
              <w:spacing w:line="240" w:lineRule="auto"/>
              <w:ind w:firstLineChars="0" w:firstLine="0"/>
              <w:jc w:val="center"/>
              <w:rPr>
                <w:kern w:val="0"/>
                <w:sz w:val="22"/>
                <w:szCs w:val="22"/>
              </w:rPr>
            </w:pPr>
            <w:r>
              <w:rPr>
                <w:kern w:val="0"/>
              </w:rPr>
              <w:t>(0.009)</w:t>
            </w:r>
          </w:p>
        </w:tc>
      </w:tr>
      <w:tr w:rsidR="004035B4" w:rsidRPr="009257A9" w14:paraId="3452AB07" w14:textId="7EB0BE5A" w:rsidTr="003C6603">
        <w:trPr>
          <w:trHeight w:val="20"/>
        </w:trPr>
        <w:tc>
          <w:tcPr>
            <w:tcW w:w="0" w:type="auto"/>
            <w:tcBorders>
              <w:top w:val="nil"/>
              <w:left w:val="nil"/>
              <w:bottom w:val="nil"/>
              <w:right w:val="nil"/>
            </w:tcBorders>
          </w:tcPr>
          <w:p w14:paraId="1D8EDE1E" w14:textId="5E596A8A" w:rsidR="004035B4" w:rsidRPr="009257A9" w:rsidRDefault="004035B4" w:rsidP="004035B4">
            <w:pPr>
              <w:autoSpaceDE w:val="0"/>
              <w:autoSpaceDN w:val="0"/>
              <w:spacing w:line="240" w:lineRule="auto"/>
              <w:ind w:firstLineChars="0" w:firstLine="0"/>
              <w:jc w:val="left"/>
              <w:rPr>
                <w:rFonts w:eastAsiaTheme="minorEastAsia"/>
                <w:kern w:val="0"/>
                <w:sz w:val="22"/>
                <w:szCs w:val="22"/>
              </w:rPr>
            </w:pPr>
            <w:r>
              <w:rPr>
                <w:kern w:val="0"/>
              </w:rPr>
              <w:t>Number of children</w:t>
            </w:r>
          </w:p>
        </w:tc>
        <w:tc>
          <w:tcPr>
            <w:tcW w:w="1512" w:type="dxa"/>
            <w:tcBorders>
              <w:top w:val="nil"/>
              <w:left w:val="nil"/>
              <w:bottom w:val="nil"/>
              <w:right w:val="nil"/>
            </w:tcBorders>
            <w:vAlign w:val="center"/>
          </w:tcPr>
          <w:p w14:paraId="0CEBD3BB" w14:textId="0FC2C7BB" w:rsidR="004035B4" w:rsidRPr="009257A9" w:rsidRDefault="004035B4" w:rsidP="003C6603">
            <w:pPr>
              <w:autoSpaceDE w:val="0"/>
              <w:autoSpaceDN w:val="0"/>
              <w:spacing w:line="240" w:lineRule="auto"/>
              <w:ind w:firstLineChars="0" w:firstLine="0"/>
              <w:jc w:val="center"/>
              <w:rPr>
                <w:kern w:val="0"/>
                <w:sz w:val="22"/>
                <w:szCs w:val="22"/>
              </w:rPr>
            </w:pPr>
            <w:r>
              <w:rPr>
                <w:kern w:val="0"/>
              </w:rPr>
              <w:t>-0.011***</w:t>
            </w:r>
          </w:p>
        </w:tc>
        <w:tc>
          <w:tcPr>
            <w:tcW w:w="1847" w:type="dxa"/>
            <w:tcBorders>
              <w:top w:val="nil"/>
              <w:left w:val="nil"/>
              <w:bottom w:val="nil"/>
              <w:right w:val="nil"/>
            </w:tcBorders>
            <w:vAlign w:val="center"/>
          </w:tcPr>
          <w:p w14:paraId="4E267491" w14:textId="28F5104D" w:rsidR="004035B4" w:rsidRPr="009257A9" w:rsidRDefault="004035B4" w:rsidP="003C6603">
            <w:pPr>
              <w:autoSpaceDE w:val="0"/>
              <w:autoSpaceDN w:val="0"/>
              <w:spacing w:line="240" w:lineRule="auto"/>
              <w:ind w:firstLineChars="0" w:firstLine="0"/>
              <w:jc w:val="center"/>
              <w:rPr>
                <w:kern w:val="0"/>
                <w:sz w:val="22"/>
                <w:szCs w:val="22"/>
              </w:rPr>
            </w:pPr>
            <w:r>
              <w:rPr>
                <w:kern w:val="0"/>
              </w:rPr>
              <w:t>-0.034***</w:t>
            </w:r>
          </w:p>
        </w:tc>
        <w:tc>
          <w:tcPr>
            <w:tcW w:w="1711" w:type="dxa"/>
            <w:tcBorders>
              <w:top w:val="nil"/>
              <w:left w:val="nil"/>
              <w:bottom w:val="nil"/>
              <w:right w:val="nil"/>
            </w:tcBorders>
            <w:vAlign w:val="center"/>
          </w:tcPr>
          <w:p w14:paraId="7E801C67" w14:textId="171042F2" w:rsidR="004035B4" w:rsidRPr="009257A9" w:rsidRDefault="004035B4" w:rsidP="003C6603">
            <w:pPr>
              <w:autoSpaceDE w:val="0"/>
              <w:autoSpaceDN w:val="0"/>
              <w:spacing w:line="240" w:lineRule="auto"/>
              <w:ind w:firstLineChars="0" w:firstLine="0"/>
              <w:jc w:val="center"/>
              <w:rPr>
                <w:kern w:val="0"/>
                <w:sz w:val="22"/>
                <w:szCs w:val="22"/>
              </w:rPr>
            </w:pPr>
            <w:r>
              <w:rPr>
                <w:kern w:val="0"/>
              </w:rPr>
              <w:t>0.032***</w:t>
            </w:r>
          </w:p>
        </w:tc>
        <w:tc>
          <w:tcPr>
            <w:tcW w:w="1512" w:type="dxa"/>
            <w:tcBorders>
              <w:top w:val="nil"/>
              <w:left w:val="nil"/>
              <w:bottom w:val="nil"/>
              <w:right w:val="nil"/>
            </w:tcBorders>
            <w:vAlign w:val="center"/>
          </w:tcPr>
          <w:p w14:paraId="155ECC79" w14:textId="1A8EE0B1" w:rsidR="004035B4" w:rsidRPr="009257A9" w:rsidRDefault="004035B4" w:rsidP="003C6603">
            <w:pPr>
              <w:autoSpaceDE w:val="0"/>
              <w:autoSpaceDN w:val="0"/>
              <w:spacing w:line="240" w:lineRule="auto"/>
              <w:ind w:firstLineChars="0" w:firstLine="0"/>
              <w:jc w:val="center"/>
              <w:rPr>
                <w:kern w:val="0"/>
                <w:sz w:val="22"/>
                <w:szCs w:val="22"/>
              </w:rPr>
            </w:pPr>
            <w:r>
              <w:rPr>
                <w:kern w:val="0"/>
              </w:rPr>
              <w:t>-0.009***</w:t>
            </w:r>
          </w:p>
        </w:tc>
        <w:tc>
          <w:tcPr>
            <w:tcW w:w="1847" w:type="dxa"/>
            <w:tcBorders>
              <w:top w:val="nil"/>
              <w:left w:val="nil"/>
              <w:bottom w:val="nil"/>
              <w:right w:val="nil"/>
            </w:tcBorders>
            <w:vAlign w:val="center"/>
          </w:tcPr>
          <w:p w14:paraId="0DC3F20D" w14:textId="448A49A2" w:rsidR="004035B4" w:rsidRPr="009257A9" w:rsidRDefault="004035B4" w:rsidP="003C6603">
            <w:pPr>
              <w:autoSpaceDE w:val="0"/>
              <w:autoSpaceDN w:val="0"/>
              <w:spacing w:line="240" w:lineRule="auto"/>
              <w:ind w:firstLineChars="0" w:firstLine="0"/>
              <w:jc w:val="center"/>
              <w:rPr>
                <w:kern w:val="0"/>
                <w:sz w:val="22"/>
                <w:szCs w:val="22"/>
              </w:rPr>
            </w:pPr>
            <w:r>
              <w:rPr>
                <w:kern w:val="0"/>
              </w:rPr>
              <w:t>-0.032***</w:t>
            </w:r>
          </w:p>
        </w:tc>
        <w:tc>
          <w:tcPr>
            <w:tcW w:w="2244" w:type="dxa"/>
            <w:tcBorders>
              <w:top w:val="nil"/>
              <w:left w:val="nil"/>
              <w:bottom w:val="nil"/>
              <w:right w:val="nil"/>
            </w:tcBorders>
            <w:vAlign w:val="center"/>
          </w:tcPr>
          <w:p w14:paraId="5D83916F" w14:textId="57F95EB3" w:rsidR="004035B4" w:rsidRPr="009257A9" w:rsidRDefault="004035B4" w:rsidP="003C6603">
            <w:pPr>
              <w:autoSpaceDE w:val="0"/>
              <w:autoSpaceDN w:val="0"/>
              <w:spacing w:line="240" w:lineRule="auto"/>
              <w:ind w:firstLineChars="0" w:firstLine="0"/>
              <w:jc w:val="center"/>
              <w:rPr>
                <w:kern w:val="0"/>
                <w:sz w:val="22"/>
                <w:szCs w:val="22"/>
              </w:rPr>
            </w:pPr>
            <w:r>
              <w:rPr>
                <w:kern w:val="0"/>
              </w:rPr>
              <w:t>0.035***</w:t>
            </w:r>
          </w:p>
        </w:tc>
      </w:tr>
      <w:tr w:rsidR="004035B4" w:rsidRPr="009257A9" w14:paraId="2982A00C" w14:textId="1B6F2A37" w:rsidTr="003C6603">
        <w:trPr>
          <w:trHeight w:val="20"/>
        </w:trPr>
        <w:tc>
          <w:tcPr>
            <w:tcW w:w="0" w:type="auto"/>
            <w:tcBorders>
              <w:top w:val="nil"/>
              <w:left w:val="nil"/>
              <w:bottom w:val="nil"/>
              <w:right w:val="nil"/>
            </w:tcBorders>
          </w:tcPr>
          <w:p w14:paraId="627808E7"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31FA6C32" w14:textId="2B841DFE" w:rsidR="004035B4" w:rsidRPr="009257A9" w:rsidRDefault="004035B4" w:rsidP="003C6603">
            <w:pPr>
              <w:autoSpaceDE w:val="0"/>
              <w:autoSpaceDN w:val="0"/>
              <w:spacing w:line="240" w:lineRule="auto"/>
              <w:ind w:firstLineChars="0" w:firstLine="0"/>
              <w:jc w:val="center"/>
              <w:rPr>
                <w:kern w:val="0"/>
                <w:sz w:val="22"/>
                <w:szCs w:val="22"/>
              </w:rPr>
            </w:pPr>
            <w:r>
              <w:rPr>
                <w:kern w:val="0"/>
              </w:rPr>
              <w:t>(0.004)</w:t>
            </w:r>
          </w:p>
        </w:tc>
        <w:tc>
          <w:tcPr>
            <w:tcW w:w="1847" w:type="dxa"/>
            <w:tcBorders>
              <w:top w:val="nil"/>
              <w:left w:val="nil"/>
              <w:bottom w:val="nil"/>
              <w:right w:val="nil"/>
            </w:tcBorders>
            <w:vAlign w:val="center"/>
          </w:tcPr>
          <w:p w14:paraId="6F1591AE" w14:textId="62C06D96" w:rsidR="004035B4" w:rsidRPr="009257A9" w:rsidRDefault="004035B4" w:rsidP="003C6603">
            <w:pPr>
              <w:autoSpaceDE w:val="0"/>
              <w:autoSpaceDN w:val="0"/>
              <w:spacing w:line="240" w:lineRule="auto"/>
              <w:ind w:firstLineChars="0" w:firstLine="0"/>
              <w:jc w:val="center"/>
              <w:rPr>
                <w:kern w:val="0"/>
                <w:sz w:val="22"/>
                <w:szCs w:val="22"/>
              </w:rPr>
            </w:pPr>
            <w:r>
              <w:rPr>
                <w:kern w:val="0"/>
              </w:rPr>
              <w:t>(0.010)</w:t>
            </w:r>
          </w:p>
        </w:tc>
        <w:tc>
          <w:tcPr>
            <w:tcW w:w="1711" w:type="dxa"/>
            <w:tcBorders>
              <w:top w:val="nil"/>
              <w:left w:val="nil"/>
              <w:bottom w:val="nil"/>
              <w:right w:val="nil"/>
            </w:tcBorders>
            <w:vAlign w:val="center"/>
          </w:tcPr>
          <w:p w14:paraId="79CA4232" w14:textId="21D8E8D9"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1512" w:type="dxa"/>
            <w:tcBorders>
              <w:top w:val="nil"/>
              <w:left w:val="nil"/>
              <w:bottom w:val="nil"/>
              <w:right w:val="nil"/>
            </w:tcBorders>
            <w:vAlign w:val="center"/>
          </w:tcPr>
          <w:p w14:paraId="03C7A0AB" w14:textId="7FC8243B" w:rsidR="004035B4" w:rsidRPr="009257A9" w:rsidRDefault="004035B4" w:rsidP="003C6603">
            <w:pPr>
              <w:autoSpaceDE w:val="0"/>
              <w:autoSpaceDN w:val="0"/>
              <w:spacing w:line="240" w:lineRule="auto"/>
              <w:ind w:firstLineChars="0" w:firstLine="0"/>
              <w:jc w:val="center"/>
              <w:rPr>
                <w:kern w:val="0"/>
                <w:sz w:val="22"/>
                <w:szCs w:val="22"/>
              </w:rPr>
            </w:pPr>
            <w:r>
              <w:rPr>
                <w:kern w:val="0"/>
              </w:rPr>
              <w:t>(0.004)</w:t>
            </w:r>
          </w:p>
        </w:tc>
        <w:tc>
          <w:tcPr>
            <w:tcW w:w="1847" w:type="dxa"/>
            <w:tcBorders>
              <w:top w:val="nil"/>
              <w:left w:val="nil"/>
              <w:bottom w:val="nil"/>
              <w:right w:val="nil"/>
            </w:tcBorders>
            <w:vAlign w:val="center"/>
          </w:tcPr>
          <w:p w14:paraId="234E5D89" w14:textId="20217BB5" w:rsidR="004035B4" w:rsidRPr="009257A9" w:rsidRDefault="004035B4" w:rsidP="003C6603">
            <w:pPr>
              <w:autoSpaceDE w:val="0"/>
              <w:autoSpaceDN w:val="0"/>
              <w:spacing w:line="240" w:lineRule="auto"/>
              <w:ind w:firstLineChars="0" w:firstLine="0"/>
              <w:jc w:val="center"/>
              <w:rPr>
                <w:kern w:val="0"/>
                <w:sz w:val="22"/>
                <w:szCs w:val="22"/>
              </w:rPr>
            </w:pPr>
            <w:r>
              <w:rPr>
                <w:kern w:val="0"/>
              </w:rPr>
              <w:t>(0.010)</w:t>
            </w:r>
          </w:p>
        </w:tc>
        <w:tc>
          <w:tcPr>
            <w:tcW w:w="2244" w:type="dxa"/>
            <w:tcBorders>
              <w:top w:val="nil"/>
              <w:left w:val="nil"/>
              <w:bottom w:val="nil"/>
              <w:right w:val="nil"/>
            </w:tcBorders>
            <w:vAlign w:val="center"/>
          </w:tcPr>
          <w:p w14:paraId="12B3401F" w14:textId="1E02890A"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r>
      <w:tr w:rsidR="004035B4" w:rsidRPr="009257A9" w14:paraId="259EEC1C" w14:textId="01AFAB53" w:rsidTr="003C6603">
        <w:trPr>
          <w:trHeight w:val="20"/>
        </w:trPr>
        <w:tc>
          <w:tcPr>
            <w:tcW w:w="0" w:type="auto"/>
            <w:tcBorders>
              <w:top w:val="nil"/>
              <w:left w:val="nil"/>
              <w:bottom w:val="nil"/>
              <w:right w:val="nil"/>
            </w:tcBorders>
          </w:tcPr>
          <w:p w14:paraId="1342AC20" w14:textId="1F36E1A4" w:rsidR="004035B4" w:rsidRPr="002F71C6" w:rsidRDefault="004035B4" w:rsidP="004035B4">
            <w:pPr>
              <w:autoSpaceDE w:val="0"/>
              <w:autoSpaceDN w:val="0"/>
              <w:spacing w:line="240" w:lineRule="auto"/>
              <w:ind w:firstLineChars="0" w:firstLine="0"/>
              <w:jc w:val="left"/>
              <w:rPr>
                <w:rFonts w:eastAsiaTheme="minorEastAsia"/>
                <w:kern w:val="0"/>
                <w:sz w:val="22"/>
                <w:szCs w:val="22"/>
              </w:rPr>
            </w:pPr>
            <w:r>
              <w:rPr>
                <w:kern w:val="0"/>
              </w:rPr>
              <w:t xml:space="preserve">Age of </w:t>
            </w:r>
            <w:r w:rsidR="002F71C6">
              <w:rPr>
                <w:rFonts w:eastAsiaTheme="minorEastAsia" w:hint="eastAsia"/>
                <w:kern w:val="0"/>
              </w:rPr>
              <w:t>husband</w:t>
            </w:r>
          </w:p>
        </w:tc>
        <w:tc>
          <w:tcPr>
            <w:tcW w:w="1512" w:type="dxa"/>
            <w:tcBorders>
              <w:top w:val="nil"/>
              <w:left w:val="nil"/>
              <w:bottom w:val="nil"/>
              <w:right w:val="nil"/>
            </w:tcBorders>
            <w:vAlign w:val="center"/>
          </w:tcPr>
          <w:p w14:paraId="7FD21133" w14:textId="354689CC"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c>
          <w:tcPr>
            <w:tcW w:w="1847" w:type="dxa"/>
            <w:tcBorders>
              <w:top w:val="nil"/>
              <w:left w:val="nil"/>
              <w:bottom w:val="nil"/>
              <w:right w:val="nil"/>
            </w:tcBorders>
            <w:vAlign w:val="center"/>
          </w:tcPr>
          <w:p w14:paraId="38EADFF7" w14:textId="0704329F"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711" w:type="dxa"/>
            <w:tcBorders>
              <w:top w:val="nil"/>
              <w:left w:val="nil"/>
              <w:bottom w:val="nil"/>
              <w:right w:val="nil"/>
            </w:tcBorders>
            <w:vAlign w:val="center"/>
          </w:tcPr>
          <w:p w14:paraId="2BDFAA72" w14:textId="4D3B3B97"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1512" w:type="dxa"/>
            <w:tcBorders>
              <w:top w:val="nil"/>
              <w:left w:val="nil"/>
              <w:bottom w:val="nil"/>
              <w:right w:val="nil"/>
            </w:tcBorders>
            <w:vAlign w:val="center"/>
          </w:tcPr>
          <w:p w14:paraId="6201FD75" w14:textId="1E0EE526" w:rsidR="004035B4" w:rsidRPr="009257A9" w:rsidRDefault="004035B4" w:rsidP="003C6603">
            <w:pPr>
              <w:autoSpaceDE w:val="0"/>
              <w:autoSpaceDN w:val="0"/>
              <w:spacing w:line="240" w:lineRule="auto"/>
              <w:ind w:firstLineChars="0" w:firstLine="0"/>
              <w:jc w:val="center"/>
              <w:rPr>
                <w:kern w:val="0"/>
                <w:sz w:val="22"/>
                <w:szCs w:val="22"/>
              </w:rPr>
            </w:pPr>
            <w:r>
              <w:rPr>
                <w:kern w:val="0"/>
              </w:rPr>
              <w:t>0.001</w:t>
            </w:r>
          </w:p>
        </w:tc>
        <w:tc>
          <w:tcPr>
            <w:tcW w:w="1847" w:type="dxa"/>
            <w:tcBorders>
              <w:top w:val="nil"/>
              <w:left w:val="nil"/>
              <w:bottom w:val="nil"/>
              <w:right w:val="nil"/>
            </w:tcBorders>
            <w:vAlign w:val="center"/>
          </w:tcPr>
          <w:p w14:paraId="5FA6E22E" w14:textId="225B793D"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c>
          <w:tcPr>
            <w:tcW w:w="2244" w:type="dxa"/>
            <w:tcBorders>
              <w:top w:val="nil"/>
              <w:left w:val="nil"/>
              <w:bottom w:val="nil"/>
              <w:right w:val="nil"/>
            </w:tcBorders>
            <w:vAlign w:val="center"/>
          </w:tcPr>
          <w:p w14:paraId="4B4C3C42" w14:textId="7E6C5E1A" w:rsidR="004035B4" w:rsidRPr="009257A9" w:rsidRDefault="004035B4" w:rsidP="003C6603">
            <w:pPr>
              <w:autoSpaceDE w:val="0"/>
              <w:autoSpaceDN w:val="0"/>
              <w:spacing w:line="240" w:lineRule="auto"/>
              <w:ind w:firstLineChars="0" w:firstLine="0"/>
              <w:jc w:val="center"/>
              <w:rPr>
                <w:kern w:val="0"/>
                <w:sz w:val="22"/>
                <w:szCs w:val="22"/>
              </w:rPr>
            </w:pPr>
            <w:r>
              <w:rPr>
                <w:kern w:val="0"/>
              </w:rPr>
              <w:t>-0.008***</w:t>
            </w:r>
          </w:p>
        </w:tc>
      </w:tr>
      <w:tr w:rsidR="004035B4" w:rsidRPr="009257A9" w14:paraId="4B65F2B8" w14:textId="46B09728" w:rsidTr="003C6603">
        <w:trPr>
          <w:trHeight w:val="20"/>
        </w:trPr>
        <w:tc>
          <w:tcPr>
            <w:tcW w:w="0" w:type="auto"/>
            <w:tcBorders>
              <w:top w:val="nil"/>
              <w:left w:val="nil"/>
              <w:bottom w:val="nil"/>
              <w:right w:val="nil"/>
            </w:tcBorders>
          </w:tcPr>
          <w:p w14:paraId="5CD4BECB"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68A85CAB" w14:textId="55E2D228"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c>
          <w:tcPr>
            <w:tcW w:w="1847" w:type="dxa"/>
            <w:tcBorders>
              <w:top w:val="nil"/>
              <w:left w:val="nil"/>
              <w:bottom w:val="nil"/>
              <w:right w:val="nil"/>
            </w:tcBorders>
            <w:vAlign w:val="center"/>
          </w:tcPr>
          <w:p w14:paraId="1DF7EDAE" w14:textId="52FE5BD3" w:rsidR="004035B4" w:rsidRPr="009257A9" w:rsidRDefault="004035B4" w:rsidP="003C6603">
            <w:pPr>
              <w:autoSpaceDE w:val="0"/>
              <w:autoSpaceDN w:val="0"/>
              <w:spacing w:line="240" w:lineRule="auto"/>
              <w:ind w:firstLineChars="0" w:firstLine="0"/>
              <w:jc w:val="center"/>
              <w:rPr>
                <w:kern w:val="0"/>
                <w:sz w:val="22"/>
                <w:szCs w:val="22"/>
              </w:rPr>
            </w:pPr>
            <w:r>
              <w:rPr>
                <w:kern w:val="0"/>
              </w:rPr>
              <w:t>(0.004)</w:t>
            </w:r>
          </w:p>
        </w:tc>
        <w:tc>
          <w:tcPr>
            <w:tcW w:w="1711" w:type="dxa"/>
            <w:tcBorders>
              <w:top w:val="nil"/>
              <w:left w:val="nil"/>
              <w:bottom w:val="nil"/>
              <w:right w:val="nil"/>
            </w:tcBorders>
            <w:vAlign w:val="center"/>
          </w:tcPr>
          <w:p w14:paraId="4FDC78CB" w14:textId="6CD074DF"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512" w:type="dxa"/>
            <w:tcBorders>
              <w:top w:val="nil"/>
              <w:left w:val="nil"/>
              <w:bottom w:val="nil"/>
              <w:right w:val="nil"/>
            </w:tcBorders>
            <w:vAlign w:val="center"/>
          </w:tcPr>
          <w:p w14:paraId="29F65361" w14:textId="405C9712"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c>
          <w:tcPr>
            <w:tcW w:w="1847" w:type="dxa"/>
            <w:tcBorders>
              <w:top w:val="nil"/>
              <w:left w:val="nil"/>
              <w:bottom w:val="nil"/>
              <w:right w:val="nil"/>
            </w:tcBorders>
            <w:vAlign w:val="center"/>
          </w:tcPr>
          <w:p w14:paraId="4F296AF3" w14:textId="496F402A" w:rsidR="004035B4" w:rsidRPr="009257A9" w:rsidRDefault="004035B4" w:rsidP="003C6603">
            <w:pPr>
              <w:autoSpaceDE w:val="0"/>
              <w:autoSpaceDN w:val="0"/>
              <w:spacing w:line="240" w:lineRule="auto"/>
              <w:ind w:firstLineChars="0" w:firstLine="0"/>
              <w:jc w:val="center"/>
              <w:rPr>
                <w:kern w:val="0"/>
                <w:sz w:val="22"/>
                <w:szCs w:val="22"/>
              </w:rPr>
            </w:pPr>
            <w:r>
              <w:rPr>
                <w:kern w:val="0"/>
              </w:rPr>
              <w:t>(0.004)</w:t>
            </w:r>
          </w:p>
        </w:tc>
        <w:tc>
          <w:tcPr>
            <w:tcW w:w="2244" w:type="dxa"/>
            <w:tcBorders>
              <w:top w:val="nil"/>
              <w:left w:val="nil"/>
              <w:bottom w:val="nil"/>
              <w:right w:val="nil"/>
            </w:tcBorders>
            <w:vAlign w:val="center"/>
          </w:tcPr>
          <w:p w14:paraId="7FA3A894" w14:textId="51EE6F55"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r>
      <w:tr w:rsidR="004035B4" w:rsidRPr="009257A9" w14:paraId="0D156D43" w14:textId="448727CE" w:rsidTr="003C6603">
        <w:trPr>
          <w:trHeight w:val="20"/>
        </w:trPr>
        <w:tc>
          <w:tcPr>
            <w:tcW w:w="0" w:type="auto"/>
            <w:tcBorders>
              <w:top w:val="nil"/>
              <w:left w:val="nil"/>
              <w:bottom w:val="nil"/>
              <w:right w:val="nil"/>
            </w:tcBorders>
          </w:tcPr>
          <w:p w14:paraId="211D53C3" w14:textId="55A8342A" w:rsidR="004035B4" w:rsidRPr="002F71C6" w:rsidRDefault="004035B4" w:rsidP="004035B4">
            <w:pPr>
              <w:autoSpaceDE w:val="0"/>
              <w:autoSpaceDN w:val="0"/>
              <w:spacing w:line="240" w:lineRule="auto"/>
              <w:ind w:firstLineChars="0" w:firstLine="0"/>
              <w:jc w:val="left"/>
              <w:rPr>
                <w:rFonts w:eastAsiaTheme="minorEastAsia"/>
                <w:kern w:val="0"/>
                <w:sz w:val="22"/>
                <w:szCs w:val="22"/>
              </w:rPr>
            </w:pPr>
            <w:r>
              <w:rPr>
                <w:kern w:val="0"/>
              </w:rPr>
              <w:t xml:space="preserve">Schooling year of </w:t>
            </w:r>
            <w:r w:rsidR="002F71C6">
              <w:rPr>
                <w:rFonts w:eastAsiaTheme="minorEastAsia" w:hint="eastAsia"/>
                <w:kern w:val="0"/>
              </w:rPr>
              <w:t>husband</w:t>
            </w:r>
          </w:p>
        </w:tc>
        <w:tc>
          <w:tcPr>
            <w:tcW w:w="1512" w:type="dxa"/>
            <w:tcBorders>
              <w:top w:val="nil"/>
              <w:left w:val="nil"/>
              <w:bottom w:val="nil"/>
              <w:right w:val="nil"/>
            </w:tcBorders>
            <w:vAlign w:val="center"/>
          </w:tcPr>
          <w:p w14:paraId="7D232E49" w14:textId="6E69D7CC" w:rsidR="004035B4" w:rsidRPr="009257A9" w:rsidRDefault="004035B4" w:rsidP="003C6603">
            <w:pPr>
              <w:autoSpaceDE w:val="0"/>
              <w:autoSpaceDN w:val="0"/>
              <w:spacing w:line="240" w:lineRule="auto"/>
              <w:ind w:firstLineChars="0" w:firstLine="0"/>
              <w:jc w:val="center"/>
              <w:rPr>
                <w:kern w:val="0"/>
                <w:sz w:val="22"/>
                <w:szCs w:val="22"/>
              </w:rPr>
            </w:pPr>
            <w:r>
              <w:rPr>
                <w:kern w:val="0"/>
              </w:rPr>
              <w:t>0.001</w:t>
            </w:r>
          </w:p>
        </w:tc>
        <w:tc>
          <w:tcPr>
            <w:tcW w:w="1847" w:type="dxa"/>
            <w:tcBorders>
              <w:top w:val="nil"/>
              <w:left w:val="nil"/>
              <w:bottom w:val="nil"/>
              <w:right w:val="nil"/>
            </w:tcBorders>
            <w:vAlign w:val="center"/>
          </w:tcPr>
          <w:p w14:paraId="49B3AD8A" w14:textId="2B3D7820"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711" w:type="dxa"/>
            <w:tcBorders>
              <w:top w:val="nil"/>
              <w:left w:val="nil"/>
              <w:bottom w:val="nil"/>
              <w:right w:val="nil"/>
            </w:tcBorders>
            <w:vAlign w:val="center"/>
          </w:tcPr>
          <w:p w14:paraId="674CEF58" w14:textId="688DF62E" w:rsidR="004035B4" w:rsidRPr="009257A9" w:rsidRDefault="004035B4" w:rsidP="003C6603">
            <w:pPr>
              <w:autoSpaceDE w:val="0"/>
              <w:autoSpaceDN w:val="0"/>
              <w:spacing w:line="240" w:lineRule="auto"/>
              <w:ind w:firstLineChars="0" w:firstLine="0"/>
              <w:jc w:val="center"/>
              <w:rPr>
                <w:kern w:val="0"/>
                <w:sz w:val="22"/>
                <w:szCs w:val="22"/>
              </w:rPr>
            </w:pPr>
            <w:r>
              <w:rPr>
                <w:kern w:val="0"/>
              </w:rPr>
              <w:t>0.006</w:t>
            </w:r>
          </w:p>
        </w:tc>
        <w:tc>
          <w:tcPr>
            <w:tcW w:w="1512" w:type="dxa"/>
            <w:tcBorders>
              <w:top w:val="nil"/>
              <w:left w:val="nil"/>
              <w:bottom w:val="nil"/>
              <w:right w:val="nil"/>
            </w:tcBorders>
            <w:vAlign w:val="center"/>
          </w:tcPr>
          <w:p w14:paraId="3BE226CA" w14:textId="541F6AA5"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c>
          <w:tcPr>
            <w:tcW w:w="1847" w:type="dxa"/>
            <w:tcBorders>
              <w:top w:val="nil"/>
              <w:left w:val="nil"/>
              <w:bottom w:val="nil"/>
              <w:right w:val="nil"/>
            </w:tcBorders>
            <w:vAlign w:val="center"/>
          </w:tcPr>
          <w:p w14:paraId="1F730071" w14:textId="62F38445"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c>
          <w:tcPr>
            <w:tcW w:w="2244" w:type="dxa"/>
            <w:tcBorders>
              <w:top w:val="nil"/>
              <w:left w:val="nil"/>
              <w:bottom w:val="nil"/>
              <w:right w:val="nil"/>
            </w:tcBorders>
            <w:vAlign w:val="center"/>
          </w:tcPr>
          <w:p w14:paraId="100EF55C" w14:textId="5C8785BE" w:rsidR="004035B4" w:rsidRPr="009257A9" w:rsidRDefault="004035B4" w:rsidP="003C6603">
            <w:pPr>
              <w:autoSpaceDE w:val="0"/>
              <w:autoSpaceDN w:val="0"/>
              <w:spacing w:line="240" w:lineRule="auto"/>
              <w:ind w:firstLineChars="0" w:firstLine="0"/>
              <w:jc w:val="center"/>
              <w:rPr>
                <w:kern w:val="0"/>
                <w:sz w:val="22"/>
                <w:szCs w:val="22"/>
              </w:rPr>
            </w:pPr>
            <w:r>
              <w:rPr>
                <w:kern w:val="0"/>
              </w:rPr>
              <w:t>0.001</w:t>
            </w:r>
          </w:p>
        </w:tc>
      </w:tr>
      <w:tr w:rsidR="004035B4" w:rsidRPr="009257A9" w14:paraId="5AEA1F4B" w14:textId="28E79700" w:rsidTr="003C6603">
        <w:trPr>
          <w:trHeight w:val="20"/>
        </w:trPr>
        <w:tc>
          <w:tcPr>
            <w:tcW w:w="0" w:type="auto"/>
            <w:tcBorders>
              <w:top w:val="nil"/>
              <w:left w:val="nil"/>
              <w:bottom w:val="nil"/>
              <w:right w:val="nil"/>
            </w:tcBorders>
          </w:tcPr>
          <w:p w14:paraId="6584036C"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14842180" w14:textId="0970ECE9"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847" w:type="dxa"/>
            <w:tcBorders>
              <w:top w:val="nil"/>
              <w:left w:val="nil"/>
              <w:bottom w:val="nil"/>
              <w:right w:val="nil"/>
            </w:tcBorders>
            <w:vAlign w:val="center"/>
          </w:tcPr>
          <w:p w14:paraId="2C05E81E" w14:textId="684FAD96" w:rsidR="004035B4" w:rsidRPr="009257A9" w:rsidRDefault="004035B4" w:rsidP="003C6603">
            <w:pPr>
              <w:autoSpaceDE w:val="0"/>
              <w:autoSpaceDN w:val="0"/>
              <w:spacing w:line="240" w:lineRule="auto"/>
              <w:ind w:firstLineChars="0" w:firstLine="0"/>
              <w:jc w:val="center"/>
              <w:rPr>
                <w:kern w:val="0"/>
                <w:sz w:val="22"/>
                <w:szCs w:val="22"/>
              </w:rPr>
            </w:pPr>
            <w:r>
              <w:rPr>
                <w:kern w:val="0"/>
              </w:rPr>
              <w:t>(0.009)</w:t>
            </w:r>
          </w:p>
        </w:tc>
        <w:tc>
          <w:tcPr>
            <w:tcW w:w="1711" w:type="dxa"/>
            <w:tcBorders>
              <w:top w:val="nil"/>
              <w:left w:val="nil"/>
              <w:bottom w:val="nil"/>
              <w:right w:val="nil"/>
            </w:tcBorders>
            <w:vAlign w:val="center"/>
          </w:tcPr>
          <w:p w14:paraId="0AB4D8A8" w14:textId="0699EEE9"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c>
          <w:tcPr>
            <w:tcW w:w="1512" w:type="dxa"/>
            <w:tcBorders>
              <w:top w:val="nil"/>
              <w:left w:val="nil"/>
              <w:bottom w:val="nil"/>
              <w:right w:val="nil"/>
            </w:tcBorders>
            <w:vAlign w:val="center"/>
          </w:tcPr>
          <w:p w14:paraId="79A69EB6" w14:textId="7207BF12"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847" w:type="dxa"/>
            <w:tcBorders>
              <w:top w:val="nil"/>
              <w:left w:val="nil"/>
              <w:bottom w:val="nil"/>
              <w:right w:val="nil"/>
            </w:tcBorders>
            <w:vAlign w:val="center"/>
          </w:tcPr>
          <w:p w14:paraId="0823A7D4" w14:textId="0213D1CC" w:rsidR="004035B4" w:rsidRPr="009257A9" w:rsidRDefault="004035B4" w:rsidP="003C6603">
            <w:pPr>
              <w:autoSpaceDE w:val="0"/>
              <w:autoSpaceDN w:val="0"/>
              <w:spacing w:line="240" w:lineRule="auto"/>
              <w:ind w:firstLineChars="0" w:firstLine="0"/>
              <w:jc w:val="center"/>
              <w:rPr>
                <w:kern w:val="0"/>
                <w:sz w:val="22"/>
                <w:szCs w:val="22"/>
              </w:rPr>
            </w:pPr>
            <w:r>
              <w:rPr>
                <w:kern w:val="0"/>
              </w:rPr>
              <w:t>(0.009)</w:t>
            </w:r>
          </w:p>
        </w:tc>
        <w:tc>
          <w:tcPr>
            <w:tcW w:w="2244" w:type="dxa"/>
            <w:tcBorders>
              <w:top w:val="nil"/>
              <w:left w:val="nil"/>
              <w:bottom w:val="nil"/>
              <w:right w:val="nil"/>
            </w:tcBorders>
            <w:vAlign w:val="center"/>
          </w:tcPr>
          <w:p w14:paraId="5798A6E7" w14:textId="16886698" w:rsidR="004035B4" w:rsidRPr="009257A9" w:rsidRDefault="004035B4" w:rsidP="003C6603">
            <w:pPr>
              <w:autoSpaceDE w:val="0"/>
              <w:autoSpaceDN w:val="0"/>
              <w:spacing w:line="240" w:lineRule="auto"/>
              <w:ind w:firstLineChars="0" w:firstLine="0"/>
              <w:jc w:val="center"/>
              <w:rPr>
                <w:kern w:val="0"/>
                <w:sz w:val="22"/>
                <w:szCs w:val="22"/>
              </w:rPr>
            </w:pPr>
            <w:r>
              <w:rPr>
                <w:kern w:val="0"/>
              </w:rPr>
              <w:t>(0.005)</w:t>
            </w:r>
          </w:p>
        </w:tc>
      </w:tr>
      <w:tr w:rsidR="004035B4" w:rsidRPr="009257A9" w14:paraId="19C0E1DF" w14:textId="1647C5D6" w:rsidTr="003C6603">
        <w:trPr>
          <w:trHeight w:val="20"/>
        </w:trPr>
        <w:tc>
          <w:tcPr>
            <w:tcW w:w="0" w:type="auto"/>
            <w:tcBorders>
              <w:top w:val="nil"/>
              <w:left w:val="nil"/>
              <w:bottom w:val="nil"/>
              <w:right w:val="nil"/>
            </w:tcBorders>
          </w:tcPr>
          <w:p w14:paraId="72417B22" w14:textId="0EADF1CD" w:rsidR="004035B4" w:rsidRPr="009257A9" w:rsidRDefault="004035B4" w:rsidP="004035B4">
            <w:pPr>
              <w:autoSpaceDE w:val="0"/>
              <w:autoSpaceDN w:val="0"/>
              <w:spacing w:line="240" w:lineRule="auto"/>
              <w:ind w:firstLineChars="0" w:firstLine="0"/>
              <w:jc w:val="left"/>
              <w:rPr>
                <w:rFonts w:eastAsiaTheme="minorEastAsia"/>
                <w:kern w:val="0"/>
                <w:sz w:val="22"/>
                <w:szCs w:val="22"/>
              </w:rPr>
            </w:pPr>
            <w:r>
              <w:rPr>
                <w:kern w:val="0"/>
              </w:rPr>
              <w:t>Current working status of husband</w:t>
            </w:r>
          </w:p>
        </w:tc>
        <w:tc>
          <w:tcPr>
            <w:tcW w:w="1512" w:type="dxa"/>
            <w:tcBorders>
              <w:top w:val="nil"/>
              <w:left w:val="nil"/>
              <w:bottom w:val="nil"/>
              <w:right w:val="nil"/>
            </w:tcBorders>
            <w:vAlign w:val="center"/>
          </w:tcPr>
          <w:p w14:paraId="551DBA71" w14:textId="3AE01713"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70865AE3" w14:textId="1A01EF01"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711" w:type="dxa"/>
            <w:tcBorders>
              <w:top w:val="nil"/>
              <w:left w:val="nil"/>
              <w:bottom w:val="nil"/>
              <w:right w:val="nil"/>
            </w:tcBorders>
            <w:vAlign w:val="center"/>
          </w:tcPr>
          <w:p w14:paraId="2D7B03AA" w14:textId="05A010C2"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512" w:type="dxa"/>
            <w:tcBorders>
              <w:top w:val="nil"/>
              <w:left w:val="nil"/>
              <w:bottom w:val="nil"/>
              <w:right w:val="nil"/>
            </w:tcBorders>
            <w:vAlign w:val="center"/>
          </w:tcPr>
          <w:p w14:paraId="6D59AE7F" w14:textId="32C806EF"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24883E0B" w14:textId="3A8503B0"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2244" w:type="dxa"/>
            <w:tcBorders>
              <w:top w:val="nil"/>
              <w:left w:val="nil"/>
              <w:bottom w:val="nil"/>
              <w:right w:val="nil"/>
            </w:tcBorders>
            <w:vAlign w:val="center"/>
          </w:tcPr>
          <w:p w14:paraId="5A7D5505" w14:textId="2EB1A684"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r>
      <w:tr w:rsidR="004035B4" w:rsidRPr="009257A9" w14:paraId="3C6EB3D6" w14:textId="15337616" w:rsidTr="003C6603">
        <w:trPr>
          <w:trHeight w:val="20"/>
        </w:trPr>
        <w:tc>
          <w:tcPr>
            <w:tcW w:w="0" w:type="auto"/>
            <w:tcBorders>
              <w:top w:val="nil"/>
              <w:left w:val="nil"/>
              <w:bottom w:val="nil"/>
              <w:right w:val="nil"/>
            </w:tcBorders>
          </w:tcPr>
          <w:p w14:paraId="67FB6577" w14:textId="040D4ED8" w:rsidR="004035B4" w:rsidRPr="009257A9" w:rsidRDefault="004035B4" w:rsidP="004035B4">
            <w:pPr>
              <w:autoSpaceDE w:val="0"/>
              <w:autoSpaceDN w:val="0"/>
              <w:spacing w:line="240" w:lineRule="auto"/>
              <w:ind w:firstLineChars="0" w:firstLine="0"/>
              <w:jc w:val="left"/>
              <w:rPr>
                <w:rFonts w:eastAsiaTheme="minorEastAsia"/>
                <w:kern w:val="0"/>
                <w:sz w:val="22"/>
                <w:szCs w:val="22"/>
              </w:rPr>
            </w:pPr>
          </w:p>
        </w:tc>
        <w:tc>
          <w:tcPr>
            <w:tcW w:w="1512" w:type="dxa"/>
            <w:tcBorders>
              <w:top w:val="nil"/>
              <w:left w:val="nil"/>
              <w:bottom w:val="nil"/>
              <w:right w:val="nil"/>
            </w:tcBorders>
            <w:vAlign w:val="center"/>
          </w:tcPr>
          <w:p w14:paraId="32707E6B" w14:textId="77E6DC92"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20AE8FD6" w14:textId="5D550F94"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711" w:type="dxa"/>
            <w:tcBorders>
              <w:top w:val="nil"/>
              <w:left w:val="nil"/>
              <w:bottom w:val="nil"/>
              <w:right w:val="nil"/>
            </w:tcBorders>
            <w:vAlign w:val="center"/>
          </w:tcPr>
          <w:p w14:paraId="689F0A3F" w14:textId="7152C07E"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512" w:type="dxa"/>
            <w:tcBorders>
              <w:top w:val="nil"/>
              <w:left w:val="nil"/>
              <w:bottom w:val="nil"/>
              <w:right w:val="nil"/>
            </w:tcBorders>
            <w:vAlign w:val="center"/>
          </w:tcPr>
          <w:p w14:paraId="63D0CAB9" w14:textId="000026F0"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5BFE0E12" w14:textId="2A924B10"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2244" w:type="dxa"/>
            <w:tcBorders>
              <w:top w:val="nil"/>
              <w:left w:val="nil"/>
              <w:bottom w:val="nil"/>
              <w:right w:val="nil"/>
            </w:tcBorders>
            <w:vAlign w:val="center"/>
          </w:tcPr>
          <w:p w14:paraId="7245F897" w14:textId="1476D32A"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r>
      <w:tr w:rsidR="004035B4" w:rsidRPr="009257A9" w14:paraId="05B50C73" w14:textId="015EA774" w:rsidTr="003C6603">
        <w:trPr>
          <w:trHeight w:val="20"/>
        </w:trPr>
        <w:tc>
          <w:tcPr>
            <w:tcW w:w="0" w:type="auto"/>
            <w:tcBorders>
              <w:top w:val="nil"/>
              <w:left w:val="nil"/>
              <w:bottom w:val="nil"/>
              <w:right w:val="nil"/>
            </w:tcBorders>
          </w:tcPr>
          <w:p w14:paraId="3C3C50F1" w14:textId="0C551C88" w:rsidR="004035B4" w:rsidRPr="009257A9" w:rsidRDefault="004035B4" w:rsidP="004035B4">
            <w:pPr>
              <w:autoSpaceDE w:val="0"/>
              <w:autoSpaceDN w:val="0"/>
              <w:spacing w:line="240" w:lineRule="auto"/>
              <w:ind w:firstLineChars="0" w:firstLine="0"/>
              <w:jc w:val="left"/>
              <w:rPr>
                <w:kern w:val="0"/>
                <w:sz w:val="22"/>
                <w:szCs w:val="22"/>
              </w:rPr>
            </w:pPr>
            <w:r>
              <w:rPr>
                <w:kern w:val="0"/>
              </w:rPr>
              <w:t xml:space="preserve">Farm </w:t>
            </w:r>
            <w:r w:rsidR="0035535E">
              <w:rPr>
                <w:rFonts w:eastAsiaTheme="minorEastAsia" w:hint="eastAsia"/>
                <w:kern w:val="0"/>
              </w:rPr>
              <w:t>s</w:t>
            </w:r>
            <w:r>
              <w:rPr>
                <w:kern w:val="0"/>
              </w:rPr>
              <w:t>ize</w:t>
            </w:r>
          </w:p>
        </w:tc>
        <w:tc>
          <w:tcPr>
            <w:tcW w:w="1512" w:type="dxa"/>
            <w:tcBorders>
              <w:top w:val="nil"/>
              <w:left w:val="nil"/>
              <w:bottom w:val="nil"/>
              <w:right w:val="nil"/>
            </w:tcBorders>
            <w:vAlign w:val="center"/>
          </w:tcPr>
          <w:p w14:paraId="70F9F388" w14:textId="7C76BC37"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40009B46" w14:textId="3BA3C5D3"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711" w:type="dxa"/>
            <w:tcBorders>
              <w:top w:val="nil"/>
              <w:left w:val="nil"/>
              <w:bottom w:val="nil"/>
              <w:right w:val="nil"/>
            </w:tcBorders>
            <w:vAlign w:val="center"/>
          </w:tcPr>
          <w:p w14:paraId="4C7A8850" w14:textId="49520D23"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512" w:type="dxa"/>
            <w:tcBorders>
              <w:top w:val="nil"/>
              <w:left w:val="nil"/>
              <w:bottom w:val="nil"/>
              <w:right w:val="nil"/>
            </w:tcBorders>
            <w:vAlign w:val="center"/>
          </w:tcPr>
          <w:p w14:paraId="72519170" w14:textId="794CBA9E"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3E455AB1" w14:textId="0DCC75B3"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2244" w:type="dxa"/>
            <w:tcBorders>
              <w:top w:val="nil"/>
              <w:left w:val="nil"/>
              <w:bottom w:val="nil"/>
              <w:right w:val="nil"/>
            </w:tcBorders>
            <w:vAlign w:val="center"/>
          </w:tcPr>
          <w:p w14:paraId="274AC484" w14:textId="6C762CEF"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r>
      <w:tr w:rsidR="004035B4" w:rsidRPr="009257A9" w14:paraId="38AA4D8A" w14:textId="7A61B858" w:rsidTr="003C6603">
        <w:trPr>
          <w:trHeight w:val="20"/>
        </w:trPr>
        <w:tc>
          <w:tcPr>
            <w:tcW w:w="0" w:type="auto"/>
            <w:tcBorders>
              <w:top w:val="nil"/>
              <w:left w:val="nil"/>
              <w:bottom w:val="nil"/>
              <w:right w:val="nil"/>
            </w:tcBorders>
          </w:tcPr>
          <w:p w14:paraId="2AE5302B" w14:textId="09D79049"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3575AB20" w14:textId="73B8B272"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7E32CBBB" w14:textId="700E540B"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711" w:type="dxa"/>
            <w:tcBorders>
              <w:top w:val="nil"/>
              <w:left w:val="nil"/>
              <w:bottom w:val="nil"/>
              <w:right w:val="nil"/>
            </w:tcBorders>
            <w:vAlign w:val="center"/>
          </w:tcPr>
          <w:p w14:paraId="1C0C274F" w14:textId="56D8DDA6"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512" w:type="dxa"/>
            <w:tcBorders>
              <w:top w:val="nil"/>
              <w:left w:val="nil"/>
              <w:bottom w:val="nil"/>
              <w:right w:val="nil"/>
            </w:tcBorders>
            <w:vAlign w:val="center"/>
          </w:tcPr>
          <w:p w14:paraId="7DBEAE5B" w14:textId="442CC1EF"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1733C8C8" w14:textId="4776C1FF"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2244" w:type="dxa"/>
            <w:tcBorders>
              <w:top w:val="nil"/>
              <w:left w:val="nil"/>
              <w:bottom w:val="nil"/>
              <w:right w:val="nil"/>
            </w:tcBorders>
            <w:vAlign w:val="center"/>
          </w:tcPr>
          <w:p w14:paraId="11E9FCBF" w14:textId="58DD71F5"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r>
      <w:tr w:rsidR="004035B4" w:rsidRPr="009257A9" w14:paraId="0C7C1163" w14:textId="5891F57D" w:rsidTr="003C6603">
        <w:trPr>
          <w:trHeight w:val="20"/>
        </w:trPr>
        <w:tc>
          <w:tcPr>
            <w:tcW w:w="0" w:type="auto"/>
            <w:tcBorders>
              <w:top w:val="nil"/>
              <w:left w:val="nil"/>
              <w:bottom w:val="nil"/>
              <w:right w:val="nil"/>
            </w:tcBorders>
          </w:tcPr>
          <w:p w14:paraId="0249AB3A" w14:textId="522761BF" w:rsidR="004035B4" w:rsidRPr="009257A9" w:rsidRDefault="004035B4" w:rsidP="004035B4">
            <w:pPr>
              <w:autoSpaceDE w:val="0"/>
              <w:autoSpaceDN w:val="0"/>
              <w:spacing w:line="240" w:lineRule="auto"/>
              <w:ind w:firstLineChars="0" w:firstLine="0"/>
              <w:jc w:val="left"/>
              <w:rPr>
                <w:kern w:val="0"/>
                <w:sz w:val="22"/>
                <w:szCs w:val="22"/>
              </w:rPr>
            </w:pPr>
            <w:r>
              <w:rPr>
                <w:kern w:val="0"/>
              </w:rPr>
              <w:t>Asset index</w:t>
            </w:r>
          </w:p>
        </w:tc>
        <w:tc>
          <w:tcPr>
            <w:tcW w:w="1512" w:type="dxa"/>
            <w:tcBorders>
              <w:top w:val="nil"/>
              <w:left w:val="nil"/>
              <w:bottom w:val="nil"/>
              <w:right w:val="nil"/>
            </w:tcBorders>
            <w:vAlign w:val="center"/>
          </w:tcPr>
          <w:p w14:paraId="5F3A9228" w14:textId="6996F09A" w:rsidR="004035B4" w:rsidRPr="009257A9" w:rsidRDefault="004035B4" w:rsidP="003C6603">
            <w:pPr>
              <w:autoSpaceDE w:val="0"/>
              <w:autoSpaceDN w:val="0"/>
              <w:spacing w:line="240" w:lineRule="auto"/>
              <w:ind w:firstLineChars="0" w:firstLine="0"/>
              <w:jc w:val="center"/>
              <w:rPr>
                <w:kern w:val="0"/>
                <w:sz w:val="22"/>
                <w:szCs w:val="22"/>
              </w:rPr>
            </w:pPr>
            <w:r>
              <w:rPr>
                <w:kern w:val="0"/>
              </w:rPr>
              <w:t>0.001</w:t>
            </w:r>
          </w:p>
        </w:tc>
        <w:tc>
          <w:tcPr>
            <w:tcW w:w="1847" w:type="dxa"/>
            <w:tcBorders>
              <w:top w:val="nil"/>
              <w:left w:val="nil"/>
              <w:bottom w:val="nil"/>
              <w:right w:val="nil"/>
            </w:tcBorders>
            <w:vAlign w:val="center"/>
          </w:tcPr>
          <w:p w14:paraId="6505EA50" w14:textId="3842BE34"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1711" w:type="dxa"/>
            <w:tcBorders>
              <w:top w:val="nil"/>
              <w:left w:val="nil"/>
              <w:bottom w:val="nil"/>
              <w:right w:val="nil"/>
            </w:tcBorders>
            <w:vAlign w:val="center"/>
          </w:tcPr>
          <w:p w14:paraId="32DD0256" w14:textId="343AF5CD" w:rsidR="004035B4" w:rsidRPr="009257A9" w:rsidRDefault="004035B4" w:rsidP="003C6603">
            <w:pPr>
              <w:autoSpaceDE w:val="0"/>
              <w:autoSpaceDN w:val="0"/>
              <w:spacing w:line="240" w:lineRule="auto"/>
              <w:ind w:firstLineChars="0" w:firstLine="0"/>
              <w:jc w:val="center"/>
              <w:rPr>
                <w:kern w:val="0"/>
                <w:sz w:val="22"/>
                <w:szCs w:val="22"/>
              </w:rPr>
            </w:pPr>
            <w:r>
              <w:rPr>
                <w:kern w:val="0"/>
              </w:rPr>
              <w:t>-0.006</w:t>
            </w:r>
          </w:p>
        </w:tc>
        <w:tc>
          <w:tcPr>
            <w:tcW w:w="1512" w:type="dxa"/>
            <w:tcBorders>
              <w:top w:val="nil"/>
              <w:left w:val="nil"/>
              <w:bottom w:val="nil"/>
              <w:right w:val="nil"/>
            </w:tcBorders>
            <w:vAlign w:val="center"/>
          </w:tcPr>
          <w:p w14:paraId="2EFAF17B" w14:textId="425A5D0D" w:rsidR="004035B4" w:rsidRPr="009257A9" w:rsidRDefault="004035B4" w:rsidP="003C6603">
            <w:pPr>
              <w:autoSpaceDE w:val="0"/>
              <w:autoSpaceDN w:val="0"/>
              <w:spacing w:line="240" w:lineRule="auto"/>
              <w:ind w:firstLineChars="0" w:firstLine="0"/>
              <w:jc w:val="center"/>
              <w:rPr>
                <w:kern w:val="0"/>
                <w:sz w:val="22"/>
                <w:szCs w:val="22"/>
              </w:rPr>
            </w:pPr>
            <w:r>
              <w:rPr>
                <w:kern w:val="0"/>
              </w:rPr>
              <w:t>-0.003</w:t>
            </w:r>
          </w:p>
        </w:tc>
        <w:tc>
          <w:tcPr>
            <w:tcW w:w="1847" w:type="dxa"/>
            <w:tcBorders>
              <w:top w:val="nil"/>
              <w:left w:val="nil"/>
              <w:bottom w:val="nil"/>
              <w:right w:val="nil"/>
            </w:tcBorders>
            <w:vAlign w:val="center"/>
          </w:tcPr>
          <w:p w14:paraId="6C0EBD2B" w14:textId="525B5E85" w:rsidR="004035B4" w:rsidRPr="009257A9" w:rsidRDefault="004035B4" w:rsidP="003C6603">
            <w:pPr>
              <w:autoSpaceDE w:val="0"/>
              <w:autoSpaceDN w:val="0"/>
              <w:spacing w:line="240" w:lineRule="auto"/>
              <w:ind w:firstLineChars="0" w:firstLine="0"/>
              <w:jc w:val="center"/>
              <w:rPr>
                <w:kern w:val="0"/>
                <w:sz w:val="22"/>
                <w:szCs w:val="22"/>
              </w:rPr>
            </w:pPr>
            <w:r>
              <w:rPr>
                <w:kern w:val="0"/>
              </w:rPr>
              <w:t>0.004</w:t>
            </w:r>
          </w:p>
        </w:tc>
        <w:tc>
          <w:tcPr>
            <w:tcW w:w="2244" w:type="dxa"/>
            <w:tcBorders>
              <w:top w:val="nil"/>
              <w:left w:val="nil"/>
              <w:bottom w:val="nil"/>
              <w:right w:val="nil"/>
            </w:tcBorders>
            <w:vAlign w:val="center"/>
          </w:tcPr>
          <w:p w14:paraId="7283AEE6" w14:textId="16E7A283" w:rsidR="004035B4" w:rsidRPr="009257A9" w:rsidRDefault="004035B4" w:rsidP="003C6603">
            <w:pPr>
              <w:autoSpaceDE w:val="0"/>
              <w:autoSpaceDN w:val="0"/>
              <w:spacing w:line="240" w:lineRule="auto"/>
              <w:ind w:firstLineChars="0" w:firstLine="0"/>
              <w:jc w:val="center"/>
              <w:rPr>
                <w:kern w:val="0"/>
                <w:sz w:val="22"/>
                <w:szCs w:val="22"/>
              </w:rPr>
            </w:pPr>
            <w:r>
              <w:rPr>
                <w:kern w:val="0"/>
              </w:rPr>
              <w:t>-0.013***</w:t>
            </w:r>
          </w:p>
        </w:tc>
      </w:tr>
      <w:tr w:rsidR="004035B4" w:rsidRPr="009257A9" w14:paraId="52AE9081" w14:textId="77777777" w:rsidTr="003C6603">
        <w:trPr>
          <w:trHeight w:val="20"/>
        </w:trPr>
        <w:tc>
          <w:tcPr>
            <w:tcW w:w="0" w:type="auto"/>
            <w:tcBorders>
              <w:top w:val="nil"/>
              <w:left w:val="nil"/>
              <w:bottom w:val="nil"/>
              <w:right w:val="nil"/>
            </w:tcBorders>
          </w:tcPr>
          <w:p w14:paraId="7541A9E2" w14:textId="77777777" w:rsidR="004035B4" w:rsidRPr="009257A9" w:rsidRDefault="004035B4" w:rsidP="004035B4">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731F410E" w14:textId="20D89A59"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c>
          <w:tcPr>
            <w:tcW w:w="1847" w:type="dxa"/>
            <w:tcBorders>
              <w:top w:val="nil"/>
              <w:left w:val="nil"/>
              <w:bottom w:val="nil"/>
              <w:right w:val="nil"/>
            </w:tcBorders>
            <w:vAlign w:val="center"/>
          </w:tcPr>
          <w:p w14:paraId="110F9CF7" w14:textId="6C6EF236" w:rsidR="004035B4" w:rsidRPr="009257A9" w:rsidRDefault="004035B4" w:rsidP="003C6603">
            <w:pPr>
              <w:autoSpaceDE w:val="0"/>
              <w:autoSpaceDN w:val="0"/>
              <w:spacing w:line="240" w:lineRule="auto"/>
              <w:ind w:firstLineChars="0" w:firstLine="0"/>
              <w:jc w:val="center"/>
              <w:rPr>
                <w:kern w:val="0"/>
                <w:sz w:val="22"/>
                <w:szCs w:val="22"/>
              </w:rPr>
            </w:pPr>
            <w:r>
              <w:rPr>
                <w:kern w:val="0"/>
              </w:rPr>
              <w:t>(0.006)</w:t>
            </w:r>
          </w:p>
        </w:tc>
        <w:tc>
          <w:tcPr>
            <w:tcW w:w="1711" w:type="dxa"/>
            <w:tcBorders>
              <w:top w:val="nil"/>
              <w:left w:val="nil"/>
              <w:bottom w:val="nil"/>
              <w:right w:val="nil"/>
            </w:tcBorders>
            <w:vAlign w:val="center"/>
          </w:tcPr>
          <w:p w14:paraId="1F057258" w14:textId="2B117D8A" w:rsidR="004035B4" w:rsidRPr="00C02DEB" w:rsidRDefault="004035B4" w:rsidP="003C6603">
            <w:pPr>
              <w:autoSpaceDE w:val="0"/>
              <w:autoSpaceDN w:val="0"/>
              <w:spacing w:line="240" w:lineRule="auto"/>
              <w:ind w:firstLineChars="0" w:firstLine="0"/>
              <w:jc w:val="center"/>
              <w:rPr>
                <w:kern w:val="0"/>
                <w:sz w:val="22"/>
                <w:szCs w:val="22"/>
              </w:rPr>
            </w:pPr>
            <w:r>
              <w:rPr>
                <w:kern w:val="0"/>
              </w:rPr>
              <w:t>(0.004)</w:t>
            </w:r>
          </w:p>
        </w:tc>
        <w:tc>
          <w:tcPr>
            <w:tcW w:w="1512" w:type="dxa"/>
            <w:tcBorders>
              <w:top w:val="nil"/>
              <w:left w:val="nil"/>
              <w:bottom w:val="nil"/>
              <w:right w:val="nil"/>
            </w:tcBorders>
            <w:vAlign w:val="center"/>
          </w:tcPr>
          <w:p w14:paraId="2F005FCE" w14:textId="6CA51B2E" w:rsidR="004035B4" w:rsidRPr="009257A9" w:rsidRDefault="004035B4" w:rsidP="003C6603">
            <w:pPr>
              <w:autoSpaceDE w:val="0"/>
              <w:autoSpaceDN w:val="0"/>
              <w:spacing w:line="240" w:lineRule="auto"/>
              <w:ind w:firstLineChars="0" w:firstLine="0"/>
              <w:jc w:val="center"/>
              <w:rPr>
                <w:kern w:val="0"/>
                <w:sz w:val="22"/>
                <w:szCs w:val="22"/>
              </w:rPr>
            </w:pPr>
            <w:r>
              <w:rPr>
                <w:kern w:val="0"/>
              </w:rPr>
              <w:t>(0.002)</w:t>
            </w:r>
          </w:p>
        </w:tc>
        <w:tc>
          <w:tcPr>
            <w:tcW w:w="1847" w:type="dxa"/>
            <w:tcBorders>
              <w:top w:val="nil"/>
              <w:left w:val="nil"/>
              <w:bottom w:val="nil"/>
              <w:right w:val="nil"/>
            </w:tcBorders>
            <w:vAlign w:val="center"/>
          </w:tcPr>
          <w:p w14:paraId="3C682067" w14:textId="39FE8A58" w:rsidR="004035B4" w:rsidRPr="009257A9" w:rsidRDefault="004035B4" w:rsidP="003C6603">
            <w:pPr>
              <w:autoSpaceDE w:val="0"/>
              <w:autoSpaceDN w:val="0"/>
              <w:spacing w:line="240" w:lineRule="auto"/>
              <w:ind w:firstLineChars="0" w:firstLine="0"/>
              <w:jc w:val="center"/>
              <w:rPr>
                <w:kern w:val="0"/>
                <w:sz w:val="22"/>
                <w:szCs w:val="22"/>
              </w:rPr>
            </w:pPr>
            <w:r>
              <w:rPr>
                <w:kern w:val="0"/>
              </w:rPr>
              <w:t>(0.007)</w:t>
            </w:r>
          </w:p>
        </w:tc>
        <w:tc>
          <w:tcPr>
            <w:tcW w:w="2244" w:type="dxa"/>
            <w:tcBorders>
              <w:top w:val="nil"/>
              <w:left w:val="nil"/>
              <w:bottom w:val="nil"/>
              <w:right w:val="nil"/>
            </w:tcBorders>
            <w:vAlign w:val="center"/>
          </w:tcPr>
          <w:p w14:paraId="01AFDC99" w14:textId="3D1505F7" w:rsidR="004035B4" w:rsidRPr="00C02DEB" w:rsidRDefault="004035B4" w:rsidP="003C6603">
            <w:pPr>
              <w:autoSpaceDE w:val="0"/>
              <w:autoSpaceDN w:val="0"/>
              <w:spacing w:line="240" w:lineRule="auto"/>
              <w:ind w:firstLineChars="0" w:firstLine="0"/>
              <w:jc w:val="center"/>
              <w:rPr>
                <w:kern w:val="0"/>
                <w:sz w:val="22"/>
                <w:szCs w:val="22"/>
              </w:rPr>
            </w:pPr>
            <w:r>
              <w:rPr>
                <w:kern w:val="0"/>
              </w:rPr>
              <w:t>(0.005)</w:t>
            </w:r>
          </w:p>
        </w:tc>
      </w:tr>
      <w:tr w:rsidR="004035B4" w:rsidRPr="009257A9" w14:paraId="4859EFD1" w14:textId="77777777" w:rsidTr="003C6603">
        <w:trPr>
          <w:trHeight w:val="20"/>
        </w:trPr>
        <w:tc>
          <w:tcPr>
            <w:tcW w:w="0" w:type="auto"/>
            <w:tcBorders>
              <w:top w:val="nil"/>
              <w:left w:val="nil"/>
              <w:bottom w:val="nil"/>
              <w:right w:val="nil"/>
            </w:tcBorders>
          </w:tcPr>
          <w:p w14:paraId="1F37A245" w14:textId="150910B5" w:rsidR="004035B4" w:rsidRPr="00E47061" w:rsidRDefault="004035B4" w:rsidP="004035B4">
            <w:pPr>
              <w:autoSpaceDE w:val="0"/>
              <w:autoSpaceDN w:val="0"/>
              <w:spacing w:line="240" w:lineRule="auto"/>
              <w:ind w:firstLineChars="0" w:firstLine="0"/>
              <w:jc w:val="left"/>
              <w:rPr>
                <w:rFonts w:eastAsiaTheme="minorEastAsia"/>
                <w:kern w:val="0"/>
                <w:sz w:val="22"/>
                <w:szCs w:val="22"/>
              </w:rPr>
            </w:pPr>
            <w:r>
              <w:rPr>
                <w:kern w:val="0"/>
              </w:rPr>
              <w:t>Distance to near town (minute)</w:t>
            </w:r>
          </w:p>
        </w:tc>
        <w:tc>
          <w:tcPr>
            <w:tcW w:w="1512" w:type="dxa"/>
            <w:tcBorders>
              <w:top w:val="nil"/>
              <w:left w:val="nil"/>
              <w:bottom w:val="nil"/>
              <w:right w:val="nil"/>
            </w:tcBorders>
            <w:vAlign w:val="center"/>
          </w:tcPr>
          <w:p w14:paraId="3458F6FA" w14:textId="16F83775"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54079A5A" w14:textId="45C6FD56"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711" w:type="dxa"/>
            <w:tcBorders>
              <w:top w:val="nil"/>
              <w:left w:val="nil"/>
              <w:bottom w:val="nil"/>
              <w:right w:val="nil"/>
            </w:tcBorders>
            <w:vAlign w:val="center"/>
          </w:tcPr>
          <w:p w14:paraId="42B95E1D" w14:textId="3B0CFED6" w:rsidR="004035B4" w:rsidRPr="00C02DEB" w:rsidRDefault="004035B4" w:rsidP="003C6603">
            <w:pPr>
              <w:autoSpaceDE w:val="0"/>
              <w:autoSpaceDN w:val="0"/>
              <w:spacing w:line="240" w:lineRule="auto"/>
              <w:ind w:firstLineChars="0" w:firstLine="0"/>
              <w:jc w:val="center"/>
              <w:rPr>
                <w:kern w:val="0"/>
                <w:sz w:val="22"/>
                <w:szCs w:val="22"/>
              </w:rPr>
            </w:pPr>
            <w:r>
              <w:rPr>
                <w:kern w:val="0"/>
              </w:rPr>
              <w:t>0.000</w:t>
            </w:r>
          </w:p>
        </w:tc>
        <w:tc>
          <w:tcPr>
            <w:tcW w:w="1512" w:type="dxa"/>
            <w:tcBorders>
              <w:top w:val="nil"/>
              <w:left w:val="nil"/>
              <w:bottom w:val="nil"/>
              <w:right w:val="nil"/>
            </w:tcBorders>
            <w:vAlign w:val="center"/>
          </w:tcPr>
          <w:p w14:paraId="5C5C5C32" w14:textId="19DC8C27"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1847" w:type="dxa"/>
            <w:tcBorders>
              <w:top w:val="nil"/>
              <w:left w:val="nil"/>
              <w:bottom w:val="nil"/>
              <w:right w:val="nil"/>
            </w:tcBorders>
            <w:vAlign w:val="center"/>
          </w:tcPr>
          <w:p w14:paraId="5E49C5F3" w14:textId="474EF382" w:rsidR="004035B4" w:rsidRPr="009257A9" w:rsidRDefault="004035B4" w:rsidP="003C6603">
            <w:pPr>
              <w:autoSpaceDE w:val="0"/>
              <w:autoSpaceDN w:val="0"/>
              <w:spacing w:line="240" w:lineRule="auto"/>
              <w:ind w:firstLineChars="0" w:firstLine="0"/>
              <w:jc w:val="center"/>
              <w:rPr>
                <w:kern w:val="0"/>
                <w:sz w:val="22"/>
                <w:szCs w:val="22"/>
              </w:rPr>
            </w:pPr>
            <w:r>
              <w:rPr>
                <w:kern w:val="0"/>
              </w:rPr>
              <w:t>-0.000</w:t>
            </w:r>
          </w:p>
        </w:tc>
        <w:tc>
          <w:tcPr>
            <w:tcW w:w="2244" w:type="dxa"/>
            <w:tcBorders>
              <w:top w:val="nil"/>
              <w:left w:val="nil"/>
              <w:bottom w:val="nil"/>
              <w:right w:val="nil"/>
            </w:tcBorders>
            <w:vAlign w:val="center"/>
          </w:tcPr>
          <w:p w14:paraId="4F3BE8AC" w14:textId="582BAEB0" w:rsidR="004035B4" w:rsidRPr="00C02DEB" w:rsidRDefault="004035B4" w:rsidP="003C6603">
            <w:pPr>
              <w:autoSpaceDE w:val="0"/>
              <w:autoSpaceDN w:val="0"/>
              <w:spacing w:line="240" w:lineRule="auto"/>
              <w:ind w:firstLineChars="0" w:firstLine="0"/>
              <w:jc w:val="center"/>
              <w:rPr>
                <w:kern w:val="0"/>
                <w:sz w:val="22"/>
                <w:szCs w:val="22"/>
              </w:rPr>
            </w:pPr>
            <w:r>
              <w:rPr>
                <w:kern w:val="0"/>
              </w:rPr>
              <w:t>0.000</w:t>
            </w:r>
          </w:p>
        </w:tc>
      </w:tr>
      <w:tr w:rsidR="004035B4" w:rsidRPr="009257A9" w14:paraId="341B3C2E" w14:textId="77777777" w:rsidTr="003C6603">
        <w:trPr>
          <w:trHeight w:val="20"/>
        </w:trPr>
        <w:tc>
          <w:tcPr>
            <w:tcW w:w="0" w:type="auto"/>
            <w:tcBorders>
              <w:top w:val="nil"/>
              <w:left w:val="nil"/>
              <w:bottom w:val="nil"/>
              <w:right w:val="nil"/>
            </w:tcBorders>
          </w:tcPr>
          <w:p w14:paraId="211C51C1" w14:textId="77777777" w:rsidR="004035B4" w:rsidRDefault="004035B4" w:rsidP="004035B4">
            <w:pPr>
              <w:autoSpaceDE w:val="0"/>
              <w:autoSpaceDN w:val="0"/>
              <w:spacing w:line="240" w:lineRule="auto"/>
              <w:ind w:firstLineChars="0" w:firstLine="0"/>
              <w:jc w:val="left"/>
              <w:rPr>
                <w:kern w:val="0"/>
              </w:rPr>
            </w:pPr>
          </w:p>
        </w:tc>
        <w:tc>
          <w:tcPr>
            <w:tcW w:w="1512" w:type="dxa"/>
            <w:tcBorders>
              <w:top w:val="nil"/>
              <w:left w:val="nil"/>
              <w:bottom w:val="nil"/>
              <w:right w:val="nil"/>
            </w:tcBorders>
            <w:vAlign w:val="center"/>
          </w:tcPr>
          <w:p w14:paraId="56791102" w14:textId="191A5A84" w:rsidR="004035B4" w:rsidRDefault="004035B4" w:rsidP="003C6603">
            <w:pPr>
              <w:autoSpaceDE w:val="0"/>
              <w:autoSpaceDN w:val="0"/>
              <w:spacing w:line="240" w:lineRule="auto"/>
              <w:ind w:firstLineChars="0" w:firstLine="0"/>
              <w:jc w:val="center"/>
              <w:rPr>
                <w:kern w:val="0"/>
              </w:rPr>
            </w:pPr>
            <w:r>
              <w:rPr>
                <w:kern w:val="0"/>
              </w:rPr>
              <w:t>(0.000)</w:t>
            </w:r>
          </w:p>
        </w:tc>
        <w:tc>
          <w:tcPr>
            <w:tcW w:w="1847" w:type="dxa"/>
            <w:tcBorders>
              <w:top w:val="nil"/>
              <w:left w:val="nil"/>
              <w:bottom w:val="nil"/>
              <w:right w:val="nil"/>
            </w:tcBorders>
            <w:vAlign w:val="center"/>
          </w:tcPr>
          <w:p w14:paraId="7D8E66E5" w14:textId="1A59CF19" w:rsidR="004035B4" w:rsidRDefault="004035B4" w:rsidP="003C6603">
            <w:pPr>
              <w:autoSpaceDE w:val="0"/>
              <w:autoSpaceDN w:val="0"/>
              <w:spacing w:line="240" w:lineRule="auto"/>
              <w:ind w:firstLineChars="0" w:firstLine="0"/>
              <w:jc w:val="center"/>
              <w:rPr>
                <w:kern w:val="0"/>
              </w:rPr>
            </w:pPr>
            <w:r>
              <w:rPr>
                <w:kern w:val="0"/>
              </w:rPr>
              <w:t>(0.000)</w:t>
            </w:r>
          </w:p>
        </w:tc>
        <w:tc>
          <w:tcPr>
            <w:tcW w:w="1711" w:type="dxa"/>
            <w:tcBorders>
              <w:top w:val="nil"/>
              <w:left w:val="nil"/>
              <w:bottom w:val="nil"/>
              <w:right w:val="nil"/>
            </w:tcBorders>
            <w:vAlign w:val="center"/>
          </w:tcPr>
          <w:p w14:paraId="5B0E51FB" w14:textId="52E213A7" w:rsidR="004035B4" w:rsidRDefault="004035B4" w:rsidP="003C6603">
            <w:pPr>
              <w:autoSpaceDE w:val="0"/>
              <w:autoSpaceDN w:val="0"/>
              <w:spacing w:line="240" w:lineRule="auto"/>
              <w:ind w:firstLineChars="0" w:firstLine="0"/>
              <w:jc w:val="center"/>
              <w:rPr>
                <w:kern w:val="0"/>
              </w:rPr>
            </w:pPr>
            <w:r>
              <w:rPr>
                <w:kern w:val="0"/>
              </w:rPr>
              <w:t>(0.000)</w:t>
            </w:r>
          </w:p>
        </w:tc>
        <w:tc>
          <w:tcPr>
            <w:tcW w:w="1512" w:type="dxa"/>
            <w:tcBorders>
              <w:top w:val="nil"/>
              <w:left w:val="nil"/>
              <w:bottom w:val="nil"/>
              <w:right w:val="nil"/>
            </w:tcBorders>
            <w:vAlign w:val="center"/>
          </w:tcPr>
          <w:p w14:paraId="4F6BEE83" w14:textId="3F3D73D1" w:rsidR="004035B4" w:rsidRDefault="004035B4" w:rsidP="003C6603">
            <w:pPr>
              <w:autoSpaceDE w:val="0"/>
              <w:autoSpaceDN w:val="0"/>
              <w:spacing w:line="240" w:lineRule="auto"/>
              <w:ind w:firstLineChars="0" w:firstLine="0"/>
              <w:jc w:val="center"/>
              <w:rPr>
                <w:kern w:val="0"/>
              </w:rPr>
            </w:pPr>
            <w:r>
              <w:rPr>
                <w:kern w:val="0"/>
              </w:rPr>
              <w:t>(0.000)</w:t>
            </w:r>
          </w:p>
        </w:tc>
        <w:tc>
          <w:tcPr>
            <w:tcW w:w="1847" w:type="dxa"/>
            <w:tcBorders>
              <w:top w:val="nil"/>
              <w:left w:val="nil"/>
              <w:bottom w:val="nil"/>
              <w:right w:val="nil"/>
            </w:tcBorders>
            <w:vAlign w:val="center"/>
          </w:tcPr>
          <w:p w14:paraId="7AA9F9BE" w14:textId="59C9C5DE" w:rsidR="004035B4" w:rsidRDefault="004035B4" w:rsidP="003C6603">
            <w:pPr>
              <w:autoSpaceDE w:val="0"/>
              <w:autoSpaceDN w:val="0"/>
              <w:spacing w:line="240" w:lineRule="auto"/>
              <w:ind w:firstLineChars="0" w:firstLine="0"/>
              <w:jc w:val="center"/>
              <w:rPr>
                <w:kern w:val="0"/>
              </w:rPr>
            </w:pPr>
            <w:r>
              <w:rPr>
                <w:kern w:val="0"/>
              </w:rPr>
              <w:t>(0.000)</w:t>
            </w:r>
          </w:p>
        </w:tc>
        <w:tc>
          <w:tcPr>
            <w:tcW w:w="2244" w:type="dxa"/>
            <w:tcBorders>
              <w:top w:val="nil"/>
              <w:left w:val="nil"/>
              <w:bottom w:val="nil"/>
              <w:right w:val="nil"/>
            </w:tcBorders>
            <w:vAlign w:val="center"/>
          </w:tcPr>
          <w:p w14:paraId="65DEEC47" w14:textId="44E07831" w:rsidR="004035B4" w:rsidRDefault="004035B4" w:rsidP="003C6603">
            <w:pPr>
              <w:autoSpaceDE w:val="0"/>
              <w:autoSpaceDN w:val="0"/>
              <w:spacing w:line="240" w:lineRule="auto"/>
              <w:ind w:firstLineChars="0" w:firstLine="0"/>
              <w:jc w:val="center"/>
              <w:rPr>
                <w:kern w:val="0"/>
              </w:rPr>
            </w:pPr>
            <w:r>
              <w:rPr>
                <w:kern w:val="0"/>
              </w:rPr>
              <w:t>(0.000)</w:t>
            </w:r>
          </w:p>
        </w:tc>
      </w:tr>
      <w:tr w:rsidR="00D92917" w:rsidRPr="009257A9" w14:paraId="2CC1B21D" w14:textId="77777777" w:rsidTr="003C6603">
        <w:trPr>
          <w:trHeight w:val="20"/>
        </w:trPr>
        <w:tc>
          <w:tcPr>
            <w:tcW w:w="0" w:type="auto"/>
            <w:tcBorders>
              <w:top w:val="nil"/>
              <w:left w:val="nil"/>
              <w:bottom w:val="nil"/>
              <w:right w:val="nil"/>
            </w:tcBorders>
          </w:tcPr>
          <w:p w14:paraId="34C6ED76" w14:textId="64B334CB" w:rsidR="00D92917" w:rsidRPr="00541A3E" w:rsidRDefault="00D92917" w:rsidP="00D92917">
            <w:pPr>
              <w:autoSpaceDE w:val="0"/>
              <w:autoSpaceDN w:val="0"/>
              <w:spacing w:line="240" w:lineRule="auto"/>
              <w:ind w:firstLineChars="0" w:firstLine="0"/>
              <w:jc w:val="left"/>
              <w:rPr>
                <w:rFonts w:eastAsiaTheme="minorEastAsia"/>
                <w:kern w:val="0"/>
              </w:rPr>
            </w:pPr>
            <w:r>
              <w:rPr>
                <w:rFonts w:eastAsiaTheme="minorEastAsia" w:hint="eastAsia"/>
                <w:kern w:val="0"/>
              </w:rPr>
              <w:t>Residual</w:t>
            </w:r>
          </w:p>
        </w:tc>
        <w:tc>
          <w:tcPr>
            <w:tcW w:w="1512" w:type="dxa"/>
            <w:tcBorders>
              <w:top w:val="nil"/>
              <w:left w:val="nil"/>
              <w:bottom w:val="nil"/>
              <w:right w:val="nil"/>
            </w:tcBorders>
            <w:vAlign w:val="center"/>
          </w:tcPr>
          <w:p w14:paraId="4E908A07" w14:textId="77777777" w:rsidR="00D92917" w:rsidRDefault="00D92917" w:rsidP="003C6603">
            <w:pPr>
              <w:autoSpaceDE w:val="0"/>
              <w:autoSpaceDN w:val="0"/>
              <w:spacing w:line="240" w:lineRule="auto"/>
              <w:ind w:firstLineChars="0" w:firstLine="0"/>
              <w:jc w:val="center"/>
              <w:rPr>
                <w:kern w:val="0"/>
              </w:rPr>
            </w:pPr>
          </w:p>
        </w:tc>
        <w:tc>
          <w:tcPr>
            <w:tcW w:w="1847" w:type="dxa"/>
            <w:tcBorders>
              <w:top w:val="nil"/>
              <w:left w:val="nil"/>
              <w:bottom w:val="nil"/>
              <w:right w:val="nil"/>
            </w:tcBorders>
            <w:vAlign w:val="center"/>
          </w:tcPr>
          <w:p w14:paraId="1A0C174C" w14:textId="77777777" w:rsidR="00D92917" w:rsidRDefault="00D92917" w:rsidP="003C6603">
            <w:pPr>
              <w:autoSpaceDE w:val="0"/>
              <w:autoSpaceDN w:val="0"/>
              <w:spacing w:line="240" w:lineRule="auto"/>
              <w:ind w:firstLineChars="0" w:firstLine="0"/>
              <w:jc w:val="center"/>
              <w:rPr>
                <w:kern w:val="0"/>
              </w:rPr>
            </w:pPr>
          </w:p>
        </w:tc>
        <w:tc>
          <w:tcPr>
            <w:tcW w:w="1711" w:type="dxa"/>
            <w:tcBorders>
              <w:top w:val="nil"/>
              <w:left w:val="nil"/>
              <w:bottom w:val="nil"/>
              <w:right w:val="nil"/>
            </w:tcBorders>
            <w:vAlign w:val="center"/>
          </w:tcPr>
          <w:p w14:paraId="5CE66F89" w14:textId="77777777" w:rsidR="00D92917" w:rsidRDefault="00D92917" w:rsidP="003C6603">
            <w:pPr>
              <w:autoSpaceDE w:val="0"/>
              <w:autoSpaceDN w:val="0"/>
              <w:spacing w:line="240" w:lineRule="auto"/>
              <w:ind w:firstLineChars="0" w:firstLine="0"/>
              <w:jc w:val="center"/>
              <w:rPr>
                <w:kern w:val="0"/>
              </w:rPr>
            </w:pPr>
          </w:p>
        </w:tc>
        <w:tc>
          <w:tcPr>
            <w:tcW w:w="1512" w:type="dxa"/>
            <w:tcBorders>
              <w:top w:val="nil"/>
              <w:left w:val="nil"/>
              <w:bottom w:val="nil"/>
              <w:right w:val="nil"/>
            </w:tcBorders>
            <w:vAlign w:val="center"/>
          </w:tcPr>
          <w:p w14:paraId="0F51CC10" w14:textId="2BFB1D49" w:rsidR="00D92917" w:rsidRDefault="00D92917" w:rsidP="003C6603">
            <w:pPr>
              <w:autoSpaceDE w:val="0"/>
              <w:autoSpaceDN w:val="0"/>
              <w:spacing w:line="240" w:lineRule="auto"/>
              <w:ind w:firstLineChars="0" w:firstLine="0"/>
              <w:jc w:val="center"/>
              <w:rPr>
                <w:kern w:val="0"/>
              </w:rPr>
            </w:pPr>
            <w:r>
              <w:rPr>
                <w:kern w:val="0"/>
              </w:rPr>
              <w:t>-0.186***</w:t>
            </w:r>
          </w:p>
        </w:tc>
        <w:tc>
          <w:tcPr>
            <w:tcW w:w="1847" w:type="dxa"/>
            <w:tcBorders>
              <w:top w:val="nil"/>
              <w:left w:val="nil"/>
              <w:bottom w:val="nil"/>
              <w:right w:val="nil"/>
            </w:tcBorders>
            <w:vAlign w:val="center"/>
          </w:tcPr>
          <w:p w14:paraId="500E4DDD" w14:textId="39D43577" w:rsidR="00D92917" w:rsidRDefault="00D92917" w:rsidP="003C6603">
            <w:pPr>
              <w:autoSpaceDE w:val="0"/>
              <w:autoSpaceDN w:val="0"/>
              <w:spacing w:line="240" w:lineRule="auto"/>
              <w:ind w:firstLineChars="0" w:firstLine="0"/>
              <w:jc w:val="center"/>
              <w:rPr>
                <w:kern w:val="0"/>
              </w:rPr>
            </w:pPr>
            <w:r>
              <w:rPr>
                <w:kern w:val="0"/>
              </w:rPr>
              <w:t>-0.156</w:t>
            </w:r>
          </w:p>
        </w:tc>
        <w:tc>
          <w:tcPr>
            <w:tcW w:w="2244" w:type="dxa"/>
            <w:tcBorders>
              <w:top w:val="nil"/>
              <w:left w:val="nil"/>
              <w:bottom w:val="nil"/>
              <w:right w:val="nil"/>
            </w:tcBorders>
            <w:vAlign w:val="center"/>
          </w:tcPr>
          <w:p w14:paraId="4FCDFF23" w14:textId="7BA18128" w:rsidR="00D92917" w:rsidRDefault="00D92917" w:rsidP="003C6603">
            <w:pPr>
              <w:autoSpaceDE w:val="0"/>
              <w:autoSpaceDN w:val="0"/>
              <w:spacing w:line="240" w:lineRule="auto"/>
              <w:ind w:firstLineChars="0" w:firstLine="0"/>
              <w:jc w:val="center"/>
              <w:rPr>
                <w:kern w:val="0"/>
              </w:rPr>
            </w:pPr>
            <w:r>
              <w:rPr>
                <w:kern w:val="0"/>
              </w:rPr>
              <w:t>-0.359***</w:t>
            </w:r>
          </w:p>
        </w:tc>
      </w:tr>
      <w:tr w:rsidR="00D92917" w:rsidRPr="009257A9" w14:paraId="0E0D6E51" w14:textId="40D99C60" w:rsidTr="003C6603">
        <w:trPr>
          <w:trHeight w:val="20"/>
        </w:trPr>
        <w:tc>
          <w:tcPr>
            <w:tcW w:w="0" w:type="auto"/>
            <w:tcBorders>
              <w:top w:val="nil"/>
              <w:left w:val="nil"/>
              <w:bottom w:val="nil"/>
              <w:right w:val="nil"/>
            </w:tcBorders>
          </w:tcPr>
          <w:p w14:paraId="13AE5DE5" w14:textId="7F3A43DA" w:rsidR="00D92917" w:rsidRPr="009257A9" w:rsidRDefault="00D92917" w:rsidP="00D92917">
            <w:pPr>
              <w:autoSpaceDE w:val="0"/>
              <w:autoSpaceDN w:val="0"/>
              <w:spacing w:line="240" w:lineRule="auto"/>
              <w:ind w:firstLineChars="0" w:firstLine="0"/>
              <w:jc w:val="left"/>
              <w:rPr>
                <w:kern w:val="0"/>
                <w:sz w:val="22"/>
                <w:szCs w:val="22"/>
              </w:rPr>
            </w:pPr>
          </w:p>
        </w:tc>
        <w:tc>
          <w:tcPr>
            <w:tcW w:w="1512" w:type="dxa"/>
            <w:tcBorders>
              <w:top w:val="nil"/>
              <w:left w:val="nil"/>
              <w:bottom w:val="nil"/>
              <w:right w:val="nil"/>
            </w:tcBorders>
            <w:vAlign w:val="center"/>
          </w:tcPr>
          <w:p w14:paraId="2354D324" w14:textId="32C1D546" w:rsidR="00D92917" w:rsidRPr="009257A9" w:rsidRDefault="00D92917" w:rsidP="003C6603">
            <w:pPr>
              <w:autoSpaceDE w:val="0"/>
              <w:autoSpaceDN w:val="0"/>
              <w:spacing w:line="240" w:lineRule="auto"/>
              <w:ind w:firstLineChars="0" w:firstLine="0"/>
              <w:jc w:val="center"/>
              <w:rPr>
                <w:kern w:val="0"/>
                <w:sz w:val="22"/>
                <w:szCs w:val="22"/>
              </w:rPr>
            </w:pPr>
          </w:p>
        </w:tc>
        <w:tc>
          <w:tcPr>
            <w:tcW w:w="1847" w:type="dxa"/>
            <w:tcBorders>
              <w:top w:val="nil"/>
              <w:left w:val="nil"/>
              <w:bottom w:val="nil"/>
              <w:right w:val="nil"/>
            </w:tcBorders>
            <w:vAlign w:val="center"/>
          </w:tcPr>
          <w:p w14:paraId="0834C15B" w14:textId="075DC100" w:rsidR="00D92917" w:rsidRPr="009257A9" w:rsidRDefault="00D92917" w:rsidP="003C6603">
            <w:pPr>
              <w:autoSpaceDE w:val="0"/>
              <w:autoSpaceDN w:val="0"/>
              <w:spacing w:line="240" w:lineRule="auto"/>
              <w:ind w:firstLineChars="0" w:firstLine="0"/>
              <w:jc w:val="center"/>
              <w:rPr>
                <w:kern w:val="0"/>
                <w:sz w:val="22"/>
                <w:szCs w:val="22"/>
              </w:rPr>
            </w:pPr>
          </w:p>
        </w:tc>
        <w:tc>
          <w:tcPr>
            <w:tcW w:w="1711" w:type="dxa"/>
            <w:tcBorders>
              <w:top w:val="nil"/>
              <w:left w:val="nil"/>
              <w:bottom w:val="nil"/>
              <w:right w:val="nil"/>
            </w:tcBorders>
            <w:vAlign w:val="center"/>
          </w:tcPr>
          <w:p w14:paraId="58EC06AD" w14:textId="667A92C7" w:rsidR="00D92917" w:rsidRPr="009257A9" w:rsidRDefault="00D92917" w:rsidP="003C6603">
            <w:pPr>
              <w:autoSpaceDE w:val="0"/>
              <w:autoSpaceDN w:val="0"/>
              <w:spacing w:line="240" w:lineRule="auto"/>
              <w:ind w:firstLineChars="0" w:firstLine="0"/>
              <w:jc w:val="center"/>
              <w:rPr>
                <w:kern w:val="0"/>
                <w:sz w:val="22"/>
                <w:szCs w:val="22"/>
              </w:rPr>
            </w:pPr>
          </w:p>
        </w:tc>
        <w:tc>
          <w:tcPr>
            <w:tcW w:w="1512" w:type="dxa"/>
            <w:tcBorders>
              <w:top w:val="nil"/>
              <w:left w:val="nil"/>
              <w:bottom w:val="nil"/>
              <w:right w:val="nil"/>
            </w:tcBorders>
            <w:vAlign w:val="center"/>
          </w:tcPr>
          <w:p w14:paraId="6AEA7927" w14:textId="5B9F3A1B" w:rsidR="00D92917" w:rsidRPr="009257A9" w:rsidRDefault="00D92917" w:rsidP="003C6603">
            <w:pPr>
              <w:autoSpaceDE w:val="0"/>
              <w:autoSpaceDN w:val="0"/>
              <w:spacing w:line="240" w:lineRule="auto"/>
              <w:ind w:firstLineChars="0" w:firstLine="0"/>
              <w:jc w:val="center"/>
              <w:rPr>
                <w:kern w:val="0"/>
                <w:sz w:val="22"/>
                <w:szCs w:val="22"/>
              </w:rPr>
            </w:pPr>
            <w:r>
              <w:rPr>
                <w:kern w:val="0"/>
              </w:rPr>
              <w:t>(0.041)</w:t>
            </w:r>
          </w:p>
        </w:tc>
        <w:tc>
          <w:tcPr>
            <w:tcW w:w="1847" w:type="dxa"/>
            <w:tcBorders>
              <w:top w:val="nil"/>
              <w:left w:val="nil"/>
              <w:bottom w:val="nil"/>
              <w:right w:val="nil"/>
            </w:tcBorders>
            <w:vAlign w:val="center"/>
          </w:tcPr>
          <w:p w14:paraId="4036B6BE" w14:textId="1D13EECC" w:rsidR="00D92917" w:rsidRPr="009257A9" w:rsidRDefault="00D92917" w:rsidP="003C6603">
            <w:pPr>
              <w:autoSpaceDE w:val="0"/>
              <w:autoSpaceDN w:val="0"/>
              <w:spacing w:line="240" w:lineRule="auto"/>
              <w:ind w:firstLineChars="0" w:firstLine="0"/>
              <w:jc w:val="center"/>
              <w:rPr>
                <w:kern w:val="0"/>
                <w:sz w:val="22"/>
                <w:szCs w:val="22"/>
              </w:rPr>
            </w:pPr>
            <w:r>
              <w:rPr>
                <w:kern w:val="0"/>
              </w:rPr>
              <w:t>(0.117)</w:t>
            </w:r>
          </w:p>
        </w:tc>
        <w:tc>
          <w:tcPr>
            <w:tcW w:w="2244" w:type="dxa"/>
            <w:tcBorders>
              <w:top w:val="nil"/>
              <w:left w:val="nil"/>
              <w:bottom w:val="nil"/>
              <w:right w:val="nil"/>
            </w:tcBorders>
            <w:vAlign w:val="center"/>
          </w:tcPr>
          <w:p w14:paraId="7750DB39" w14:textId="7DE4D044" w:rsidR="00D92917" w:rsidRPr="009257A9" w:rsidRDefault="00D92917" w:rsidP="003C6603">
            <w:pPr>
              <w:autoSpaceDE w:val="0"/>
              <w:autoSpaceDN w:val="0"/>
              <w:spacing w:line="240" w:lineRule="auto"/>
              <w:ind w:firstLineChars="0" w:firstLine="0"/>
              <w:jc w:val="center"/>
              <w:rPr>
                <w:kern w:val="0"/>
                <w:sz w:val="22"/>
                <w:szCs w:val="22"/>
              </w:rPr>
            </w:pPr>
            <w:r>
              <w:rPr>
                <w:kern w:val="0"/>
              </w:rPr>
              <w:t>(0.079)</w:t>
            </w:r>
          </w:p>
        </w:tc>
      </w:tr>
      <w:tr w:rsidR="00D92917" w:rsidRPr="009257A9" w14:paraId="4A9B8E1F" w14:textId="73F71D6E" w:rsidTr="00EB428D">
        <w:trPr>
          <w:trHeight w:val="20"/>
        </w:trPr>
        <w:tc>
          <w:tcPr>
            <w:tcW w:w="0" w:type="auto"/>
            <w:tcBorders>
              <w:top w:val="single" w:sz="4" w:space="0" w:color="auto"/>
              <w:left w:val="nil"/>
              <w:bottom w:val="nil"/>
              <w:right w:val="nil"/>
            </w:tcBorders>
          </w:tcPr>
          <w:p w14:paraId="311E742F" w14:textId="77777777" w:rsidR="00D92917" w:rsidRPr="009257A9" w:rsidRDefault="00D92917" w:rsidP="00D92917">
            <w:pPr>
              <w:autoSpaceDE w:val="0"/>
              <w:autoSpaceDN w:val="0"/>
              <w:spacing w:line="240" w:lineRule="auto"/>
              <w:ind w:firstLineChars="0" w:firstLine="0"/>
              <w:jc w:val="left"/>
              <w:rPr>
                <w:kern w:val="0"/>
                <w:sz w:val="22"/>
                <w:szCs w:val="22"/>
              </w:rPr>
            </w:pPr>
            <w:r w:rsidRPr="009257A9">
              <w:rPr>
                <w:kern w:val="0"/>
                <w:sz w:val="22"/>
                <w:szCs w:val="22"/>
              </w:rPr>
              <w:t>Household FE</w:t>
            </w:r>
          </w:p>
        </w:tc>
        <w:tc>
          <w:tcPr>
            <w:tcW w:w="1512" w:type="dxa"/>
            <w:tcBorders>
              <w:top w:val="single" w:sz="4" w:space="0" w:color="auto"/>
              <w:left w:val="nil"/>
              <w:bottom w:val="nil"/>
              <w:right w:val="nil"/>
            </w:tcBorders>
            <w:vAlign w:val="center"/>
          </w:tcPr>
          <w:p w14:paraId="785BF564" w14:textId="361E055F"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847" w:type="dxa"/>
            <w:tcBorders>
              <w:top w:val="single" w:sz="4" w:space="0" w:color="auto"/>
              <w:left w:val="nil"/>
              <w:bottom w:val="nil"/>
              <w:right w:val="nil"/>
            </w:tcBorders>
            <w:vAlign w:val="center"/>
          </w:tcPr>
          <w:p w14:paraId="7AE1FC5E" w14:textId="5A9243B6" w:rsidR="00D92917" w:rsidRPr="009257A9" w:rsidRDefault="00D92917" w:rsidP="00D92917">
            <w:pPr>
              <w:autoSpaceDE w:val="0"/>
              <w:autoSpaceDN w:val="0"/>
              <w:spacing w:line="240" w:lineRule="auto"/>
              <w:ind w:firstLineChars="0" w:firstLine="0"/>
              <w:jc w:val="center"/>
              <w:rPr>
                <w:i/>
                <w:iCs/>
                <w:kern w:val="0"/>
                <w:sz w:val="22"/>
                <w:szCs w:val="22"/>
              </w:rPr>
            </w:pPr>
            <w:r w:rsidRPr="009257A9">
              <w:rPr>
                <w:rFonts w:eastAsiaTheme="minorEastAsia" w:hint="eastAsia"/>
                <w:i/>
                <w:iCs/>
                <w:kern w:val="0"/>
                <w:sz w:val="22"/>
                <w:szCs w:val="22"/>
              </w:rPr>
              <w:t>Y</w:t>
            </w:r>
          </w:p>
        </w:tc>
        <w:tc>
          <w:tcPr>
            <w:tcW w:w="1711" w:type="dxa"/>
            <w:tcBorders>
              <w:top w:val="single" w:sz="4" w:space="0" w:color="auto"/>
              <w:left w:val="nil"/>
              <w:bottom w:val="nil"/>
              <w:right w:val="nil"/>
            </w:tcBorders>
            <w:vAlign w:val="center"/>
          </w:tcPr>
          <w:p w14:paraId="483714E4" w14:textId="2F1682C1"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512" w:type="dxa"/>
            <w:tcBorders>
              <w:top w:val="single" w:sz="4" w:space="0" w:color="auto"/>
              <w:left w:val="nil"/>
              <w:bottom w:val="nil"/>
              <w:right w:val="nil"/>
            </w:tcBorders>
            <w:vAlign w:val="center"/>
          </w:tcPr>
          <w:p w14:paraId="54BBC99F" w14:textId="71C907A4"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847" w:type="dxa"/>
            <w:tcBorders>
              <w:top w:val="single" w:sz="4" w:space="0" w:color="auto"/>
              <w:left w:val="nil"/>
              <w:bottom w:val="nil"/>
              <w:right w:val="nil"/>
            </w:tcBorders>
            <w:vAlign w:val="center"/>
          </w:tcPr>
          <w:p w14:paraId="3911487D" w14:textId="408360E2"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244" w:type="dxa"/>
            <w:tcBorders>
              <w:top w:val="single" w:sz="4" w:space="0" w:color="auto"/>
              <w:left w:val="nil"/>
              <w:bottom w:val="nil"/>
              <w:right w:val="nil"/>
            </w:tcBorders>
            <w:vAlign w:val="center"/>
          </w:tcPr>
          <w:p w14:paraId="6A30EB63" w14:textId="065F2992"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D92917" w:rsidRPr="009257A9" w14:paraId="159F3AC0" w14:textId="71C31A7D" w:rsidTr="00EB428D">
        <w:trPr>
          <w:trHeight w:val="20"/>
        </w:trPr>
        <w:tc>
          <w:tcPr>
            <w:tcW w:w="0" w:type="auto"/>
            <w:tcBorders>
              <w:top w:val="nil"/>
              <w:left w:val="nil"/>
              <w:bottom w:val="nil"/>
              <w:right w:val="nil"/>
            </w:tcBorders>
          </w:tcPr>
          <w:p w14:paraId="4CA80B5C" w14:textId="09A13473" w:rsidR="00D92917" w:rsidRPr="009257A9" w:rsidRDefault="00D92917" w:rsidP="00D92917">
            <w:pPr>
              <w:autoSpaceDE w:val="0"/>
              <w:autoSpaceDN w:val="0"/>
              <w:spacing w:line="240" w:lineRule="auto"/>
              <w:ind w:firstLineChars="0" w:firstLine="0"/>
              <w:jc w:val="left"/>
              <w:rPr>
                <w:kern w:val="0"/>
                <w:sz w:val="22"/>
                <w:szCs w:val="22"/>
              </w:rPr>
            </w:pPr>
            <w:r w:rsidRPr="009257A9">
              <w:rPr>
                <w:kern w:val="0"/>
                <w:sz w:val="22"/>
                <w:szCs w:val="22"/>
              </w:rPr>
              <w:t>D</w:t>
            </w:r>
            <w:r w:rsidRPr="009257A9">
              <w:rPr>
                <w:rFonts w:eastAsiaTheme="minorEastAsia" w:hint="eastAsia"/>
                <w:kern w:val="0"/>
                <w:sz w:val="22"/>
                <w:szCs w:val="22"/>
              </w:rPr>
              <w:t>istrict</w:t>
            </w:r>
            <w:r w:rsidRPr="009257A9">
              <w:rPr>
                <w:kern w:val="0"/>
                <w:sz w:val="22"/>
                <w:szCs w:val="22"/>
              </w:rPr>
              <w:t xml:space="preserve"> FE</w:t>
            </w:r>
          </w:p>
        </w:tc>
        <w:tc>
          <w:tcPr>
            <w:tcW w:w="1512" w:type="dxa"/>
            <w:tcBorders>
              <w:top w:val="nil"/>
              <w:left w:val="nil"/>
              <w:bottom w:val="nil"/>
              <w:right w:val="nil"/>
            </w:tcBorders>
            <w:vAlign w:val="center"/>
          </w:tcPr>
          <w:p w14:paraId="65C8A8ED" w14:textId="38C0E15B" w:rsidR="00D92917" w:rsidRPr="009257A9" w:rsidRDefault="00D92917" w:rsidP="00D92917">
            <w:pPr>
              <w:autoSpaceDE w:val="0"/>
              <w:autoSpaceDN w:val="0"/>
              <w:spacing w:line="240" w:lineRule="auto"/>
              <w:ind w:firstLineChars="0" w:firstLine="0"/>
              <w:jc w:val="center"/>
              <w:rPr>
                <w:i/>
                <w:iCs/>
                <w:kern w:val="0"/>
                <w:sz w:val="22"/>
                <w:szCs w:val="22"/>
              </w:rPr>
            </w:pPr>
            <w:r w:rsidRPr="009257A9">
              <w:rPr>
                <w:rFonts w:eastAsiaTheme="minorEastAsia" w:hint="eastAsia"/>
                <w:i/>
                <w:iCs/>
                <w:kern w:val="0"/>
                <w:sz w:val="22"/>
                <w:szCs w:val="22"/>
              </w:rPr>
              <w:t>Y</w:t>
            </w:r>
          </w:p>
        </w:tc>
        <w:tc>
          <w:tcPr>
            <w:tcW w:w="1847" w:type="dxa"/>
            <w:tcBorders>
              <w:top w:val="nil"/>
              <w:left w:val="nil"/>
              <w:bottom w:val="nil"/>
              <w:right w:val="nil"/>
            </w:tcBorders>
            <w:vAlign w:val="center"/>
          </w:tcPr>
          <w:p w14:paraId="5E058A80" w14:textId="383C8D49" w:rsidR="00D92917" w:rsidRPr="009257A9" w:rsidRDefault="00D92917" w:rsidP="00D92917">
            <w:pPr>
              <w:autoSpaceDE w:val="0"/>
              <w:autoSpaceDN w:val="0"/>
              <w:spacing w:line="240" w:lineRule="auto"/>
              <w:ind w:firstLineChars="0" w:firstLine="0"/>
              <w:jc w:val="center"/>
              <w:rPr>
                <w:i/>
                <w:iCs/>
                <w:kern w:val="0"/>
                <w:sz w:val="22"/>
                <w:szCs w:val="22"/>
              </w:rPr>
            </w:pPr>
            <w:r w:rsidRPr="009257A9">
              <w:rPr>
                <w:rFonts w:eastAsiaTheme="minorEastAsia" w:hint="eastAsia"/>
                <w:i/>
                <w:iCs/>
                <w:kern w:val="0"/>
                <w:sz w:val="22"/>
                <w:szCs w:val="22"/>
              </w:rPr>
              <w:t>Y</w:t>
            </w:r>
          </w:p>
        </w:tc>
        <w:tc>
          <w:tcPr>
            <w:tcW w:w="1711" w:type="dxa"/>
            <w:tcBorders>
              <w:top w:val="nil"/>
              <w:left w:val="nil"/>
              <w:bottom w:val="nil"/>
              <w:right w:val="nil"/>
            </w:tcBorders>
            <w:vAlign w:val="center"/>
          </w:tcPr>
          <w:p w14:paraId="3DC1A635" w14:textId="0DA2F9A9"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512" w:type="dxa"/>
            <w:tcBorders>
              <w:top w:val="nil"/>
              <w:left w:val="nil"/>
              <w:bottom w:val="nil"/>
              <w:right w:val="nil"/>
            </w:tcBorders>
            <w:vAlign w:val="center"/>
          </w:tcPr>
          <w:p w14:paraId="0AA45380" w14:textId="0429417A"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847" w:type="dxa"/>
            <w:tcBorders>
              <w:top w:val="nil"/>
              <w:left w:val="nil"/>
              <w:bottom w:val="nil"/>
              <w:right w:val="nil"/>
            </w:tcBorders>
            <w:vAlign w:val="center"/>
          </w:tcPr>
          <w:p w14:paraId="6CE8C31F" w14:textId="2F3A2BA6"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244" w:type="dxa"/>
            <w:tcBorders>
              <w:top w:val="nil"/>
              <w:left w:val="nil"/>
              <w:bottom w:val="nil"/>
              <w:right w:val="nil"/>
            </w:tcBorders>
            <w:vAlign w:val="center"/>
          </w:tcPr>
          <w:p w14:paraId="64DC3255" w14:textId="0BCA771F"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D92917" w:rsidRPr="009257A9" w14:paraId="76AE132B" w14:textId="6E83C9B5" w:rsidTr="00EB428D">
        <w:trPr>
          <w:trHeight w:val="20"/>
        </w:trPr>
        <w:tc>
          <w:tcPr>
            <w:tcW w:w="0" w:type="auto"/>
            <w:tcBorders>
              <w:top w:val="nil"/>
              <w:left w:val="nil"/>
              <w:bottom w:val="nil"/>
              <w:right w:val="nil"/>
            </w:tcBorders>
          </w:tcPr>
          <w:p w14:paraId="399DF596" w14:textId="755DD780" w:rsidR="00D92917" w:rsidRPr="009257A9" w:rsidRDefault="00D92917" w:rsidP="00D92917">
            <w:pPr>
              <w:autoSpaceDE w:val="0"/>
              <w:autoSpaceDN w:val="0"/>
              <w:spacing w:line="240" w:lineRule="auto"/>
              <w:ind w:firstLineChars="0" w:firstLine="0"/>
              <w:jc w:val="left"/>
              <w:rPr>
                <w:kern w:val="0"/>
                <w:sz w:val="22"/>
                <w:szCs w:val="22"/>
              </w:rPr>
            </w:pPr>
            <w:r w:rsidRPr="009257A9">
              <w:rPr>
                <w:kern w:val="0"/>
                <w:sz w:val="22"/>
                <w:szCs w:val="22"/>
              </w:rPr>
              <w:t>Year FE</w:t>
            </w:r>
          </w:p>
        </w:tc>
        <w:tc>
          <w:tcPr>
            <w:tcW w:w="1512" w:type="dxa"/>
            <w:tcBorders>
              <w:top w:val="nil"/>
              <w:left w:val="nil"/>
              <w:bottom w:val="nil"/>
              <w:right w:val="nil"/>
            </w:tcBorders>
          </w:tcPr>
          <w:p w14:paraId="7BE34AFD" w14:textId="049079C2"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847" w:type="dxa"/>
            <w:tcBorders>
              <w:top w:val="nil"/>
              <w:left w:val="nil"/>
              <w:bottom w:val="nil"/>
              <w:right w:val="nil"/>
            </w:tcBorders>
          </w:tcPr>
          <w:p w14:paraId="59C0C165" w14:textId="359BAE4A"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711" w:type="dxa"/>
            <w:tcBorders>
              <w:top w:val="nil"/>
              <w:left w:val="nil"/>
              <w:bottom w:val="nil"/>
              <w:right w:val="nil"/>
            </w:tcBorders>
          </w:tcPr>
          <w:p w14:paraId="58142B79" w14:textId="4050902D"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512" w:type="dxa"/>
            <w:tcBorders>
              <w:top w:val="nil"/>
              <w:left w:val="nil"/>
              <w:bottom w:val="nil"/>
              <w:right w:val="nil"/>
            </w:tcBorders>
          </w:tcPr>
          <w:p w14:paraId="52C838B3" w14:textId="491224A2"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1847" w:type="dxa"/>
            <w:tcBorders>
              <w:top w:val="nil"/>
              <w:left w:val="nil"/>
              <w:bottom w:val="nil"/>
              <w:right w:val="nil"/>
            </w:tcBorders>
          </w:tcPr>
          <w:p w14:paraId="66341247" w14:textId="59B092EE"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244" w:type="dxa"/>
            <w:tcBorders>
              <w:top w:val="nil"/>
              <w:left w:val="nil"/>
              <w:bottom w:val="nil"/>
              <w:right w:val="nil"/>
            </w:tcBorders>
          </w:tcPr>
          <w:p w14:paraId="50DE14FF" w14:textId="714892C3" w:rsidR="00D92917" w:rsidRPr="009257A9" w:rsidRDefault="00D92917" w:rsidP="00D92917">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D92917" w:rsidRPr="009257A9" w14:paraId="72363A3B" w14:textId="72D8585F" w:rsidTr="00EB428D">
        <w:trPr>
          <w:trHeight w:val="20"/>
        </w:trPr>
        <w:tc>
          <w:tcPr>
            <w:tcW w:w="0" w:type="auto"/>
            <w:tcBorders>
              <w:top w:val="nil"/>
              <w:left w:val="nil"/>
              <w:bottom w:val="single" w:sz="4" w:space="0" w:color="auto"/>
              <w:right w:val="nil"/>
            </w:tcBorders>
          </w:tcPr>
          <w:p w14:paraId="126E27EF" w14:textId="77777777" w:rsidR="00D92917" w:rsidRPr="009257A9" w:rsidRDefault="00D92917" w:rsidP="00D92917">
            <w:pPr>
              <w:autoSpaceDE w:val="0"/>
              <w:autoSpaceDN w:val="0"/>
              <w:spacing w:line="240" w:lineRule="auto"/>
              <w:ind w:firstLineChars="0" w:firstLine="0"/>
              <w:jc w:val="left"/>
              <w:rPr>
                <w:kern w:val="0"/>
                <w:sz w:val="22"/>
                <w:szCs w:val="22"/>
              </w:rPr>
            </w:pPr>
            <w:r w:rsidRPr="009257A9">
              <w:rPr>
                <w:kern w:val="0"/>
                <w:sz w:val="22"/>
                <w:szCs w:val="22"/>
              </w:rPr>
              <w:t>Observations</w:t>
            </w:r>
          </w:p>
        </w:tc>
        <w:tc>
          <w:tcPr>
            <w:tcW w:w="1512" w:type="dxa"/>
            <w:tcBorders>
              <w:top w:val="nil"/>
              <w:left w:val="nil"/>
              <w:bottom w:val="single" w:sz="4" w:space="0" w:color="auto"/>
              <w:right w:val="nil"/>
            </w:tcBorders>
          </w:tcPr>
          <w:p w14:paraId="26FEA676" w14:textId="104B61EB" w:rsidR="00D92917" w:rsidRPr="00FA3A45" w:rsidRDefault="00D92917" w:rsidP="00D92917">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8877</w:t>
            </w:r>
          </w:p>
        </w:tc>
        <w:tc>
          <w:tcPr>
            <w:tcW w:w="1847" w:type="dxa"/>
            <w:tcBorders>
              <w:top w:val="nil"/>
              <w:left w:val="nil"/>
              <w:bottom w:val="single" w:sz="4" w:space="0" w:color="auto"/>
              <w:right w:val="nil"/>
            </w:tcBorders>
          </w:tcPr>
          <w:p w14:paraId="1244BDE8" w14:textId="415CFB10" w:rsidR="00D92917" w:rsidRPr="00FA3A45" w:rsidRDefault="00D92917" w:rsidP="00D92917">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8877</w:t>
            </w:r>
          </w:p>
        </w:tc>
        <w:tc>
          <w:tcPr>
            <w:tcW w:w="1711" w:type="dxa"/>
            <w:tcBorders>
              <w:top w:val="nil"/>
              <w:left w:val="nil"/>
              <w:bottom w:val="single" w:sz="4" w:space="0" w:color="auto"/>
              <w:right w:val="nil"/>
            </w:tcBorders>
            <w:vAlign w:val="center"/>
          </w:tcPr>
          <w:p w14:paraId="31D2B84C" w14:textId="545209D1" w:rsidR="00D92917" w:rsidRPr="0074718B" w:rsidRDefault="00D92917" w:rsidP="00D92917">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9740</w:t>
            </w:r>
          </w:p>
        </w:tc>
        <w:tc>
          <w:tcPr>
            <w:tcW w:w="1512" w:type="dxa"/>
            <w:tcBorders>
              <w:top w:val="nil"/>
              <w:left w:val="nil"/>
              <w:bottom w:val="single" w:sz="4" w:space="0" w:color="auto"/>
              <w:right w:val="nil"/>
            </w:tcBorders>
          </w:tcPr>
          <w:p w14:paraId="4BAFA286" w14:textId="58D5F69F" w:rsidR="00D92917" w:rsidRPr="009257A9" w:rsidRDefault="00D92917" w:rsidP="00D92917">
            <w:pPr>
              <w:autoSpaceDE w:val="0"/>
              <w:autoSpaceDN w:val="0"/>
              <w:spacing w:line="240" w:lineRule="auto"/>
              <w:ind w:firstLineChars="0" w:firstLine="0"/>
              <w:jc w:val="center"/>
              <w:rPr>
                <w:sz w:val="22"/>
                <w:szCs w:val="22"/>
              </w:rPr>
            </w:pPr>
            <w:r>
              <w:rPr>
                <w:rFonts w:eastAsiaTheme="minorEastAsia" w:hint="eastAsia"/>
                <w:kern w:val="0"/>
                <w:sz w:val="22"/>
                <w:szCs w:val="22"/>
              </w:rPr>
              <w:t>8877</w:t>
            </w:r>
          </w:p>
        </w:tc>
        <w:tc>
          <w:tcPr>
            <w:tcW w:w="1847" w:type="dxa"/>
            <w:tcBorders>
              <w:top w:val="nil"/>
              <w:left w:val="nil"/>
              <w:bottom w:val="single" w:sz="4" w:space="0" w:color="auto"/>
              <w:right w:val="nil"/>
            </w:tcBorders>
          </w:tcPr>
          <w:p w14:paraId="629342E1" w14:textId="2CE5C068" w:rsidR="00D92917" w:rsidRPr="009257A9" w:rsidRDefault="00D92917" w:rsidP="00D92917">
            <w:pPr>
              <w:autoSpaceDE w:val="0"/>
              <w:autoSpaceDN w:val="0"/>
              <w:spacing w:line="240" w:lineRule="auto"/>
              <w:ind w:firstLineChars="0" w:firstLine="0"/>
              <w:jc w:val="center"/>
              <w:rPr>
                <w:sz w:val="22"/>
                <w:szCs w:val="22"/>
              </w:rPr>
            </w:pPr>
            <w:r>
              <w:rPr>
                <w:rFonts w:eastAsiaTheme="minorEastAsia" w:hint="eastAsia"/>
                <w:kern w:val="0"/>
                <w:sz w:val="22"/>
                <w:szCs w:val="22"/>
              </w:rPr>
              <w:t>8877</w:t>
            </w:r>
          </w:p>
        </w:tc>
        <w:tc>
          <w:tcPr>
            <w:tcW w:w="2244" w:type="dxa"/>
            <w:tcBorders>
              <w:top w:val="nil"/>
              <w:left w:val="nil"/>
              <w:bottom w:val="single" w:sz="4" w:space="0" w:color="auto"/>
              <w:right w:val="nil"/>
            </w:tcBorders>
            <w:vAlign w:val="center"/>
          </w:tcPr>
          <w:p w14:paraId="70C31744" w14:textId="29E44FF8" w:rsidR="00D92917" w:rsidRPr="0074718B" w:rsidRDefault="00D92917" w:rsidP="00D92917">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9740</w:t>
            </w:r>
          </w:p>
        </w:tc>
      </w:tr>
    </w:tbl>
    <w:p w14:paraId="435B1CEF" w14:textId="1F326FDB" w:rsidR="00DF088B" w:rsidRDefault="00DF088B" w:rsidP="008908FC">
      <w:pPr>
        <w:spacing w:line="240" w:lineRule="auto"/>
        <w:ind w:firstLineChars="41" w:firstLine="98"/>
        <w:rPr>
          <w:rFonts w:eastAsiaTheme="minorEastAsia"/>
        </w:rPr>
      </w:pPr>
      <w:r>
        <w:rPr>
          <w:rFonts w:eastAsiaTheme="minorEastAsia" w:hint="eastAsia"/>
        </w:rPr>
        <w:t>Source: Authors</w:t>
      </w:r>
      <w:r>
        <w:rPr>
          <w:rFonts w:eastAsiaTheme="minorEastAsia"/>
        </w:rPr>
        <w:t>’</w:t>
      </w:r>
      <w:r>
        <w:rPr>
          <w:rFonts w:eastAsiaTheme="minorEastAsia" w:hint="eastAsia"/>
        </w:rPr>
        <w:t xml:space="preserve"> calculation using BIHS 201</w:t>
      </w:r>
      <w:r w:rsidR="004747E3">
        <w:rPr>
          <w:rFonts w:eastAsiaTheme="minorEastAsia" w:hint="eastAsia"/>
        </w:rPr>
        <w:t>2</w:t>
      </w:r>
      <w:r>
        <w:rPr>
          <w:rFonts w:eastAsiaTheme="minorEastAsia" w:hint="eastAsia"/>
        </w:rPr>
        <w:t>, 2015, and 2019.</w:t>
      </w:r>
    </w:p>
    <w:p w14:paraId="139CF296" w14:textId="2FD4F936" w:rsidR="003F5C24" w:rsidRDefault="009F6E13" w:rsidP="008908FC">
      <w:pPr>
        <w:spacing w:line="240" w:lineRule="auto"/>
        <w:ind w:firstLineChars="41" w:firstLine="98"/>
        <w:rPr>
          <w:rFonts w:eastAsiaTheme="minorEastAsia"/>
        </w:rPr>
      </w:pPr>
      <w:r>
        <w:rPr>
          <w:rFonts w:eastAsiaTheme="minorEastAsia" w:hint="eastAsia"/>
        </w:rPr>
        <w:t>Note:</w:t>
      </w:r>
      <w:r w:rsidR="00A21058" w:rsidRPr="00A21058">
        <w:rPr>
          <w:rFonts w:eastAsiaTheme="minorEastAsia" w:hint="eastAsia"/>
        </w:rPr>
        <w:t xml:space="preserve"> </w:t>
      </w:r>
      <w:r w:rsidR="00A21058">
        <w:rPr>
          <w:rFonts w:eastAsiaTheme="minorEastAsia" w:hint="eastAsia"/>
        </w:rPr>
        <w:t xml:space="preserve">Bootstrapped robust standard </w:t>
      </w:r>
      <w:r w:rsidR="00A21058">
        <w:rPr>
          <w:rFonts w:eastAsiaTheme="minorEastAsia"/>
        </w:rPr>
        <w:t>er</w:t>
      </w:r>
      <w:r w:rsidR="00A21058">
        <w:rPr>
          <w:rFonts w:eastAsiaTheme="minorEastAsia" w:hint="eastAsia"/>
        </w:rPr>
        <w:t xml:space="preserve">rors in </w:t>
      </w:r>
      <w:r w:rsidR="00A21058">
        <w:rPr>
          <w:rFonts w:eastAsiaTheme="minorEastAsia"/>
        </w:rPr>
        <w:t>parenthesis</w:t>
      </w:r>
      <w:r w:rsidR="00A21058">
        <w:rPr>
          <w:rFonts w:eastAsiaTheme="minorEastAsia" w:hint="eastAsia"/>
        </w:rPr>
        <w:t xml:space="preserve">. </w:t>
      </w:r>
      <w:r w:rsidR="00B03C82">
        <w:rPr>
          <w:rFonts w:eastAsiaTheme="minorEastAsia" w:hint="eastAsia"/>
        </w:rPr>
        <w:t xml:space="preserve">OLS is used for the estimation of Columns (1) to (3) while </w:t>
      </w:r>
      <w:r w:rsidR="00A21058">
        <w:rPr>
          <w:rFonts w:eastAsiaTheme="minorEastAsia" w:hint="eastAsia"/>
        </w:rPr>
        <w:t>2SRI is used for the estimation</w:t>
      </w:r>
      <w:r w:rsidR="00251CC6">
        <w:rPr>
          <w:rFonts w:eastAsiaTheme="minorEastAsia" w:hint="eastAsia"/>
        </w:rPr>
        <w:t xml:space="preserve"> </w:t>
      </w:r>
      <w:r w:rsidR="009710AC">
        <w:rPr>
          <w:rFonts w:eastAsiaTheme="minorEastAsia" w:hint="eastAsia"/>
        </w:rPr>
        <w:t>of</w:t>
      </w:r>
      <w:r w:rsidR="00251CC6">
        <w:rPr>
          <w:rFonts w:eastAsiaTheme="minorEastAsia" w:hint="eastAsia"/>
        </w:rPr>
        <w:t xml:space="preserve"> Columns (4) to (6)</w:t>
      </w:r>
      <w:r w:rsidR="00A21058">
        <w:rPr>
          <w:rFonts w:eastAsiaTheme="minorEastAsia" w:hint="eastAsia"/>
        </w:rPr>
        <w:t>.</w:t>
      </w:r>
      <w:r w:rsidR="00DF088B" w:rsidRPr="00DF088B">
        <w:t xml:space="preserve"> </w:t>
      </w:r>
      <w:r w:rsidR="00DF088B" w:rsidRPr="00DF088B">
        <w:rPr>
          <w:rFonts w:ascii="ＭＳ 明朝" w:eastAsia="ＭＳ 明朝" w:hAnsi="ＭＳ 明朝" w:cs="ＭＳ 明朝" w:hint="eastAsia"/>
        </w:rPr>
        <w:t>∗</w:t>
      </w:r>
      <w:r w:rsidR="00DF088B" w:rsidRPr="00DF088B">
        <w:rPr>
          <w:rFonts w:eastAsiaTheme="minorEastAsia"/>
        </w:rPr>
        <w:t xml:space="preserve"> p &lt; 0.1; </w:t>
      </w:r>
      <w:r w:rsidR="00DF088B" w:rsidRPr="00DF088B">
        <w:rPr>
          <w:rFonts w:ascii="ＭＳ 明朝" w:eastAsia="ＭＳ 明朝" w:hAnsi="ＭＳ 明朝" w:cs="ＭＳ 明朝" w:hint="eastAsia"/>
        </w:rPr>
        <w:t>∗∗</w:t>
      </w:r>
      <w:r w:rsidR="00DF088B" w:rsidRPr="00DF088B">
        <w:rPr>
          <w:rFonts w:eastAsiaTheme="minorEastAsia"/>
        </w:rPr>
        <w:t xml:space="preserve"> p &lt; 0.05; </w:t>
      </w:r>
      <w:r w:rsidR="00DF088B" w:rsidRPr="00DF088B">
        <w:rPr>
          <w:rFonts w:ascii="ＭＳ 明朝" w:eastAsia="ＭＳ 明朝" w:hAnsi="ＭＳ 明朝" w:cs="ＭＳ 明朝" w:hint="eastAsia"/>
        </w:rPr>
        <w:t>∗∗∗</w:t>
      </w:r>
      <w:r w:rsidR="00DF088B" w:rsidRPr="00DF088B">
        <w:rPr>
          <w:rFonts w:eastAsiaTheme="minorEastAsia"/>
        </w:rPr>
        <w:t xml:space="preserve"> p &lt; 0.01.</w:t>
      </w:r>
    </w:p>
    <w:p w14:paraId="3E8C1A8E" w14:textId="77777777" w:rsidR="008E762F" w:rsidRDefault="008E762F" w:rsidP="00D83BF3">
      <w:pPr>
        <w:ind w:firstLine="240"/>
        <w:rPr>
          <w:rFonts w:eastAsiaTheme="minorEastAsia"/>
        </w:rPr>
        <w:sectPr w:rsidR="008E762F" w:rsidSect="00AE7EB4">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p>
    <w:p w14:paraId="0A3E62CA" w14:textId="1759648B" w:rsidR="00ED5AE9" w:rsidRDefault="00622192" w:rsidP="00ED5AE9">
      <w:pPr>
        <w:pStyle w:val="subsec5"/>
        <w:rPr>
          <w:rFonts w:eastAsiaTheme="minorEastAsia"/>
        </w:rPr>
      </w:pPr>
      <w:commentRangeStart w:id="8"/>
      <w:r>
        <w:rPr>
          <w:rFonts w:eastAsiaTheme="minorEastAsia" w:hint="eastAsia"/>
        </w:rPr>
        <w:lastRenderedPageBreak/>
        <w:t xml:space="preserve">Heterogeneous </w:t>
      </w:r>
      <w:commentRangeEnd w:id="8"/>
      <w:r w:rsidR="00BA749F">
        <w:rPr>
          <w:rStyle w:val="af2"/>
        </w:rPr>
        <w:commentReference w:id="8"/>
      </w:r>
      <w:r w:rsidR="006F4EF1">
        <w:rPr>
          <w:rFonts w:eastAsiaTheme="minorEastAsia" w:hint="eastAsia"/>
        </w:rPr>
        <w:t>associations between women</w:t>
      </w:r>
      <w:r w:rsidR="006F4EF1">
        <w:rPr>
          <w:rFonts w:eastAsiaTheme="minorEastAsia"/>
        </w:rPr>
        <w:t>’</w:t>
      </w:r>
      <w:r w:rsidR="006F4EF1">
        <w:rPr>
          <w:rFonts w:eastAsiaTheme="minorEastAsia" w:hint="eastAsia"/>
        </w:rPr>
        <w:t>s mobile phone ownership and women empowerment</w:t>
      </w:r>
    </w:p>
    <w:p w14:paraId="2554C99F" w14:textId="6AD1E68B" w:rsidR="0073434A" w:rsidRPr="005D6167" w:rsidRDefault="001F0C5B" w:rsidP="0036325A">
      <w:pPr>
        <w:ind w:firstLine="240"/>
        <w:rPr>
          <w:rFonts w:eastAsiaTheme="minorEastAsia" w:hint="eastAsia"/>
        </w:rPr>
      </w:pPr>
      <w:r>
        <w:rPr>
          <w:rFonts w:eastAsiaTheme="minorEastAsia" w:hint="eastAsia"/>
        </w:rPr>
        <w:t xml:space="preserve">We </w:t>
      </w:r>
      <w:r>
        <w:rPr>
          <w:rFonts w:eastAsiaTheme="minorEastAsia"/>
        </w:rPr>
        <w:t>further</w:t>
      </w:r>
      <w:r>
        <w:rPr>
          <w:rFonts w:eastAsiaTheme="minorEastAsia" w:hint="eastAsia"/>
        </w:rPr>
        <w:t xml:space="preserve"> investigate the heterogeneous associations between </w:t>
      </w:r>
      <w:r w:rsidR="00A35782">
        <w:rPr>
          <w:rFonts w:eastAsiaTheme="minorEastAsia" w:hint="eastAsia"/>
        </w:rPr>
        <w:t>women</w:t>
      </w:r>
      <w:r w:rsidR="00A35782">
        <w:rPr>
          <w:rFonts w:eastAsiaTheme="minorEastAsia"/>
        </w:rPr>
        <w:t>’</w:t>
      </w:r>
      <w:r w:rsidR="00A35782">
        <w:rPr>
          <w:rFonts w:eastAsiaTheme="minorEastAsia" w:hint="eastAsia"/>
        </w:rPr>
        <w:t xml:space="preserve">s mobile phone ownership and </w:t>
      </w:r>
      <w:r w:rsidR="002A2AF6">
        <w:rPr>
          <w:rFonts w:eastAsiaTheme="minorEastAsia"/>
        </w:rPr>
        <w:t>women's</w:t>
      </w:r>
      <w:r w:rsidR="00A35782">
        <w:rPr>
          <w:rFonts w:eastAsiaTheme="minorEastAsia" w:hint="eastAsia"/>
        </w:rPr>
        <w:t xml:space="preserve"> empowerment</w:t>
      </w:r>
      <w:r w:rsidR="00E72115">
        <w:rPr>
          <w:rFonts w:eastAsiaTheme="minorEastAsia" w:hint="eastAsia"/>
        </w:rPr>
        <w:t>.</w:t>
      </w:r>
    </w:p>
    <w:p w14:paraId="19030BFE" w14:textId="0769C00A" w:rsidR="001F0DE1" w:rsidRDefault="001F0DE1" w:rsidP="00481AD4">
      <w:pPr>
        <w:pStyle w:val="subsubsec5"/>
      </w:pPr>
      <w:r>
        <w:rPr>
          <w:rFonts w:hint="eastAsia"/>
        </w:rPr>
        <w:t>Age of women</w:t>
      </w:r>
    </w:p>
    <w:p w14:paraId="5F660A2C" w14:textId="7DFCF849" w:rsidR="00EF1B94" w:rsidRPr="00251AE1" w:rsidRDefault="00251AE1" w:rsidP="00251AE1">
      <w:pPr>
        <w:ind w:firstLine="240"/>
        <w:rPr>
          <w:rFonts w:eastAsiaTheme="minorEastAsia"/>
        </w:rPr>
      </w:pPr>
      <w:r>
        <w:rPr>
          <w:rFonts w:hint="eastAsia"/>
        </w:rPr>
        <w:t>N</w:t>
      </w:r>
      <w:r>
        <w:rPr>
          <w:rFonts w:eastAsiaTheme="minorEastAsia" w:hint="eastAsia"/>
        </w:rPr>
        <w:t>ext. we turn to the heterogeneity by age of women.</w:t>
      </w:r>
    </w:p>
    <w:p w14:paraId="2BD55BC3" w14:textId="2DB88784" w:rsidR="00AB3EAE" w:rsidRDefault="00AB3EAE" w:rsidP="00AB3EAE">
      <w:pPr>
        <w:pStyle w:val="ad"/>
        <w:keepNext/>
      </w:pPr>
      <w:r>
        <w:t xml:space="preserve">Table </w:t>
      </w:r>
      <w:r>
        <w:fldChar w:fldCharType="begin"/>
      </w:r>
      <w:r>
        <w:instrText xml:space="preserve"> SEQ Table \* ARABIC </w:instrText>
      </w:r>
      <w:r>
        <w:fldChar w:fldCharType="separate"/>
      </w:r>
      <w:r w:rsidR="000A0A25">
        <w:rPr>
          <w:noProof/>
        </w:rPr>
        <w:t>4</w:t>
      </w:r>
      <w:r>
        <w:fldChar w:fldCharType="end"/>
      </w:r>
      <w:r>
        <w:rPr>
          <w:rFonts w:eastAsiaTheme="minorEastAsia" w:hint="eastAsia"/>
        </w:rPr>
        <w:t xml:space="preserve"> Heterogeneity by age of women</w:t>
      </w:r>
    </w:p>
    <w:tbl>
      <w:tblPr>
        <w:tblW w:w="8903" w:type="dxa"/>
        <w:tblLayout w:type="fixed"/>
        <w:tblLook w:val="0000" w:firstRow="0" w:lastRow="0" w:firstColumn="0" w:lastColumn="0" w:noHBand="0" w:noVBand="0"/>
      </w:tblPr>
      <w:tblGrid>
        <w:gridCol w:w="2366"/>
        <w:gridCol w:w="2179"/>
        <w:gridCol w:w="2179"/>
        <w:gridCol w:w="2179"/>
      </w:tblGrid>
      <w:tr w:rsidR="000C5BD5" w:rsidRPr="003B3BAD" w14:paraId="2D58D6AB" w14:textId="77777777" w:rsidTr="00B849DB">
        <w:trPr>
          <w:trHeight w:val="114"/>
        </w:trPr>
        <w:tc>
          <w:tcPr>
            <w:tcW w:w="2366" w:type="dxa"/>
            <w:tcBorders>
              <w:top w:val="single" w:sz="4" w:space="0" w:color="auto"/>
              <w:left w:val="nil"/>
              <w:bottom w:val="nil"/>
              <w:right w:val="nil"/>
            </w:tcBorders>
          </w:tcPr>
          <w:p w14:paraId="769DF853" w14:textId="77777777" w:rsidR="000C5BD5" w:rsidRPr="003B3BAD" w:rsidRDefault="000C5BD5" w:rsidP="001A1C76">
            <w:pPr>
              <w:autoSpaceDE w:val="0"/>
              <w:autoSpaceDN w:val="0"/>
              <w:spacing w:line="240" w:lineRule="auto"/>
              <w:ind w:firstLineChars="0" w:firstLine="0"/>
              <w:jc w:val="left"/>
              <w:rPr>
                <w:kern w:val="0"/>
              </w:rPr>
            </w:pPr>
          </w:p>
        </w:tc>
        <w:tc>
          <w:tcPr>
            <w:tcW w:w="2179" w:type="dxa"/>
            <w:tcBorders>
              <w:top w:val="single" w:sz="4" w:space="0" w:color="auto"/>
              <w:left w:val="nil"/>
              <w:bottom w:val="nil"/>
              <w:right w:val="nil"/>
            </w:tcBorders>
            <w:vAlign w:val="center"/>
          </w:tcPr>
          <w:p w14:paraId="254C7720" w14:textId="77777777" w:rsidR="000C5BD5" w:rsidRPr="003B3BAD" w:rsidRDefault="000C5BD5" w:rsidP="003B3BAD">
            <w:pPr>
              <w:autoSpaceDE w:val="0"/>
              <w:autoSpaceDN w:val="0"/>
              <w:spacing w:line="240" w:lineRule="auto"/>
              <w:ind w:firstLineChars="0" w:firstLine="0"/>
              <w:jc w:val="center"/>
              <w:rPr>
                <w:kern w:val="0"/>
              </w:rPr>
            </w:pPr>
            <w:r w:rsidRPr="003B3BAD">
              <w:rPr>
                <w:kern w:val="0"/>
              </w:rPr>
              <w:t>(1)</w:t>
            </w:r>
          </w:p>
        </w:tc>
        <w:tc>
          <w:tcPr>
            <w:tcW w:w="2179" w:type="dxa"/>
            <w:tcBorders>
              <w:top w:val="single" w:sz="4" w:space="0" w:color="auto"/>
              <w:left w:val="nil"/>
              <w:bottom w:val="nil"/>
              <w:right w:val="nil"/>
            </w:tcBorders>
            <w:vAlign w:val="center"/>
          </w:tcPr>
          <w:p w14:paraId="0182BA8E" w14:textId="77777777" w:rsidR="000C5BD5" w:rsidRPr="003B3BAD" w:rsidRDefault="000C5BD5" w:rsidP="003B3BAD">
            <w:pPr>
              <w:autoSpaceDE w:val="0"/>
              <w:autoSpaceDN w:val="0"/>
              <w:spacing w:line="240" w:lineRule="auto"/>
              <w:ind w:firstLineChars="0" w:firstLine="0"/>
              <w:jc w:val="center"/>
              <w:rPr>
                <w:kern w:val="0"/>
              </w:rPr>
            </w:pPr>
            <w:r w:rsidRPr="003B3BAD">
              <w:rPr>
                <w:kern w:val="0"/>
              </w:rPr>
              <w:t>(2)</w:t>
            </w:r>
          </w:p>
        </w:tc>
        <w:tc>
          <w:tcPr>
            <w:tcW w:w="2179" w:type="dxa"/>
            <w:tcBorders>
              <w:top w:val="single" w:sz="4" w:space="0" w:color="auto"/>
              <w:left w:val="nil"/>
              <w:bottom w:val="nil"/>
              <w:right w:val="nil"/>
            </w:tcBorders>
            <w:vAlign w:val="center"/>
          </w:tcPr>
          <w:p w14:paraId="0F3B8858" w14:textId="77777777" w:rsidR="000C5BD5" w:rsidRPr="003B3BAD" w:rsidRDefault="000C5BD5" w:rsidP="003B3BAD">
            <w:pPr>
              <w:autoSpaceDE w:val="0"/>
              <w:autoSpaceDN w:val="0"/>
              <w:spacing w:line="240" w:lineRule="auto"/>
              <w:ind w:firstLineChars="0" w:firstLine="0"/>
              <w:jc w:val="center"/>
              <w:rPr>
                <w:kern w:val="0"/>
              </w:rPr>
            </w:pPr>
            <w:r w:rsidRPr="003B3BAD">
              <w:rPr>
                <w:kern w:val="0"/>
              </w:rPr>
              <w:t>(3)</w:t>
            </w:r>
          </w:p>
        </w:tc>
      </w:tr>
      <w:tr w:rsidR="000C5BD5" w:rsidRPr="003B3BAD" w14:paraId="6A09BD58" w14:textId="77777777" w:rsidTr="00B849DB">
        <w:trPr>
          <w:trHeight w:val="114"/>
        </w:trPr>
        <w:tc>
          <w:tcPr>
            <w:tcW w:w="2366" w:type="dxa"/>
            <w:tcBorders>
              <w:top w:val="nil"/>
              <w:left w:val="nil"/>
              <w:bottom w:val="nil"/>
              <w:right w:val="nil"/>
            </w:tcBorders>
          </w:tcPr>
          <w:p w14:paraId="443021C8" w14:textId="77777777" w:rsidR="000C5BD5" w:rsidRPr="003B3BAD" w:rsidRDefault="000C5BD5" w:rsidP="001A1C76">
            <w:pPr>
              <w:autoSpaceDE w:val="0"/>
              <w:autoSpaceDN w:val="0"/>
              <w:spacing w:line="240" w:lineRule="auto"/>
              <w:ind w:firstLineChars="0" w:firstLine="0"/>
              <w:jc w:val="left"/>
              <w:rPr>
                <w:kern w:val="0"/>
              </w:rPr>
            </w:pPr>
          </w:p>
        </w:tc>
        <w:tc>
          <w:tcPr>
            <w:tcW w:w="2179" w:type="dxa"/>
            <w:tcBorders>
              <w:top w:val="nil"/>
              <w:left w:val="nil"/>
              <w:bottom w:val="nil"/>
              <w:right w:val="nil"/>
            </w:tcBorders>
            <w:vAlign w:val="center"/>
          </w:tcPr>
          <w:p w14:paraId="058CD053" w14:textId="77777777" w:rsidR="000C5BD5" w:rsidRPr="003B3BAD" w:rsidRDefault="000C5BD5" w:rsidP="003B3BAD">
            <w:pPr>
              <w:autoSpaceDE w:val="0"/>
              <w:autoSpaceDN w:val="0"/>
              <w:spacing w:line="240" w:lineRule="auto"/>
              <w:ind w:firstLineChars="0" w:firstLine="0"/>
              <w:jc w:val="center"/>
              <w:rPr>
                <w:rFonts w:eastAsiaTheme="minorEastAsia"/>
                <w:kern w:val="0"/>
              </w:rPr>
            </w:pPr>
            <w:r w:rsidRPr="003B3BAD">
              <w:rPr>
                <w:rFonts w:eastAsiaTheme="minorEastAsia" w:hint="eastAsia"/>
                <w:kern w:val="0"/>
              </w:rPr>
              <w:t>5DE score</w:t>
            </w:r>
          </w:p>
        </w:tc>
        <w:tc>
          <w:tcPr>
            <w:tcW w:w="2179" w:type="dxa"/>
            <w:tcBorders>
              <w:top w:val="nil"/>
              <w:left w:val="nil"/>
              <w:bottom w:val="nil"/>
              <w:right w:val="nil"/>
            </w:tcBorders>
            <w:vAlign w:val="center"/>
          </w:tcPr>
          <w:p w14:paraId="0620AB64" w14:textId="77777777" w:rsidR="000C5BD5" w:rsidRPr="003B3BAD" w:rsidRDefault="000C5BD5" w:rsidP="003B3BAD">
            <w:pPr>
              <w:autoSpaceDE w:val="0"/>
              <w:autoSpaceDN w:val="0"/>
              <w:spacing w:line="240" w:lineRule="auto"/>
              <w:ind w:firstLineChars="0" w:firstLine="0"/>
              <w:jc w:val="center"/>
              <w:rPr>
                <w:kern w:val="0"/>
              </w:rPr>
            </w:pPr>
            <w:r w:rsidRPr="003B3BAD">
              <w:rPr>
                <w:kern w:val="0"/>
              </w:rPr>
              <w:t>Empowerment status</w:t>
            </w:r>
          </w:p>
        </w:tc>
        <w:tc>
          <w:tcPr>
            <w:tcW w:w="2179" w:type="dxa"/>
            <w:tcBorders>
              <w:top w:val="nil"/>
              <w:left w:val="nil"/>
              <w:bottom w:val="nil"/>
              <w:right w:val="nil"/>
            </w:tcBorders>
            <w:vAlign w:val="center"/>
          </w:tcPr>
          <w:p w14:paraId="2E5BC763" w14:textId="77777777" w:rsidR="000C5BD5" w:rsidRPr="003B3BAD" w:rsidRDefault="000C5BD5" w:rsidP="003B3BAD">
            <w:pPr>
              <w:autoSpaceDE w:val="0"/>
              <w:autoSpaceDN w:val="0"/>
              <w:spacing w:line="240" w:lineRule="auto"/>
              <w:ind w:firstLineChars="0" w:firstLine="0"/>
              <w:jc w:val="center"/>
              <w:rPr>
                <w:kern w:val="0"/>
              </w:rPr>
            </w:pPr>
            <w:r w:rsidRPr="003B3BAD">
              <w:rPr>
                <w:kern w:val="0"/>
              </w:rPr>
              <w:t>Use contraceptive</w:t>
            </w:r>
          </w:p>
        </w:tc>
      </w:tr>
      <w:tr w:rsidR="000C5BD5" w:rsidRPr="003B3BAD" w14:paraId="2EF1234A" w14:textId="77777777" w:rsidTr="00B849DB">
        <w:trPr>
          <w:trHeight w:val="114"/>
        </w:trPr>
        <w:tc>
          <w:tcPr>
            <w:tcW w:w="2366" w:type="dxa"/>
            <w:tcBorders>
              <w:top w:val="single" w:sz="4" w:space="0" w:color="auto"/>
              <w:left w:val="nil"/>
              <w:bottom w:val="nil"/>
              <w:right w:val="nil"/>
            </w:tcBorders>
          </w:tcPr>
          <w:p w14:paraId="12B1D1FB" w14:textId="1021815C" w:rsidR="000C5BD5" w:rsidRPr="003B3BAD" w:rsidRDefault="000C5BD5" w:rsidP="000C5BD5">
            <w:pPr>
              <w:autoSpaceDE w:val="0"/>
              <w:autoSpaceDN w:val="0"/>
              <w:spacing w:line="240" w:lineRule="auto"/>
              <w:ind w:firstLineChars="0" w:firstLine="0"/>
              <w:jc w:val="left"/>
              <w:rPr>
                <w:kern w:val="0"/>
              </w:rPr>
            </w:pPr>
            <w:r w:rsidRPr="003B3BAD">
              <w:rPr>
                <w:kern w:val="0"/>
              </w:rPr>
              <w:t>WMP</w:t>
            </w:r>
          </w:p>
        </w:tc>
        <w:tc>
          <w:tcPr>
            <w:tcW w:w="2179" w:type="dxa"/>
            <w:tcBorders>
              <w:top w:val="single" w:sz="4" w:space="0" w:color="auto"/>
              <w:left w:val="nil"/>
              <w:bottom w:val="nil"/>
              <w:right w:val="nil"/>
            </w:tcBorders>
            <w:vAlign w:val="center"/>
          </w:tcPr>
          <w:p w14:paraId="4AD14B12" w14:textId="29F14DA2" w:rsidR="000C5BD5" w:rsidRPr="003B3BAD" w:rsidRDefault="000C5BD5" w:rsidP="00513B95">
            <w:pPr>
              <w:autoSpaceDE w:val="0"/>
              <w:autoSpaceDN w:val="0"/>
              <w:spacing w:line="240" w:lineRule="auto"/>
              <w:ind w:firstLineChars="0" w:firstLine="0"/>
              <w:jc w:val="center"/>
              <w:rPr>
                <w:kern w:val="0"/>
              </w:rPr>
            </w:pPr>
            <w:r>
              <w:rPr>
                <w:kern w:val="0"/>
              </w:rPr>
              <w:t>0.326*</w:t>
            </w:r>
          </w:p>
        </w:tc>
        <w:tc>
          <w:tcPr>
            <w:tcW w:w="2179" w:type="dxa"/>
            <w:tcBorders>
              <w:top w:val="single" w:sz="4" w:space="0" w:color="auto"/>
              <w:left w:val="nil"/>
              <w:bottom w:val="nil"/>
              <w:right w:val="nil"/>
            </w:tcBorders>
            <w:vAlign w:val="center"/>
          </w:tcPr>
          <w:p w14:paraId="5A39D6EA" w14:textId="7E7F31D4" w:rsidR="000C5BD5" w:rsidRPr="003B3BAD" w:rsidRDefault="000C5BD5" w:rsidP="00513B95">
            <w:pPr>
              <w:autoSpaceDE w:val="0"/>
              <w:autoSpaceDN w:val="0"/>
              <w:spacing w:line="240" w:lineRule="auto"/>
              <w:ind w:firstLineChars="0" w:firstLine="0"/>
              <w:jc w:val="center"/>
              <w:rPr>
                <w:kern w:val="0"/>
              </w:rPr>
            </w:pPr>
            <w:r>
              <w:rPr>
                <w:kern w:val="0"/>
              </w:rPr>
              <w:t>0.248</w:t>
            </w:r>
          </w:p>
        </w:tc>
        <w:tc>
          <w:tcPr>
            <w:tcW w:w="2179" w:type="dxa"/>
            <w:tcBorders>
              <w:top w:val="single" w:sz="4" w:space="0" w:color="auto"/>
              <w:left w:val="nil"/>
              <w:bottom w:val="nil"/>
              <w:right w:val="nil"/>
            </w:tcBorders>
            <w:vAlign w:val="center"/>
          </w:tcPr>
          <w:p w14:paraId="77F6C5FE" w14:textId="6559BA44" w:rsidR="000C5BD5" w:rsidRPr="003B3BAD" w:rsidRDefault="000C5BD5" w:rsidP="00513B95">
            <w:pPr>
              <w:autoSpaceDE w:val="0"/>
              <w:autoSpaceDN w:val="0"/>
              <w:spacing w:line="240" w:lineRule="auto"/>
              <w:ind w:firstLineChars="0" w:firstLine="0"/>
              <w:jc w:val="center"/>
              <w:rPr>
                <w:kern w:val="0"/>
              </w:rPr>
            </w:pPr>
            <w:r>
              <w:rPr>
                <w:kern w:val="0"/>
              </w:rPr>
              <w:t>-0.580**</w:t>
            </w:r>
          </w:p>
        </w:tc>
      </w:tr>
      <w:tr w:rsidR="000C5BD5" w:rsidRPr="003B3BAD" w14:paraId="2B72A8F2" w14:textId="77777777" w:rsidTr="00B849DB">
        <w:trPr>
          <w:trHeight w:val="114"/>
        </w:trPr>
        <w:tc>
          <w:tcPr>
            <w:tcW w:w="2366" w:type="dxa"/>
            <w:tcBorders>
              <w:top w:val="nil"/>
              <w:left w:val="nil"/>
              <w:bottom w:val="nil"/>
              <w:right w:val="nil"/>
            </w:tcBorders>
          </w:tcPr>
          <w:p w14:paraId="73E39CB4" w14:textId="77777777" w:rsidR="000C5BD5" w:rsidRPr="003B3BAD" w:rsidRDefault="000C5BD5" w:rsidP="000C5BD5">
            <w:pPr>
              <w:autoSpaceDE w:val="0"/>
              <w:autoSpaceDN w:val="0"/>
              <w:spacing w:line="240" w:lineRule="auto"/>
              <w:ind w:firstLineChars="0" w:firstLine="0"/>
              <w:jc w:val="left"/>
              <w:rPr>
                <w:kern w:val="0"/>
              </w:rPr>
            </w:pPr>
          </w:p>
        </w:tc>
        <w:tc>
          <w:tcPr>
            <w:tcW w:w="2179" w:type="dxa"/>
            <w:tcBorders>
              <w:top w:val="nil"/>
              <w:left w:val="nil"/>
              <w:bottom w:val="nil"/>
              <w:right w:val="nil"/>
            </w:tcBorders>
            <w:vAlign w:val="center"/>
          </w:tcPr>
          <w:p w14:paraId="7DFFA8E3" w14:textId="7A561D66" w:rsidR="000C5BD5" w:rsidRPr="003B3BAD" w:rsidRDefault="000C5BD5" w:rsidP="00513B95">
            <w:pPr>
              <w:autoSpaceDE w:val="0"/>
              <w:autoSpaceDN w:val="0"/>
              <w:spacing w:line="240" w:lineRule="auto"/>
              <w:ind w:firstLineChars="0" w:firstLine="0"/>
              <w:jc w:val="center"/>
              <w:rPr>
                <w:kern w:val="0"/>
              </w:rPr>
            </w:pPr>
            <w:r>
              <w:rPr>
                <w:kern w:val="0"/>
              </w:rPr>
              <w:t>(0.172)</w:t>
            </w:r>
          </w:p>
        </w:tc>
        <w:tc>
          <w:tcPr>
            <w:tcW w:w="2179" w:type="dxa"/>
            <w:tcBorders>
              <w:top w:val="nil"/>
              <w:left w:val="nil"/>
              <w:bottom w:val="nil"/>
              <w:right w:val="nil"/>
            </w:tcBorders>
            <w:vAlign w:val="center"/>
          </w:tcPr>
          <w:p w14:paraId="53FF0446" w14:textId="6C24B51E" w:rsidR="000C5BD5" w:rsidRPr="003B3BAD" w:rsidRDefault="000C5BD5" w:rsidP="00513B95">
            <w:pPr>
              <w:autoSpaceDE w:val="0"/>
              <w:autoSpaceDN w:val="0"/>
              <w:spacing w:line="240" w:lineRule="auto"/>
              <w:ind w:firstLineChars="0" w:firstLine="0"/>
              <w:jc w:val="center"/>
              <w:rPr>
                <w:kern w:val="0"/>
              </w:rPr>
            </w:pPr>
            <w:r>
              <w:rPr>
                <w:kern w:val="0"/>
              </w:rPr>
              <w:t>(0.453)</w:t>
            </w:r>
          </w:p>
        </w:tc>
        <w:tc>
          <w:tcPr>
            <w:tcW w:w="2179" w:type="dxa"/>
            <w:tcBorders>
              <w:top w:val="nil"/>
              <w:left w:val="nil"/>
              <w:bottom w:val="nil"/>
              <w:right w:val="nil"/>
            </w:tcBorders>
            <w:vAlign w:val="center"/>
          </w:tcPr>
          <w:p w14:paraId="7953DC59" w14:textId="130D0169" w:rsidR="000C5BD5" w:rsidRPr="003B3BAD" w:rsidRDefault="000C5BD5" w:rsidP="00513B95">
            <w:pPr>
              <w:autoSpaceDE w:val="0"/>
              <w:autoSpaceDN w:val="0"/>
              <w:spacing w:line="240" w:lineRule="auto"/>
              <w:ind w:firstLineChars="0" w:firstLine="0"/>
              <w:jc w:val="center"/>
              <w:rPr>
                <w:kern w:val="0"/>
              </w:rPr>
            </w:pPr>
            <w:r>
              <w:rPr>
                <w:kern w:val="0"/>
              </w:rPr>
              <w:t>(0.289)</w:t>
            </w:r>
          </w:p>
        </w:tc>
      </w:tr>
      <w:tr w:rsidR="000C5BD5" w:rsidRPr="003B3BAD" w14:paraId="7D5735D7" w14:textId="77777777" w:rsidTr="00B849DB">
        <w:trPr>
          <w:trHeight w:val="114"/>
        </w:trPr>
        <w:tc>
          <w:tcPr>
            <w:tcW w:w="2366" w:type="dxa"/>
            <w:tcBorders>
              <w:top w:val="nil"/>
              <w:left w:val="nil"/>
              <w:bottom w:val="nil"/>
              <w:right w:val="nil"/>
            </w:tcBorders>
          </w:tcPr>
          <w:p w14:paraId="68C806F5" w14:textId="477673AC" w:rsidR="000C5BD5" w:rsidRPr="003B3BAD" w:rsidRDefault="000C5BD5" w:rsidP="000C5BD5">
            <w:pPr>
              <w:autoSpaceDE w:val="0"/>
              <w:autoSpaceDN w:val="0"/>
              <w:spacing w:line="240" w:lineRule="auto"/>
              <w:ind w:firstLineChars="0" w:firstLine="0"/>
              <w:jc w:val="left"/>
              <w:rPr>
                <w:kern w:val="0"/>
              </w:rPr>
            </w:pPr>
            <w:r w:rsidRPr="003B3BAD">
              <w:rPr>
                <w:kern w:val="0"/>
              </w:rPr>
              <w:t>WMP</w:t>
            </w:r>
            <w:r>
              <w:rPr>
                <w:rFonts w:eastAsiaTheme="minorEastAsia" w:hint="eastAsia"/>
                <w:kern w:val="0"/>
              </w:rPr>
              <w:t xml:space="preserve"> </w:t>
            </w:r>
            <w:r w:rsidRPr="003B3BAD">
              <w:rPr>
                <w:kern w:val="0"/>
              </w:rPr>
              <w:t>#</w:t>
            </w:r>
            <w:r>
              <w:rPr>
                <w:rFonts w:eastAsiaTheme="minorEastAsia" w:hint="eastAsia"/>
                <w:kern w:val="0"/>
              </w:rPr>
              <w:t xml:space="preserve"> </w:t>
            </w:r>
            <w:r w:rsidRPr="003B3BAD">
              <w:rPr>
                <w:kern w:val="0"/>
              </w:rPr>
              <w:t>Age of women</w:t>
            </w:r>
          </w:p>
        </w:tc>
        <w:tc>
          <w:tcPr>
            <w:tcW w:w="2179" w:type="dxa"/>
            <w:tcBorders>
              <w:top w:val="nil"/>
              <w:left w:val="nil"/>
              <w:bottom w:val="nil"/>
              <w:right w:val="nil"/>
            </w:tcBorders>
            <w:vAlign w:val="center"/>
          </w:tcPr>
          <w:p w14:paraId="5CBFC3F0" w14:textId="7B8F59CD" w:rsidR="000C5BD5" w:rsidRPr="003B3BAD" w:rsidRDefault="000C5BD5" w:rsidP="00513B95">
            <w:pPr>
              <w:autoSpaceDE w:val="0"/>
              <w:autoSpaceDN w:val="0"/>
              <w:spacing w:line="240" w:lineRule="auto"/>
              <w:ind w:firstLineChars="0" w:firstLine="0"/>
              <w:jc w:val="center"/>
              <w:rPr>
                <w:kern w:val="0"/>
              </w:rPr>
            </w:pPr>
            <w:r>
              <w:rPr>
                <w:kern w:val="0"/>
              </w:rPr>
              <w:t>-0.003</w:t>
            </w:r>
          </w:p>
        </w:tc>
        <w:tc>
          <w:tcPr>
            <w:tcW w:w="2179" w:type="dxa"/>
            <w:tcBorders>
              <w:top w:val="nil"/>
              <w:left w:val="nil"/>
              <w:bottom w:val="nil"/>
              <w:right w:val="nil"/>
            </w:tcBorders>
            <w:vAlign w:val="center"/>
          </w:tcPr>
          <w:p w14:paraId="43CCAD59" w14:textId="349ACE9E" w:rsidR="000C5BD5" w:rsidRPr="003B3BAD" w:rsidRDefault="000C5BD5" w:rsidP="00513B95">
            <w:pPr>
              <w:autoSpaceDE w:val="0"/>
              <w:autoSpaceDN w:val="0"/>
              <w:spacing w:line="240" w:lineRule="auto"/>
              <w:ind w:firstLineChars="0" w:firstLine="0"/>
              <w:jc w:val="center"/>
              <w:rPr>
                <w:kern w:val="0"/>
              </w:rPr>
            </w:pPr>
            <w:r>
              <w:rPr>
                <w:kern w:val="0"/>
              </w:rPr>
              <w:t>-0.001</w:t>
            </w:r>
          </w:p>
        </w:tc>
        <w:tc>
          <w:tcPr>
            <w:tcW w:w="2179" w:type="dxa"/>
            <w:tcBorders>
              <w:top w:val="nil"/>
              <w:left w:val="nil"/>
              <w:bottom w:val="nil"/>
              <w:right w:val="nil"/>
            </w:tcBorders>
            <w:vAlign w:val="center"/>
          </w:tcPr>
          <w:p w14:paraId="1E22FD09" w14:textId="28F34DC7" w:rsidR="000C5BD5" w:rsidRPr="003B3BAD" w:rsidRDefault="000C5BD5" w:rsidP="00513B95">
            <w:pPr>
              <w:autoSpaceDE w:val="0"/>
              <w:autoSpaceDN w:val="0"/>
              <w:spacing w:line="240" w:lineRule="auto"/>
              <w:ind w:firstLineChars="0" w:firstLine="0"/>
              <w:jc w:val="center"/>
              <w:rPr>
                <w:kern w:val="0"/>
              </w:rPr>
            </w:pPr>
            <w:r>
              <w:rPr>
                <w:kern w:val="0"/>
              </w:rPr>
              <w:t>0.026***</w:t>
            </w:r>
          </w:p>
        </w:tc>
      </w:tr>
      <w:tr w:rsidR="000C5BD5" w:rsidRPr="003B3BAD" w14:paraId="312098A7" w14:textId="77777777" w:rsidTr="00B849DB">
        <w:trPr>
          <w:trHeight w:val="114"/>
        </w:trPr>
        <w:tc>
          <w:tcPr>
            <w:tcW w:w="2366" w:type="dxa"/>
            <w:tcBorders>
              <w:top w:val="nil"/>
              <w:left w:val="nil"/>
              <w:bottom w:val="single" w:sz="4" w:space="0" w:color="auto"/>
              <w:right w:val="nil"/>
            </w:tcBorders>
          </w:tcPr>
          <w:p w14:paraId="15B96BE6" w14:textId="77777777" w:rsidR="000C5BD5" w:rsidRPr="003B3BAD" w:rsidRDefault="000C5BD5" w:rsidP="000C5BD5">
            <w:pPr>
              <w:autoSpaceDE w:val="0"/>
              <w:autoSpaceDN w:val="0"/>
              <w:spacing w:line="240" w:lineRule="auto"/>
              <w:ind w:firstLineChars="0" w:firstLine="0"/>
              <w:jc w:val="left"/>
              <w:rPr>
                <w:kern w:val="0"/>
              </w:rPr>
            </w:pPr>
          </w:p>
        </w:tc>
        <w:tc>
          <w:tcPr>
            <w:tcW w:w="2179" w:type="dxa"/>
            <w:tcBorders>
              <w:top w:val="nil"/>
              <w:left w:val="nil"/>
              <w:bottom w:val="single" w:sz="4" w:space="0" w:color="auto"/>
              <w:right w:val="nil"/>
            </w:tcBorders>
            <w:vAlign w:val="center"/>
          </w:tcPr>
          <w:p w14:paraId="056D1486" w14:textId="08E0FC31" w:rsidR="000C5BD5" w:rsidRPr="003B3BAD" w:rsidRDefault="000C5BD5" w:rsidP="00513B95">
            <w:pPr>
              <w:autoSpaceDE w:val="0"/>
              <w:autoSpaceDN w:val="0"/>
              <w:spacing w:line="240" w:lineRule="auto"/>
              <w:ind w:firstLineChars="0" w:firstLine="0"/>
              <w:jc w:val="center"/>
              <w:rPr>
                <w:kern w:val="0"/>
              </w:rPr>
            </w:pPr>
            <w:r>
              <w:rPr>
                <w:kern w:val="0"/>
              </w:rPr>
              <w:t>(0.004)</w:t>
            </w:r>
          </w:p>
        </w:tc>
        <w:tc>
          <w:tcPr>
            <w:tcW w:w="2179" w:type="dxa"/>
            <w:tcBorders>
              <w:top w:val="nil"/>
              <w:left w:val="nil"/>
              <w:bottom w:val="single" w:sz="4" w:space="0" w:color="auto"/>
              <w:right w:val="nil"/>
            </w:tcBorders>
            <w:vAlign w:val="center"/>
          </w:tcPr>
          <w:p w14:paraId="44B91479" w14:textId="01713372" w:rsidR="000C5BD5" w:rsidRPr="003B3BAD" w:rsidRDefault="000C5BD5" w:rsidP="00513B95">
            <w:pPr>
              <w:autoSpaceDE w:val="0"/>
              <w:autoSpaceDN w:val="0"/>
              <w:spacing w:line="240" w:lineRule="auto"/>
              <w:ind w:firstLineChars="0" w:firstLine="0"/>
              <w:jc w:val="center"/>
              <w:rPr>
                <w:kern w:val="0"/>
              </w:rPr>
            </w:pPr>
            <w:r>
              <w:rPr>
                <w:kern w:val="0"/>
              </w:rPr>
              <w:t>(0.011)</w:t>
            </w:r>
          </w:p>
        </w:tc>
        <w:tc>
          <w:tcPr>
            <w:tcW w:w="2179" w:type="dxa"/>
            <w:tcBorders>
              <w:top w:val="nil"/>
              <w:left w:val="nil"/>
              <w:bottom w:val="single" w:sz="4" w:space="0" w:color="auto"/>
              <w:right w:val="nil"/>
            </w:tcBorders>
            <w:vAlign w:val="center"/>
          </w:tcPr>
          <w:p w14:paraId="0B533DDA" w14:textId="1F1C7354" w:rsidR="000C5BD5" w:rsidRPr="003B3BAD" w:rsidRDefault="000C5BD5" w:rsidP="00513B95">
            <w:pPr>
              <w:autoSpaceDE w:val="0"/>
              <w:autoSpaceDN w:val="0"/>
              <w:spacing w:line="240" w:lineRule="auto"/>
              <w:ind w:firstLineChars="0" w:firstLine="0"/>
              <w:jc w:val="center"/>
              <w:rPr>
                <w:kern w:val="0"/>
              </w:rPr>
            </w:pPr>
            <w:r>
              <w:rPr>
                <w:kern w:val="0"/>
              </w:rPr>
              <w:t>(0.008)</w:t>
            </w:r>
          </w:p>
        </w:tc>
      </w:tr>
      <w:tr w:rsidR="000C5BD5" w:rsidRPr="003B3BAD" w14:paraId="12F195E4" w14:textId="77777777" w:rsidTr="00B849DB">
        <w:trPr>
          <w:trHeight w:val="114"/>
        </w:trPr>
        <w:tc>
          <w:tcPr>
            <w:tcW w:w="2366" w:type="dxa"/>
            <w:tcBorders>
              <w:top w:val="single" w:sz="4" w:space="0" w:color="auto"/>
              <w:left w:val="nil"/>
              <w:bottom w:val="nil"/>
              <w:right w:val="nil"/>
            </w:tcBorders>
          </w:tcPr>
          <w:p w14:paraId="4A8D094C" w14:textId="77777777" w:rsidR="000C5BD5" w:rsidRPr="003B3BAD" w:rsidRDefault="000C5BD5" w:rsidP="000C5BD5">
            <w:pPr>
              <w:autoSpaceDE w:val="0"/>
              <w:autoSpaceDN w:val="0"/>
              <w:spacing w:line="240" w:lineRule="auto"/>
              <w:ind w:firstLineChars="0" w:firstLine="0"/>
              <w:jc w:val="left"/>
              <w:rPr>
                <w:rFonts w:eastAsiaTheme="minorEastAsia"/>
                <w:kern w:val="0"/>
              </w:rPr>
            </w:pPr>
            <w:r w:rsidRPr="003B3BAD">
              <w:rPr>
                <w:rFonts w:eastAsiaTheme="minorEastAsia" w:hint="eastAsia"/>
                <w:kern w:val="0"/>
              </w:rPr>
              <w:t>Control variables</w:t>
            </w:r>
          </w:p>
        </w:tc>
        <w:tc>
          <w:tcPr>
            <w:tcW w:w="2179" w:type="dxa"/>
            <w:tcBorders>
              <w:top w:val="single" w:sz="4" w:space="0" w:color="auto"/>
              <w:left w:val="nil"/>
              <w:bottom w:val="nil"/>
              <w:right w:val="nil"/>
            </w:tcBorders>
            <w:vAlign w:val="center"/>
          </w:tcPr>
          <w:p w14:paraId="1FAA7F27"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179" w:type="dxa"/>
            <w:tcBorders>
              <w:top w:val="single" w:sz="4" w:space="0" w:color="auto"/>
              <w:left w:val="nil"/>
              <w:bottom w:val="nil"/>
              <w:right w:val="nil"/>
            </w:tcBorders>
            <w:vAlign w:val="center"/>
          </w:tcPr>
          <w:p w14:paraId="6ADCCD23"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179" w:type="dxa"/>
            <w:tcBorders>
              <w:top w:val="single" w:sz="4" w:space="0" w:color="auto"/>
              <w:left w:val="nil"/>
              <w:bottom w:val="nil"/>
              <w:right w:val="nil"/>
            </w:tcBorders>
            <w:vAlign w:val="center"/>
          </w:tcPr>
          <w:p w14:paraId="33B6ACFB"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0C5BD5" w:rsidRPr="003B3BAD" w14:paraId="7B864C7D" w14:textId="77777777" w:rsidTr="00B849DB">
        <w:trPr>
          <w:trHeight w:val="114"/>
        </w:trPr>
        <w:tc>
          <w:tcPr>
            <w:tcW w:w="2366" w:type="dxa"/>
            <w:tcBorders>
              <w:top w:val="nil"/>
              <w:left w:val="nil"/>
              <w:bottom w:val="nil"/>
              <w:right w:val="nil"/>
            </w:tcBorders>
          </w:tcPr>
          <w:p w14:paraId="590FF4E3" w14:textId="77777777" w:rsidR="000C5BD5" w:rsidRPr="003B3BAD" w:rsidRDefault="000C5BD5" w:rsidP="000C5BD5">
            <w:pPr>
              <w:autoSpaceDE w:val="0"/>
              <w:autoSpaceDN w:val="0"/>
              <w:spacing w:line="240" w:lineRule="auto"/>
              <w:ind w:firstLineChars="0" w:firstLine="0"/>
              <w:jc w:val="left"/>
              <w:rPr>
                <w:kern w:val="0"/>
              </w:rPr>
            </w:pPr>
            <w:r w:rsidRPr="003B3BAD">
              <w:rPr>
                <w:kern w:val="0"/>
              </w:rPr>
              <w:t>Household FE</w:t>
            </w:r>
          </w:p>
        </w:tc>
        <w:tc>
          <w:tcPr>
            <w:tcW w:w="2179" w:type="dxa"/>
            <w:tcBorders>
              <w:top w:val="nil"/>
              <w:left w:val="nil"/>
              <w:bottom w:val="nil"/>
              <w:right w:val="nil"/>
            </w:tcBorders>
            <w:vAlign w:val="center"/>
          </w:tcPr>
          <w:p w14:paraId="543296FC"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179" w:type="dxa"/>
            <w:tcBorders>
              <w:top w:val="nil"/>
              <w:left w:val="nil"/>
              <w:bottom w:val="nil"/>
              <w:right w:val="nil"/>
            </w:tcBorders>
            <w:vAlign w:val="center"/>
          </w:tcPr>
          <w:p w14:paraId="33D71851"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179" w:type="dxa"/>
            <w:tcBorders>
              <w:top w:val="nil"/>
              <w:left w:val="nil"/>
              <w:bottom w:val="nil"/>
              <w:right w:val="nil"/>
            </w:tcBorders>
            <w:vAlign w:val="center"/>
          </w:tcPr>
          <w:p w14:paraId="5DCC9BF0"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0C5BD5" w:rsidRPr="003B3BAD" w14:paraId="76BBD061" w14:textId="77777777" w:rsidTr="00B849DB">
        <w:trPr>
          <w:trHeight w:val="114"/>
        </w:trPr>
        <w:tc>
          <w:tcPr>
            <w:tcW w:w="2366" w:type="dxa"/>
            <w:tcBorders>
              <w:top w:val="nil"/>
              <w:left w:val="nil"/>
              <w:bottom w:val="nil"/>
              <w:right w:val="nil"/>
            </w:tcBorders>
          </w:tcPr>
          <w:p w14:paraId="6A315E94" w14:textId="77777777" w:rsidR="000C5BD5" w:rsidRPr="003B3BAD" w:rsidRDefault="000C5BD5" w:rsidP="000C5BD5">
            <w:pPr>
              <w:autoSpaceDE w:val="0"/>
              <w:autoSpaceDN w:val="0"/>
              <w:spacing w:line="240" w:lineRule="auto"/>
              <w:ind w:firstLineChars="0" w:firstLine="0"/>
              <w:jc w:val="left"/>
              <w:rPr>
                <w:kern w:val="0"/>
              </w:rPr>
            </w:pPr>
            <w:r w:rsidRPr="003B3BAD">
              <w:rPr>
                <w:kern w:val="0"/>
              </w:rPr>
              <w:t>D</w:t>
            </w:r>
            <w:r w:rsidRPr="003B3BAD">
              <w:rPr>
                <w:rFonts w:eastAsiaTheme="minorEastAsia" w:hint="eastAsia"/>
                <w:kern w:val="0"/>
              </w:rPr>
              <w:t>istrict</w:t>
            </w:r>
            <w:r w:rsidRPr="003B3BAD">
              <w:rPr>
                <w:kern w:val="0"/>
              </w:rPr>
              <w:t xml:space="preserve"> FE</w:t>
            </w:r>
          </w:p>
        </w:tc>
        <w:tc>
          <w:tcPr>
            <w:tcW w:w="2179" w:type="dxa"/>
            <w:tcBorders>
              <w:top w:val="nil"/>
              <w:left w:val="nil"/>
              <w:bottom w:val="nil"/>
              <w:right w:val="nil"/>
            </w:tcBorders>
            <w:vAlign w:val="center"/>
          </w:tcPr>
          <w:p w14:paraId="030647AF"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179" w:type="dxa"/>
            <w:tcBorders>
              <w:top w:val="nil"/>
              <w:left w:val="nil"/>
              <w:bottom w:val="nil"/>
              <w:right w:val="nil"/>
            </w:tcBorders>
            <w:vAlign w:val="center"/>
          </w:tcPr>
          <w:p w14:paraId="22F8B7FA"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179" w:type="dxa"/>
            <w:tcBorders>
              <w:top w:val="nil"/>
              <w:left w:val="nil"/>
              <w:bottom w:val="nil"/>
              <w:right w:val="nil"/>
            </w:tcBorders>
            <w:vAlign w:val="center"/>
          </w:tcPr>
          <w:p w14:paraId="3AB6BC87"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0C5BD5" w:rsidRPr="003B3BAD" w14:paraId="49598C8C" w14:textId="77777777" w:rsidTr="00B849DB">
        <w:trPr>
          <w:trHeight w:val="114"/>
        </w:trPr>
        <w:tc>
          <w:tcPr>
            <w:tcW w:w="2366" w:type="dxa"/>
            <w:tcBorders>
              <w:top w:val="nil"/>
              <w:left w:val="nil"/>
              <w:bottom w:val="nil"/>
              <w:right w:val="nil"/>
            </w:tcBorders>
          </w:tcPr>
          <w:p w14:paraId="1E3617A5" w14:textId="77777777" w:rsidR="000C5BD5" w:rsidRPr="003B3BAD" w:rsidRDefault="000C5BD5" w:rsidP="000C5BD5">
            <w:pPr>
              <w:autoSpaceDE w:val="0"/>
              <w:autoSpaceDN w:val="0"/>
              <w:spacing w:line="240" w:lineRule="auto"/>
              <w:ind w:firstLineChars="0" w:firstLine="0"/>
              <w:jc w:val="left"/>
              <w:rPr>
                <w:kern w:val="0"/>
              </w:rPr>
            </w:pPr>
            <w:r w:rsidRPr="003B3BAD">
              <w:rPr>
                <w:kern w:val="0"/>
              </w:rPr>
              <w:t>Year FE</w:t>
            </w:r>
          </w:p>
        </w:tc>
        <w:tc>
          <w:tcPr>
            <w:tcW w:w="2179" w:type="dxa"/>
            <w:tcBorders>
              <w:top w:val="nil"/>
              <w:left w:val="nil"/>
              <w:bottom w:val="nil"/>
              <w:right w:val="nil"/>
            </w:tcBorders>
            <w:vAlign w:val="center"/>
          </w:tcPr>
          <w:p w14:paraId="1C35D8E7"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179" w:type="dxa"/>
            <w:tcBorders>
              <w:top w:val="nil"/>
              <w:left w:val="nil"/>
              <w:bottom w:val="nil"/>
              <w:right w:val="nil"/>
            </w:tcBorders>
            <w:vAlign w:val="center"/>
          </w:tcPr>
          <w:p w14:paraId="58CEE617"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179" w:type="dxa"/>
            <w:tcBorders>
              <w:top w:val="nil"/>
              <w:left w:val="nil"/>
              <w:bottom w:val="nil"/>
              <w:right w:val="nil"/>
            </w:tcBorders>
            <w:vAlign w:val="center"/>
          </w:tcPr>
          <w:p w14:paraId="145DE7D6" w14:textId="77777777" w:rsidR="000C5BD5" w:rsidRPr="003B3BAD" w:rsidRDefault="000C5BD5" w:rsidP="000C5BD5">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E10A7A" w:rsidRPr="003B3BAD" w14:paraId="6C31D205" w14:textId="77777777" w:rsidTr="00B849DB">
        <w:trPr>
          <w:trHeight w:val="114"/>
        </w:trPr>
        <w:tc>
          <w:tcPr>
            <w:tcW w:w="2366" w:type="dxa"/>
            <w:tcBorders>
              <w:top w:val="nil"/>
              <w:left w:val="nil"/>
              <w:bottom w:val="single" w:sz="4" w:space="0" w:color="auto"/>
              <w:right w:val="nil"/>
            </w:tcBorders>
          </w:tcPr>
          <w:p w14:paraId="0B71A829" w14:textId="77777777" w:rsidR="00E10A7A" w:rsidRPr="003B3BAD" w:rsidRDefault="00E10A7A" w:rsidP="00E10A7A">
            <w:pPr>
              <w:autoSpaceDE w:val="0"/>
              <w:autoSpaceDN w:val="0"/>
              <w:spacing w:line="240" w:lineRule="auto"/>
              <w:ind w:firstLineChars="0" w:firstLine="0"/>
              <w:jc w:val="left"/>
              <w:rPr>
                <w:kern w:val="0"/>
              </w:rPr>
            </w:pPr>
            <w:r w:rsidRPr="003B3BAD">
              <w:rPr>
                <w:kern w:val="0"/>
              </w:rPr>
              <w:t>Observations</w:t>
            </w:r>
          </w:p>
        </w:tc>
        <w:tc>
          <w:tcPr>
            <w:tcW w:w="2179" w:type="dxa"/>
            <w:tcBorders>
              <w:top w:val="nil"/>
              <w:left w:val="nil"/>
              <w:bottom w:val="single" w:sz="4" w:space="0" w:color="auto"/>
              <w:right w:val="nil"/>
            </w:tcBorders>
          </w:tcPr>
          <w:p w14:paraId="224CE372" w14:textId="220CBBAA" w:rsidR="00E10A7A" w:rsidRPr="003B3BAD" w:rsidRDefault="00E10A7A" w:rsidP="00E10A7A">
            <w:pPr>
              <w:autoSpaceDE w:val="0"/>
              <w:autoSpaceDN w:val="0"/>
              <w:spacing w:line="240" w:lineRule="auto"/>
              <w:ind w:firstLineChars="0" w:firstLine="0"/>
              <w:jc w:val="center"/>
              <w:rPr>
                <w:kern w:val="0"/>
              </w:rPr>
            </w:pPr>
            <w:r>
              <w:rPr>
                <w:kern w:val="0"/>
              </w:rPr>
              <w:t>8877</w:t>
            </w:r>
          </w:p>
        </w:tc>
        <w:tc>
          <w:tcPr>
            <w:tcW w:w="2179" w:type="dxa"/>
            <w:tcBorders>
              <w:top w:val="nil"/>
              <w:left w:val="nil"/>
              <w:bottom w:val="single" w:sz="4" w:space="0" w:color="auto"/>
              <w:right w:val="nil"/>
            </w:tcBorders>
          </w:tcPr>
          <w:p w14:paraId="7ABE48E1" w14:textId="4CFFF551" w:rsidR="00E10A7A" w:rsidRPr="003B3BAD" w:rsidRDefault="00E10A7A" w:rsidP="00E10A7A">
            <w:pPr>
              <w:autoSpaceDE w:val="0"/>
              <w:autoSpaceDN w:val="0"/>
              <w:spacing w:line="240" w:lineRule="auto"/>
              <w:ind w:firstLineChars="0" w:firstLine="0"/>
              <w:jc w:val="center"/>
              <w:rPr>
                <w:kern w:val="0"/>
              </w:rPr>
            </w:pPr>
            <w:r>
              <w:rPr>
                <w:kern w:val="0"/>
              </w:rPr>
              <w:t>8877</w:t>
            </w:r>
          </w:p>
        </w:tc>
        <w:tc>
          <w:tcPr>
            <w:tcW w:w="2179" w:type="dxa"/>
            <w:tcBorders>
              <w:top w:val="nil"/>
              <w:left w:val="nil"/>
              <w:bottom w:val="single" w:sz="4" w:space="0" w:color="auto"/>
              <w:right w:val="nil"/>
            </w:tcBorders>
          </w:tcPr>
          <w:p w14:paraId="70FECFFA" w14:textId="62491496" w:rsidR="00E10A7A" w:rsidRPr="003B3BAD" w:rsidRDefault="00E10A7A" w:rsidP="00E10A7A">
            <w:pPr>
              <w:autoSpaceDE w:val="0"/>
              <w:autoSpaceDN w:val="0"/>
              <w:spacing w:line="240" w:lineRule="auto"/>
              <w:ind w:firstLineChars="0" w:firstLine="0"/>
              <w:jc w:val="center"/>
              <w:rPr>
                <w:kern w:val="0"/>
              </w:rPr>
            </w:pPr>
            <w:r>
              <w:rPr>
                <w:kern w:val="0"/>
              </w:rPr>
              <w:t>9740</w:t>
            </w:r>
          </w:p>
        </w:tc>
      </w:tr>
    </w:tbl>
    <w:p w14:paraId="51915FEB" w14:textId="77777777" w:rsidR="00950A9F" w:rsidRDefault="00950A9F" w:rsidP="00950A9F">
      <w:pPr>
        <w:spacing w:line="240" w:lineRule="auto"/>
        <w:ind w:firstLineChars="41" w:firstLine="98"/>
        <w:rPr>
          <w:rFonts w:eastAsiaTheme="minorEastAsia"/>
        </w:rPr>
      </w:pPr>
      <w:r>
        <w:rPr>
          <w:rFonts w:eastAsiaTheme="minorEastAsia" w:hint="eastAsia"/>
        </w:rPr>
        <w:t>Source: Authors</w:t>
      </w:r>
      <w:r>
        <w:rPr>
          <w:rFonts w:eastAsiaTheme="minorEastAsia"/>
        </w:rPr>
        <w:t>’</w:t>
      </w:r>
      <w:r>
        <w:rPr>
          <w:rFonts w:eastAsiaTheme="minorEastAsia" w:hint="eastAsia"/>
        </w:rPr>
        <w:t xml:space="preserve"> calculation using BIHS 2012, 2015, and 2019.</w:t>
      </w:r>
    </w:p>
    <w:p w14:paraId="5119A61E" w14:textId="2E334EFE" w:rsidR="00950A9F" w:rsidRDefault="00950A9F" w:rsidP="00950A9F">
      <w:pPr>
        <w:spacing w:line="240" w:lineRule="auto"/>
        <w:ind w:firstLineChars="41" w:firstLine="98"/>
        <w:rPr>
          <w:rFonts w:eastAsiaTheme="minorEastAsia"/>
        </w:rPr>
      </w:pPr>
      <w:r>
        <w:rPr>
          <w:rFonts w:eastAsiaTheme="minorEastAsia" w:hint="eastAsia"/>
        </w:rPr>
        <w:t xml:space="preserve">Note: </w:t>
      </w:r>
      <w:r w:rsidR="001F1B92">
        <w:rPr>
          <w:rFonts w:eastAsiaTheme="minorEastAsia" w:hint="eastAsia"/>
        </w:rPr>
        <w:t xml:space="preserve">Bootstrapped robust standard </w:t>
      </w:r>
      <w:r w:rsidR="001F1B92">
        <w:rPr>
          <w:rFonts w:eastAsiaTheme="minorEastAsia"/>
        </w:rPr>
        <w:t>er</w:t>
      </w:r>
      <w:r w:rsidR="001F1B92">
        <w:rPr>
          <w:rFonts w:eastAsiaTheme="minorEastAsia" w:hint="eastAsia"/>
        </w:rPr>
        <w:t xml:space="preserve">rors in </w:t>
      </w:r>
      <w:r w:rsidR="001F1B92">
        <w:rPr>
          <w:rFonts w:eastAsiaTheme="minorEastAsia"/>
        </w:rPr>
        <w:t>parenthesis</w:t>
      </w:r>
      <w:r w:rsidR="001F1B92">
        <w:rPr>
          <w:rFonts w:eastAsiaTheme="minorEastAsia" w:hint="eastAsia"/>
        </w:rPr>
        <w:t>. 2SRI is used for the estimation.</w:t>
      </w:r>
      <w:r w:rsidRPr="00DF088B">
        <w:t xml:space="preserve"> </w:t>
      </w:r>
      <w:r w:rsidRPr="00DF088B">
        <w:rPr>
          <w:rFonts w:ascii="ＭＳ 明朝" w:eastAsia="ＭＳ 明朝" w:hAnsi="ＭＳ 明朝" w:cs="ＭＳ 明朝" w:hint="eastAsia"/>
        </w:rPr>
        <w:t>∗</w:t>
      </w:r>
      <w:r w:rsidRPr="00DF088B">
        <w:rPr>
          <w:rFonts w:eastAsiaTheme="minorEastAsia"/>
        </w:rPr>
        <w:t xml:space="preserve"> p &lt; 0.1; </w:t>
      </w:r>
      <w:r w:rsidRPr="00DF088B">
        <w:rPr>
          <w:rFonts w:ascii="ＭＳ 明朝" w:eastAsia="ＭＳ 明朝" w:hAnsi="ＭＳ 明朝" w:cs="ＭＳ 明朝" w:hint="eastAsia"/>
        </w:rPr>
        <w:t>∗∗</w:t>
      </w:r>
      <w:r w:rsidRPr="00DF088B">
        <w:rPr>
          <w:rFonts w:eastAsiaTheme="minorEastAsia"/>
        </w:rPr>
        <w:t xml:space="preserve"> p &lt; 0.05; </w:t>
      </w:r>
      <w:r w:rsidRPr="00DF088B">
        <w:rPr>
          <w:rFonts w:ascii="ＭＳ 明朝" w:eastAsia="ＭＳ 明朝" w:hAnsi="ＭＳ 明朝" w:cs="ＭＳ 明朝" w:hint="eastAsia"/>
        </w:rPr>
        <w:t>∗∗∗</w:t>
      </w:r>
      <w:r w:rsidRPr="00DF088B">
        <w:rPr>
          <w:rFonts w:eastAsiaTheme="minorEastAsia"/>
        </w:rPr>
        <w:t xml:space="preserve"> p &lt; 0.01.</w:t>
      </w:r>
    </w:p>
    <w:p w14:paraId="372544DA" w14:textId="77777777" w:rsidR="000D4263" w:rsidRDefault="000D4263" w:rsidP="00EF1B94">
      <w:pPr>
        <w:pStyle w:val="subsubsec5"/>
        <w:numPr>
          <w:ilvl w:val="0"/>
          <w:numId w:val="0"/>
        </w:numPr>
        <w:sectPr w:rsidR="000D4263" w:rsidSect="001E0918">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0F0B6E41" w14:textId="77777777" w:rsidR="00EF1B94" w:rsidRDefault="00EF1B94" w:rsidP="00EF1B94">
      <w:pPr>
        <w:pStyle w:val="subsubsec5"/>
        <w:numPr>
          <w:ilvl w:val="0"/>
          <w:numId w:val="0"/>
        </w:numPr>
      </w:pPr>
    </w:p>
    <w:p w14:paraId="15812A6C" w14:textId="7CC4445C" w:rsidR="00B765D7" w:rsidRDefault="001949E3" w:rsidP="00481AD4">
      <w:pPr>
        <w:pStyle w:val="subsubsec5"/>
      </w:pPr>
      <w:r>
        <w:rPr>
          <w:rFonts w:hint="eastAsia"/>
        </w:rPr>
        <w:t>Education level of women</w:t>
      </w:r>
    </w:p>
    <w:p w14:paraId="701DE916" w14:textId="2E0B7D83" w:rsidR="00E07AC3" w:rsidRPr="00B70637" w:rsidRDefault="00B70637" w:rsidP="00E07AC3">
      <w:pPr>
        <w:ind w:firstLine="240"/>
        <w:rPr>
          <w:rFonts w:eastAsiaTheme="minorEastAsia"/>
        </w:rPr>
      </w:pPr>
      <w:r>
        <w:rPr>
          <w:rFonts w:eastAsiaTheme="minorEastAsia" w:hint="eastAsia"/>
        </w:rPr>
        <w:t xml:space="preserve">In this subsection, we test the </w:t>
      </w:r>
      <w:r w:rsidR="00630CFA">
        <w:rPr>
          <w:rFonts w:eastAsiaTheme="minorEastAsia" w:hint="eastAsia"/>
        </w:rPr>
        <w:t xml:space="preserve">heterogeneity of </w:t>
      </w:r>
      <w:r w:rsidR="00852218">
        <w:rPr>
          <w:rFonts w:eastAsiaTheme="minorEastAsia"/>
        </w:rPr>
        <w:t xml:space="preserve">the </w:t>
      </w:r>
      <w:r w:rsidR="00630CFA">
        <w:rPr>
          <w:rFonts w:eastAsiaTheme="minorEastAsia" w:hint="eastAsia"/>
        </w:rPr>
        <w:t>education level of women. Table</w:t>
      </w:r>
      <w:r w:rsidR="00630CFA">
        <w:rPr>
          <w:rFonts w:eastAsiaTheme="minorEastAsia" w:hint="eastAsia"/>
          <w:color w:val="FF0000"/>
        </w:rPr>
        <w:t xml:space="preserve"> 5</w:t>
      </w:r>
      <w:r w:rsidR="00630CFA">
        <w:rPr>
          <w:rFonts w:eastAsiaTheme="minorEastAsia" w:hint="eastAsia"/>
        </w:rPr>
        <w:t xml:space="preserve"> shows</w:t>
      </w:r>
      <w:r>
        <w:rPr>
          <w:rFonts w:eastAsiaTheme="minorEastAsia" w:hint="eastAsia"/>
        </w:rPr>
        <w:t xml:space="preserve"> that </w:t>
      </w:r>
      <w:r w:rsidR="00B82D7A">
        <w:rPr>
          <w:rFonts w:eastAsiaTheme="minorEastAsia" w:hint="eastAsia"/>
        </w:rPr>
        <w:t>less educated women benefit less from mobile phone ownership.</w:t>
      </w:r>
      <w:r w:rsidR="00665F9D">
        <w:rPr>
          <w:rFonts w:eastAsiaTheme="minorEastAsia" w:hint="eastAsia"/>
        </w:rPr>
        <w:t xml:space="preserve"> These results are consistent with</w:t>
      </w:r>
      <w:r w:rsidR="007D65EC">
        <w:rPr>
          <w:rFonts w:eastAsiaTheme="minorEastAsia" w:hint="eastAsia"/>
        </w:rPr>
        <w:t xml:space="preserve"> the literature suggesting that </w:t>
      </w:r>
      <w:r w:rsidR="005240A7">
        <w:rPr>
          <w:rFonts w:eastAsiaTheme="minorEastAsia" w:hint="eastAsia"/>
        </w:rPr>
        <w:t>women with lower intrahousehold bargaining power</w:t>
      </w:r>
      <w:r w:rsidR="00665F9D">
        <w:rPr>
          <w:rFonts w:eastAsiaTheme="minorEastAsia" w:hint="eastAsia"/>
        </w:rPr>
        <w:t xml:space="preserve"> </w:t>
      </w:r>
      <w:r w:rsidR="007C18EA">
        <w:rPr>
          <w:rFonts w:eastAsiaTheme="minorEastAsia" w:hint="eastAsia"/>
        </w:rPr>
        <w:t xml:space="preserve">experience more intimate partner violence with their increase in income </w:t>
      </w:r>
      <w:r w:rsidR="005553D9">
        <w:rPr>
          <w:rFonts w:eastAsiaTheme="minorEastAsia"/>
        </w:rPr>
        <w:fldChar w:fldCharType="begin"/>
      </w:r>
      <w:r w:rsidR="00CB1C41">
        <w:rPr>
          <w:rFonts w:eastAsiaTheme="minorEastAsia"/>
        </w:rPr>
        <w:instrText xml:space="preserve"> ADDIN ZOTERO_ITEM CSL_CITATION {"citationID":"69XyyqZZ","properties":{"unsorted":true,"formattedCitation":"(Luke &amp; Munshi, 2011; Heath, 2014)","plainCitation":"(Luke &amp; Munshi, 2011; Heath, 2014)","noteIndex":0},"citationItems":[{"id":2531,"uris":["http://zotero.org/users/local/U3219zZl/items/UYJRKJ7G"],"itemData":{"id":2531,"type":"article-journal","abstract":"Economic globalization will give many women in developing countries access to steady and relatively remunerative employment for the ﬁrst time, potentially shifting bargaining power within their households and changing the choices that are made for their children. This paper exploits a unique setting — a group of tea plantations in South India where women are employed in permanent wage labor and where incomes do not vary by caste — to anticipate the impact of globalization on mobility across social groups in the future. The main result of the paper is that a relative increase in female income weakens the family's ties to the ancestral community and the traditional economy, but these mobility enhancing effects are obtained for certain historically disadvantaged castes alone. Although the paper provides a context-speciﬁc explanation for why the women from these castes emerge as agents of change, the ﬁrst general implication of the analysis is that the incentive and the ability of women to use their earnings to inﬂuence household decisions depends importantly on their social background. The second implication is that historically disadvantaged groups may, in fact, be especially responsive to new opportunities precisely because they have fewer ties to the traditional economy to hold them back.","container-title":"Journal of Development Economics","DOI":"10.1016/j.jdeveco.2010.01.002","ISSN":"03043878","issue":"1","journalAbbreviation":"Journal of Development Economics","language":"en","page":"1-17","source":"DOI.org (Crossref)","title":"Women as agents of change: Female income and mobility in India","title-short":"Women as agents of change","volume":"94","author":[{"family":"Luke","given":"Nancy"},{"family":"Munshi","given":"Kaivan"}],"issued":{"date-parts":[["2011",1]]}}},{"id":24,"uris":["http://zotero.org/users/local/U3219zZl/items/S9LV977G"],"itemData":{"id":24,"type":"article-journal","abstract":"While there are many positive societal implications of increased female labor force participation, working may increase a woman’s risk of domestic violence. Using data I collected from Bangladesh, I document a positive correlation between work and domestic violence, but only among women with low education or young age at marriage. These results suggest that women with low bargaining power face increased risk of domestic violence upon entering the labor force as their husbands seek to counteract their increased bargaining power. Consequently, policies that increase women’s baseline bargaining power will decrease the risk that they face domestic violence upon beginning work.","container-title":"World Development","DOI":"10.1016/j.worlddev.2013.10.028","ISSN":"0305750X","journalAbbreviation":"World Development","language":"en","page":"32-46","source":"DOI.org (Crossref)","title":"Women’s Access to Labor Market Opportunities, Control of Household Resources, and Domestic Violence: Evidence from Bangladesh","title-short":"Women’s Access to Labor Market Opportunities, Control of Household Resources, and Domestic Violence","volume":"57","author":[{"family":"Heath","given":"Rachel"}],"issued":{"date-parts":[["2014",5]]}}}],"schema":"https://github.com/citation-style-language/schema/raw/master/csl-citation.json"} </w:instrText>
      </w:r>
      <w:r w:rsidR="005553D9">
        <w:rPr>
          <w:rFonts w:eastAsiaTheme="minorEastAsia"/>
        </w:rPr>
        <w:fldChar w:fldCharType="separate"/>
      </w:r>
      <w:r w:rsidR="00CB1C41" w:rsidRPr="00CB1C41">
        <w:rPr>
          <w:rFonts w:eastAsiaTheme="minorEastAsia"/>
        </w:rPr>
        <w:t>(Luke &amp; Munshi, 2011; Heath, 2014)</w:t>
      </w:r>
      <w:r w:rsidR="005553D9">
        <w:rPr>
          <w:rFonts w:eastAsiaTheme="minorEastAsia"/>
        </w:rPr>
        <w:fldChar w:fldCharType="end"/>
      </w:r>
      <w:r w:rsidR="00CA1A91">
        <w:rPr>
          <w:rFonts w:eastAsiaTheme="minorEastAsia" w:hint="eastAsia"/>
        </w:rPr>
        <w:t>.</w:t>
      </w:r>
    </w:p>
    <w:p w14:paraId="3AF36DB4" w14:textId="1D9883B2" w:rsidR="00BC644A" w:rsidRDefault="00BC644A" w:rsidP="00BC644A">
      <w:pPr>
        <w:pStyle w:val="ad"/>
        <w:keepNext/>
      </w:pPr>
      <w:r>
        <w:t xml:space="preserve">Table </w:t>
      </w:r>
      <w:r>
        <w:fldChar w:fldCharType="begin"/>
      </w:r>
      <w:r>
        <w:instrText xml:space="preserve"> SEQ Table \* ARABIC </w:instrText>
      </w:r>
      <w:r>
        <w:fldChar w:fldCharType="separate"/>
      </w:r>
      <w:r w:rsidR="000A0A25">
        <w:rPr>
          <w:noProof/>
        </w:rPr>
        <w:t>5</w:t>
      </w:r>
      <w:r>
        <w:fldChar w:fldCharType="end"/>
      </w:r>
      <w:r>
        <w:rPr>
          <w:rFonts w:eastAsiaTheme="minorEastAsia" w:hint="eastAsia"/>
        </w:rPr>
        <w:t xml:space="preserve"> Heterogeneity by education level</w:t>
      </w:r>
    </w:p>
    <w:tbl>
      <w:tblPr>
        <w:tblW w:w="9013" w:type="dxa"/>
        <w:tblLayout w:type="fixed"/>
        <w:tblLook w:val="0000" w:firstRow="0" w:lastRow="0" w:firstColumn="0" w:lastColumn="0" w:noHBand="0" w:noVBand="0"/>
      </w:tblPr>
      <w:tblGrid>
        <w:gridCol w:w="2395"/>
        <w:gridCol w:w="2206"/>
        <w:gridCol w:w="2206"/>
        <w:gridCol w:w="2206"/>
      </w:tblGrid>
      <w:tr w:rsidR="001B0562" w:rsidRPr="004D258C" w14:paraId="169CC194" w14:textId="77777777" w:rsidTr="00B849DB">
        <w:trPr>
          <w:trHeight w:val="117"/>
        </w:trPr>
        <w:tc>
          <w:tcPr>
            <w:tcW w:w="2395" w:type="dxa"/>
            <w:tcBorders>
              <w:top w:val="single" w:sz="4" w:space="0" w:color="auto"/>
              <w:left w:val="nil"/>
              <w:bottom w:val="nil"/>
              <w:right w:val="nil"/>
            </w:tcBorders>
          </w:tcPr>
          <w:p w14:paraId="4F0E2BBF" w14:textId="77777777" w:rsidR="001B0562" w:rsidRPr="004D258C" w:rsidRDefault="001B0562" w:rsidP="00EF1B94">
            <w:pPr>
              <w:autoSpaceDE w:val="0"/>
              <w:autoSpaceDN w:val="0"/>
              <w:spacing w:line="240" w:lineRule="auto"/>
              <w:ind w:firstLineChars="0" w:firstLine="0"/>
              <w:jc w:val="left"/>
              <w:rPr>
                <w:kern w:val="0"/>
              </w:rPr>
            </w:pPr>
          </w:p>
        </w:tc>
        <w:tc>
          <w:tcPr>
            <w:tcW w:w="2206" w:type="dxa"/>
            <w:tcBorders>
              <w:top w:val="single" w:sz="4" w:space="0" w:color="auto"/>
              <w:left w:val="nil"/>
              <w:bottom w:val="nil"/>
              <w:right w:val="nil"/>
            </w:tcBorders>
            <w:vAlign w:val="center"/>
          </w:tcPr>
          <w:p w14:paraId="6DB129D5" w14:textId="77777777" w:rsidR="001B0562" w:rsidRPr="004D258C" w:rsidRDefault="001B0562" w:rsidP="00417459">
            <w:pPr>
              <w:autoSpaceDE w:val="0"/>
              <w:autoSpaceDN w:val="0"/>
              <w:spacing w:line="240" w:lineRule="auto"/>
              <w:ind w:firstLineChars="0" w:firstLine="0"/>
              <w:jc w:val="center"/>
              <w:rPr>
                <w:kern w:val="0"/>
              </w:rPr>
            </w:pPr>
            <w:r w:rsidRPr="004D258C">
              <w:rPr>
                <w:kern w:val="0"/>
              </w:rPr>
              <w:t>(1)</w:t>
            </w:r>
          </w:p>
        </w:tc>
        <w:tc>
          <w:tcPr>
            <w:tcW w:w="2206" w:type="dxa"/>
            <w:tcBorders>
              <w:top w:val="single" w:sz="4" w:space="0" w:color="auto"/>
              <w:left w:val="nil"/>
              <w:bottom w:val="nil"/>
              <w:right w:val="nil"/>
            </w:tcBorders>
            <w:vAlign w:val="center"/>
          </w:tcPr>
          <w:p w14:paraId="409EBC5A" w14:textId="77777777" w:rsidR="001B0562" w:rsidRPr="004D258C" w:rsidRDefault="001B0562" w:rsidP="00417459">
            <w:pPr>
              <w:autoSpaceDE w:val="0"/>
              <w:autoSpaceDN w:val="0"/>
              <w:spacing w:line="240" w:lineRule="auto"/>
              <w:ind w:firstLineChars="0" w:firstLine="0"/>
              <w:jc w:val="center"/>
              <w:rPr>
                <w:kern w:val="0"/>
              </w:rPr>
            </w:pPr>
            <w:r w:rsidRPr="004D258C">
              <w:rPr>
                <w:kern w:val="0"/>
              </w:rPr>
              <w:t>(2)</w:t>
            </w:r>
          </w:p>
        </w:tc>
        <w:tc>
          <w:tcPr>
            <w:tcW w:w="2206" w:type="dxa"/>
            <w:tcBorders>
              <w:top w:val="single" w:sz="4" w:space="0" w:color="auto"/>
              <w:left w:val="nil"/>
              <w:bottom w:val="nil"/>
              <w:right w:val="nil"/>
            </w:tcBorders>
            <w:vAlign w:val="center"/>
          </w:tcPr>
          <w:p w14:paraId="24AC98CC" w14:textId="77777777" w:rsidR="001B0562" w:rsidRPr="004D258C" w:rsidRDefault="001B0562" w:rsidP="00417459">
            <w:pPr>
              <w:autoSpaceDE w:val="0"/>
              <w:autoSpaceDN w:val="0"/>
              <w:spacing w:line="240" w:lineRule="auto"/>
              <w:ind w:firstLineChars="0" w:firstLine="0"/>
              <w:jc w:val="center"/>
              <w:rPr>
                <w:kern w:val="0"/>
              </w:rPr>
            </w:pPr>
            <w:r w:rsidRPr="004D258C">
              <w:rPr>
                <w:kern w:val="0"/>
              </w:rPr>
              <w:t>(3)</w:t>
            </w:r>
          </w:p>
        </w:tc>
      </w:tr>
      <w:tr w:rsidR="001B0562" w:rsidRPr="004D258C" w14:paraId="763F4144" w14:textId="77777777" w:rsidTr="00B849DB">
        <w:trPr>
          <w:trHeight w:val="117"/>
        </w:trPr>
        <w:tc>
          <w:tcPr>
            <w:tcW w:w="2395" w:type="dxa"/>
            <w:tcBorders>
              <w:top w:val="nil"/>
              <w:left w:val="nil"/>
              <w:bottom w:val="nil"/>
              <w:right w:val="nil"/>
            </w:tcBorders>
          </w:tcPr>
          <w:p w14:paraId="16BB1001" w14:textId="77777777" w:rsidR="001B0562" w:rsidRPr="004D258C" w:rsidRDefault="001B0562" w:rsidP="00EF1B94">
            <w:pPr>
              <w:autoSpaceDE w:val="0"/>
              <w:autoSpaceDN w:val="0"/>
              <w:spacing w:line="240" w:lineRule="auto"/>
              <w:ind w:firstLineChars="0" w:firstLine="0"/>
              <w:jc w:val="left"/>
              <w:rPr>
                <w:kern w:val="0"/>
              </w:rPr>
            </w:pPr>
          </w:p>
        </w:tc>
        <w:tc>
          <w:tcPr>
            <w:tcW w:w="2206" w:type="dxa"/>
            <w:tcBorders>
              <w:top w:val="nil"/>
              <w:left w:val="nil"/>
              <w:bottom w:val="nil"/>
              <w:right w:val="nil"/>
            </w:tcBorders>
            <w:vAlign w:val="center"/>
          </w:tcPr>
          <w:p w14:paraId="2161A38C" w14:textId="793AA3B4" w:rsidR="001B0562" w:rsidRPr="004D258C" w:rsidRDefault="001B0562" w:rsidP="00417459">
            <w:pPr>
              <w:autoSpaceDE w:val="0"/>
              <w:autoSpaceDN w:val="0"/>
              <w:spacing w:line="240" w:lineRule="auto"/>
              <w:ind w:firstLineChars="0" w:firstLine="0"/>
              <w:jc w:val="center"/>
              <w:rPr>
                <w:rFonts w:eastAsiaTheme="minorEastAsia"/>
                <w:kern w:val="0"/>
              </w:rPr>
            </w:pPr>
            <w:r w:rsidRPr="004D258C">
              <w:rPr>
                <w:rFonts w:eastAsiaTheme="minorEastAsia" w:hint="eastAsia"/>
                <w:kern w:val="0"/>
              </w:rPr>
              <w:t>5DE score</w:t>
            </w:r>
          </w:p>
        </w:tc>
        <w:tc>
          <w:tcPr>
            <w:tcW w:w="2206" w:type="dxa"/>
            <w:tcBorders>
              <w:top w:val="nil"/>
              <w:left w:val="nil"/>
              <w:bottom w:val="nil"/>
              <w:right w:val="nil"/>
            </w:tcBorders>
            <w:vAlign w:val="center"/>
          </w:tcPr>
          <w:p w14:paraId="39CBF9A4" w14:textId="77777777" w:rsidR="001B0562" w:rsidRPr="004D258C" w:rsidRDefault="001B0562" w:rsidP="00417459">
            <w:pPr>
              <w:autoSpaceDE w:val="0"/>
              <w:autoSpaceDN w:val="0"/>
              <w:spacing w:line="240" w:lineRule="auto"/>
              <w:ind w:firstLineChars="0" w:firstLine="0"/>
              <w:jc w:val="center"/>
              <w:rPr>
                <w:kern w:val="0"/>
              </w:rPr>
            </w:pPr>
            <w:r w:rsidRPr="004D258C">
              <w:rPr>
                <w:kern w:val="0"/>
              </w:rPr>
              <w:t>Empowerment status</w:t>
            </w:r>
          </w:p>
        </w:tc>
        <w:tc>
          <w:tcPr>
            <w:tcW w:w="2206" w:type="dxa"/>
            <w:tcBorders>
              <w:top w:val="nil"/>
              <w:left w:val="nil"/>
              <w:bottom w:val="nil"/>
              <w:right w:val="nil"/>
            </w:tcBorders>
            <w:vAlign w:val="center"/>
          </w:tcPr>
          <w:p w14:paraId="6134E2DD" w14:textId="77777777" w:rsidR="001B0562" w:rsidRPr="004D258C" w:rsidRDefault="001B0562" w:rsidP="00417459">
            <w:pPr>
              <w:autoSpaceDE w:val="0"/>
              <w:autoSpaceDN w:val="0"/>
              <w:spacing w:line="240" w:lineRule="auto"/>
              <w:ind w:firstLineChars="0" w:firstLine="0"/>
              <w:jc w:val="center"/>
              <w:rPr>
                <w:kern w:val="0"/>
              </w:rPr>
            </w:pPr>
            <w:r w:rsidRPr="004D258C">
              <w:rPr>
                <w:kern w:val="0"/>
              </w:rPr>
              <w:t>Use contraceptive</w:t>
            </w:r>
          </w:p>
        </w:tc>
      </w:tr>
      <w:tr w:rsidR="001B0562" w:rsidRPr="004D258C" w14:paraId="37EC5E3A" w14:textId="77777777" w:rsidTr="00B849DB">
        <w:trPr>
          <w:trHeight w:val="117"/>
        </w:trPr>
        <w:tc>
          <w:tcPr>
            <w:tcW w:w="2395" w:type="dxa"/>
            <w:tcBorders>
              <w:top w:val="single" w:sz="4" w:space="0" w:color="auto"/>
              <w:left w:val="nil"/>
              <w:bottom w:val="nil"/>
              <w:right w:val="nil"/>
            </w:tcBorders>
          </w:tcPr>
          <w:p w14:paraId="73B7B780" w14:textId="77777777" w:rsidR="001B0562" w:rsidRPr="004D258C" w:rsidRDefault="001B0562" w:rsidP="001058F6">
            <w:pPr>
              <w:autoSpaceDE w:val="0"/>
              <w:autoSpaceDN w:val="0"/>
              <w:spacing w:line="240" w:lineRule="auto"/>
              <w:ind w:firstLineChars="0" w:firstLine="0"/>
              <w:jc w:val="left"/>
              <w:rPr>
                <w:kern w:val="0"/>
              </w:rPr>
            </w:pPr>
            <w:r w:rsidRPr="004D258C">
              <w:rPr>
                <w:kern w:val="0"/>
              </w:rPr>
              <w:t>WMP</w:t>
            </w:r>
          </w:p>
        </w:tc>
        <w:tc>
          <w:tcPr>
            <w:tcW w:w="2206" w:type="dxa"/>
            <w:tcBorders>
              <w:top w:val="single" w:sz="4" w:space="0" w:color="auto"/>
              <w:left w:val="nil"/>
              <w:bottom w:val="nil"/>
              <w:right w:val="nil"/>
            </w:tcBorders>
            <w:vAlign w:val="center"/>
          </w:tcPr>
          <w:p w14:paraId="6A07959F" w14:textId="704AA161" w:rsidR="001B0562" w:rsidRPr="004D258C" w:rsidRDefault="001B0562" w:rsidP="00513B95">
            <w:pPr>
              <w:autoSpaceDE w:val="0"/>
              <w:autoSpaceDN w:val="0"/>
              <w:spacing w:line="240" w:lineRule="auto"/>
              <w:ind w:firstLineChars="0" w:firstLine="0"/>
              <w:jc w:val="center"/>
              <w:rPr>
                <w:kern w:val="0"/>
              </w:rPr>
            </w:pPr>
            <w:r>
              <w:rPr>
                <w:kern w:val="0"/>
              </w:rPr>
              <w:t>0.197***</w:t>
            </w:r>
          </w:p>
        </w:tc>
        <w:tc>
          <w:tcPr>
            <w:tcW w:w="2206" w:type="dxa"/>
            <w:tcBorders>
              <w:top w:val="single" w:sz="4" w:space="0" w:color="auto"/>
              <w:left w:val="nil"/>
              <w:bottom w:val="nil"/>
              <w:right w:val="nil"/>
            </w:tcBorders>
            <w:vAlign w:val="center"/>
          </w:tcPr>
          <w:p w14:paraId="4003D2CC" w14:textId="6B26A32D" w:rsidR="001B0562" w:rsidRPr="004D258C" w:rsidRDefault="001B0562" w:rsidP="00513B95">
            <w:pPr>
              <w:autoSpaceDE w:val="0"/>
              <w:autoSpaceDN w:val="0"/>
              <w:spacing w:line="240" w:lineRule="auto"/>
              <w:ind w:firstLineChars="0" w:firstLine="0"/>
              <w:jc w:val="center"/>
              <w:rPr>
                <w:kern w:val="0"/>
              </w:rPr>
            </w:pPr>
            <w:r>
              <w:rPr>
                <w:kern w:val="0"/>
              </w:rPr>
              <w:t>0.195</w:t>
            </w:r>
          </w:p>
        </w:tc>
        <w:tc>
          <w:tcPr>
            <w:tcW w:w="2206" w:type="dxa"/>
            <w:tcBorders>
              <w:top w:val="single" w:sz="4" w:space="0" w:color="auto"/>
              <w:left w:val="nil"/>
              <w:bottom w:val="nil"/>
              <w:right w:val="nil"/>
            </w:tcBorders>
            <w:vAlign w:val="center"/>
          </w:tcPr>
          <w:p w14:paraId="6DBAB45F" w14:textId="1FB127B4" w:rsidR="001B0562" w:rsidRPr="004D258C" w:rsidRDefault="001B0562" w:rsidP="00513B95">
            <w:pPr>
              <w:autoSpaceDE w:val="0"/>
              <w:autoSpaceDN w:val="0"/>
              <w:spacing w:line="240" w:lineRule="auto"/>
              <w:ind w:firstLineChars="0" w:firstLine="0"/>
              <w:jc w:val="center"/>
              <w:rPr>
                <w:kern w:val="0"/>
              </w:rPr>
            </w:pPr>
            <w:r>
              <w:rPr>
                <w:kern w:val="0"/>
              </w:rPr>
              <w:t>0.542***</w:t>
            </w:r>
          </w:p>
        </w:tc>
      </w:tr>
      <w:tr w:rsidR="001B0562" w:rsidRPr="004D258C" w14:paraId="2F03DCC6" w14:textId="77777777" w:rsidTr="00B849DB">
        <w:trPr>
          <w:trHeight w:val="117"/>
        </w:trPr>
        <w:tc>
          <w:tcPr>
            <w:tcW w:w="2395" w:type="dxa"/>
            <w:tcBorders>
              <w:top w:val="nil"/>
              <w:left w:val="nil"/>
              <w:bottom w:val="nil"/>
              <w:right w:val="nil"/>
            </w:tcBorders>
          </w:tcPr>
          <w:p w14:paraId="01E7AE37" w14:textId="77777777" w:rsidR="001B0562" w:rsidRPr="004D258C" w:rsidRDefault="001B0562" w:rsidP="001058F6">
            <w:pPr>
              <w:autoSpaceDE w:val="0"/>
              <w:autoSpaceDN w:val="0"/>
              <w:spacing w:line="240" w:lineRule="auto"/>
              <w:ind w:firstLineChars="0" w:firstLine="0"/>
              <w:jc w:val="left"/>
              <w:rPr>
                <w:kern w:val="0"/>
              </w:rPr>
            </w:pPr>
          </w:p>
        </w:tc>
        <w:tc>
          <w:tcPr>
            <w:tcW w:w="2206" w:type="dxa"/>
            <w:tcBorders>
              <w:top w:val="nil"/>
              <w:left w:val="nil"/>
              <w:bottom w:val="nil"/>
              <w:right w:val="nil"/>
            </w:tcBorders>
            <w:vAlign w:val="center"/>
          </w:tcPr>
          <w:p w14:paraId="301330F9" w14:textId="21CE4824" w:rsidR="001B0562" w:rsidRPr="004D258C" w:rsidRDefault="001B0562" w:rsidP="00513B95">
            <w:pPr>
              <w:autoSpaceDE w:val="0"/>
              <w:autoSpaceDN w:val="0"/>
              <w:spacing w:line="240" w:lineRule="auto"/>
              <w:ind w:firstLineChars="0" w:firstLine="0"/>
              <w:jc w:val="center"/>
              <w:rPr>
                <w:kern w:val="0"/>
              </w:rPr>
            </w:pPr>
            <w:r>
              <w:rPr>
                <w:kern w:val="0"/>
              </w:rPr>
              <w:t>(0.052)</w:t>
            </w:r>
          </w:p>
        </w:tc>
        <w:tc>
          <w:tcPr>
            <w:tcW w:w="2206" w:type="dxa"/>
            <w:tcBorders>
              <w:top w:val="nil"/>
              <w:left w:val="nil"/>
              <w:bottom w:val="nil"/>
              <w:right w:val="nil"/>
            </w:tcBorders>
            <w:vAlign w:val="center"/>
          </w:tcPr>
          <w:p w14:paraId="6B4A94C0" w14:textId="30772155" w:rsidR="001B0562" w:rsidRPr="004D258C" w:rsidRDefault="001B0562" w:rsidP="00513B95">
            <w:pPr>
              <w:autoSpaceDE w:val="0"/>
              <w:autoSpaceDN w:val="0"/>
              <w:spacing w:line="240" w:lineRule="auto"/>
              <w:ind w:firstLineChars="0" w:firstLine="0"/>
              <w:jc w:val="center"/>
              <w:rPr>
                <w:kern w:val="0"/>
              </w:rPr>
            </w:pPr>
            <w:r>
              <w:rPr>
                <w:kern w:val="0"/>
              </w:rPr>
              <w:t>(0.150)</w:t>
            </w:r>
          </w:p>
        </w:tc>
        <w:tc>
          <w:tcPr>
            <w:tcW w:w="2206" w:type="dxa"/>
            <w:tcBorders>
              <w:top w:val="nil"/>
              <w:left w:val="nil"/>
              <w:bottom w:val="nil"/>
              <w:right w:val="nil"/>
            </w:tcBorders>
            <w:vAlign w:val="center"/>
          </w:tcPr>
          <w:p w14:paraId="273987DB" w14:textId="60477AE3" w:rsidR="001B0562" w:rsidRPr="004D258C" w:rsidRDefault="001B0562" w:rsidP="00513B95">
            <w:pPr>
              <w:autoSpaceDE w:val="0"/>
              <w:autoSpaceDN w:val="0"/>
              <w:spacing w:line="240" w:lineRule="auto"/>
              <w:ind w:firstLineChars="0" w:firstLine="0"/>
              <w:jc w:val="center"/>
              <w:rPr>
                <w:kern w:val="0"/>
              </w:rPr>
            </w:pPr>
            <w:r>
              <w:rPr>
                <w:kern w:val="0"/>
              </w:rPr>
              <w:t>(0.106)</w:t>
            </w:r>
          </w:p>
        </w:tc>
      </w:tr>
      <w:tr w:rsidR="001B0562" w:rsidRPr="004D258C" w14:paraId="494719DE" w14:textId="77777777" w:rsidTr="00B849DB">
        <w:trPr>
          <w:trHeight w:val="117"/>
        </w:trPr>
        <w:tc>
          <w:tcPr>
            <w:tcW w:w="2395" w:type="dxa"/>
            <w:tcBorders>
              <w:top w:val="nil"/>
              <w:left w:val="nil"/>
              <w:bottom w:val="nil"/>
              <w:right w:val="nil"/>
            </w:tcBorders>
          </w:tcPr>
          <w:p w14:paraId="423961E2" w14:textId="247B1671" w:rsidR="001B0562" w:rsidRPr="004D258C" w:rsidRDefault="001B0562" w:rsidP="001058F6">
            <w:pPr>
              <w:autoSpaceDE w:val="0"/>
              <w:autoSpaceDN w:val="0"/>
              <w:spacing w:line="240" w:lineRule="auto"/>
              <w:ind w:firstLineChars="0" w:firstLine="0"/>
              <w:jc w:val="left"/>
              <w:rPr>
                <w:kern w:val="0"/>
              </w:rPr>
            </w:pPr>
            <w:r w:rsidRPr="004D258C">
              <w:rPr>
                <w:kern w:val="0"/>
              </w:rPr>
              <w:t>WMP</w:t>
            </w:r>
            <w:r w:rsidRPr="004D258C">
              <w:rPr>
                <w:rFonts w:eastAsiaTheme="minorEastAsia" w:hint="eastAsia"/>
                <w:kern w:val="0"/>
              </w:rPr>
              <w:t xml:space="preserve"> </w:t>
            </w:r>
            <w:r w:rsidRPr="004D258C">
              <w:rPr>
                <w:kern w:val="0"/>
              </w:rPr>
              <w:t>#</w:t>
            </w:r>
            <w:r w:rsidRPr="004D258C">
              <w:rPr>
                <w:rFonts w:eastAsiaTheme="minorEastAsia" w:hint="eastAsia"/>
                <w:kern w:val="0"/>
              </w:rPr>
              <w:t xml:space="preserve"> </w:t>
            </w:r>
            <w:r w:rsidRPr="004D258C">
              <w:rPr>
                <w:kern w:val="0"/>
              </w:rPr>
              <w:t>Education level of women</w:t>
            </w:r>
          </w:p>
        </w:tc>
        <w:tc>
          <w:tcPr>
            <w:tcW w:w="2206" w:type="dxa"/>
            <w:tcBorders>
              <w:top w:val="nil"/>
              <w:left w:val="nil"/>
              <w:bottom w:val="nil"/>
              <w:right w:val="nil"/>
            </w:tcBorders>
            <w:vAlign w:val="center"/>
          </w:tcPr>
          <w:p w14:paraId="2E6CFFA8" w14:textId="55A55697" w:rsidR="001B0562" w:rsidRPr="004D258C" w:rsidRDefault="001B0562" w:rsidP="00513B95">
            <w:pPr>
              <w:autoSpaceDE w:val="0"/>
              <w:autoSpaceDN w:val="0"/>
              <w:spacing w:line="240" w:lineRule="auto"/>
              <w:ind w:firstLineChars="0" w:firstLine="0"/>
              <w:jc w:val="center"/>
              <w:rPr>
                <w:kern w:val="0"/>
              </w:rPr>
            </w:pPr>
            <w:r>
              <w:rPr>
                <w:kern w:val="0"/>
              </w:rPr>
              <w:t>0.000</w:t>
            </w:r>
          </w:p>
        </w:tc>
        <w:tc>
          <w:tcPr>
            <w:tcW w:w="2206" w:type="dxa"/>
            <w:tcBorders>
              <w:top w:val="nil"/>
              <w:left w:val="nil"/>
              <w:bottom w:val="nil"/>
              <w:right w:val="nil"/>
            </w:tcBorders>
            <w:vAlign w:val="center"/>
          </w:tcPr>
          <w:p w14:paraId="2698A0BB" w14:textId="35B1881C" w:rsidR="001B0562" w:rsidRPr="004D258C" w:rsidRDefault="001B0562" w:rsidP="00513B95">
            <w:pPr>
              <w:autoSpaceDE w:val="0"/>
              <w:autoSpaceDN w:val="0"/>
              <w:spacing w:line="240" w:lineRule="auto"/>
              <w:ind w:firstLineChars="0" w:firstLine="0"/>
              <w:jc w:val="center"/>
              <w:rPr>
                <w:kern w:val="0"/>
              </w:rPr>
            </w:pPr>
            <w:r>
              <w:rPr>
                <w:kern w:val="0"/>
              </w:rPr>
              <w:t>-0.000</w:t>
            </w:r>
          </w:p>
        </w:tc>
        <w:tc>
          <w:tcPr>
            <w:tcW w:w="2206" w:type="dxa"/>
            <w:tcBorders>
              <w:top w:val="nil"/>
              <w:left w:val="nil"/>
              <w:bottom w:val="nil"/>
              <w:right w:val="nil"/>
            </w:tcBorders>
            <w:vAlign w:val="center"/>
          </w:tcPr>
          <w:p w14:paraId="485AF176" w14:textId="2ACF5D62" w:rsidR="001B0562" w:rsidRPr="004D258C" w:rsidRDefault="001B0562" w:rsidP="00513B95">
            <w:pPr>
              <w:autoSpaceDE w:val="0"/>
              <w:autoSpaceDN w:val="0"/>
              <w:spacing w:line="240" w:lineRule="auto"/>
              <w:ind w:firstLineChars="0" w:firstLine="0"/>
              <w:jc w:val="center"/>
              <w:rPr>
                <w:kern w:val="0"/>
              </w:rPr>
            </w:pPr>
            <w:r>
              <w:rPr>
                <w:kern w:val="0"/>
              </w:rPr>
              <w:t>-0.021***</w:t>
            </w:r>
          </w:p>
        </w:tc>
      </w:tr>
      <w:tr w:rsidR="001B0562" w:rsidRPr="004D258C" w14:paraId="40A13D15" w14:textId="77777777" w:rsidTr="00B849DB">
        <w:trPr>
          <w:trHeight w:val="117"/>
        </w:trPr>
        <w:tc>
          <w:tcPr>
            <w:tcW w:w="2395" w:type="dxa"/>
            <w:tcBorders>
              <w:top w:val="nil"/>
              <w:left w:val="nil"/>
              <w:bottom w:val="single" w:sz="4" w:space="0" w:color="auto"/>
              <w:right w:val="nil"/>
            </w:tcBorders>
          </w:tcPr>
          <w:p w14:paraId="47B83C2E" w14:textId="77777777" w:rsidR="001B0562" w:rsidRPr="004D258C" w:rsidRDefault="001B0562" w:rsidP="001058F6">
            <w:pPr>
              <w:autoSpaceDE w:val="0"/>
              <w:autoSpaceDN w:val="0"/>
              <w:spacing w:line="240" w:lineRule="auto"/>
              <w:ind w:firstLineChars="0" w:firstLine="0"/>
              <w:jc w:val="left"/>
              <w:rPr>
                <w:kern w:val="0"/>
              </w:rPr>
            </w:pPr>
          </w:p>
        </w:tc>
        <w:tc>
          <w:tcPr>
            <w:tcW w:w="2206" w:type="dxa"/>
            <w:tcBorders>
              <w:top w:val="nil"/>
              <w:left w:val="nil"/>
              <w:bottom w:val="single" w:sz="4" w:space="0" w:color="auto"/>
              <w:right w:val="nil"/>
            </w:tcBorders>
            <w:vAlign w:val="center"/>
          </w:tcPr>
          <w:p w14:paraId="01E98516" w14:textId="1F47293F" w:rsidR="001B0562" w:rsidRPr="004D258C" w:rsidRDefault="001B0562" w:rsidP="00513B95">
            <w:pPr>
              <w:autoSpaceDE w:val="0"/>
              <w:autoSpaceDN w:val="0"/>
              <w:spacing w:line="240" w:lineRule="auto"/>
              <w:ind w:firstLineChars="0" w:firstLine="0"/>
              <w:jc w:val="center"/>
              <w:rPr>
                <w:kern w:val="0"/>
              </w:rPr>
            </w:pPr>
            <w:r>
              <w:rPr>
                <w:kern w:val="0"/>
              </w:rPr>
              <w:t>(0.004)</w:t>
            </w:r>
          </w:p>
        </w:tc>
        <w:tc>
          <w:tcPr>
            <w:tcW w:w="2206" w:type="dxa"/>
            <w:tcBorders>
              <w:top w:val="nil"/>
              <w:left w:val="nil"/>
              <w:bottom w:val="single" w:sz="4" w:space="0" w:color="auto"/>
              <w:right w:val="nil"/>
            </w:tcBorders>
            <w:vAlign w:val="center"/>
          </w:tcPr>
          <w:p w14:paraId="76A33E55" w14:textId="6C9BEFB1" w:rsidR="001B0562" w:rsidRPr="004D258C" w:rsidRDefault="001B0562" w:rsidP="00513B95">
            <w:pPr>
              <w:autoSpaceDE w:val="0"/>
              <w:autoSpaceDN w:val="0"/>
              <w:spacing w:line="240" w:lineRule="auto"/>
              <w:ind w:firstLineChars="0" w:firstLine="0"/>
              <w:jc w:val="center"/>
              <w:rPr>
                <w:kern w:val="0"/>
              </w:rPr>
            </w:pPr>
            <w:r>
              <w:rPr>
                <w:kern w:val="0"/>
              </w:rPr>
              <w:t>(0.012)</w:t>
            </w:r>
          </w:p>
        </w:tc>
        <w:tc>
          <w:tcPr>
            <w:tcW w:w="2206" w:type="dxa"/>
            <w:tcBorders>
              <w:top w:val="nil"/>
              <w:left w:val="nil"/>
              <w:bottom w:val="single" w:sz="4" w:space="0" w:color="auto"/>
              <w:right w:val="nil"/>
            </w:tcBorders>
            <w:vAlign w:val="center"/>
          </w:tcPr>
          <w:p w14:paraId="6F9B3C90" w14:textId="0DBA362F" w:rsidR="001B0562" w:rsidRPr="004D258C" w:rsidRDefault="001B0562" w:rsidP="00513B95">
            <w:pPr>
              <w:autoSpaceDE w:val="0"/>
              <w:autoSpaceDN w:val="0"/>
              <w:spacing w:line="240" w:lineRule="auto"/>
              <w:ind w:firstLineChars="0" w:firstLine="0"/>
              <w:jc w:val="center"/>
              <w:rPr>
                <w:kern w:val="0"/>
              </w:rPr>
            </w:pPr>
            <w:r>
              <w:rPr>
                <w:kern w:val="0"/>
              </w:rPr>
              <w:t>(0.008)</w:t>
            </w:r>
          </w:p>
        </w:tc>
      </w:tr>
      <w:tr w:rsidR="001B0562" w:rsidRPr="004D258C" w14:paraId="04537314" w14:textId="77777777" w:rsidTr="00B849DB">
        <w:trPr>
          <w:trHeight w:val="117"/>
        </w:trPr>
        <w:tc>
          <w:tcPr>
            <w:tcW w:w="2395" w:type="dxa"/>
            <w:tcBorders>
              <w:top w:val="single" w:sz="4" w:space="0" w:color="auto"/>
              <w:left w:val="nil"/>
              <w:bottom w:val="nil"/>
              <w:right w:val="nil"/>
            </w:tcBorders>
          </w:tcPr>
          <w:p w14:paraId="4E177445" w14:textId="52D4A591" w:rsidR="001B0562" w:rsidRPr="004D258C" w:rsidRDefault="001B0562" w:rsidP="001058F6">
            <w:pPr>
              <w:autoSpaceDE w:val="0"/>
              <w:autoSpaceDN w:val="0"/>
              <w:spacing w:line="240" w:lineRule="auto"/>
              <w:ind w:firstLineChars="0" w:firstLine="0"/>
              <w:jc w:val="left"/>
              <w:rPr>
                <w:rFonts w:eastAsiaTheme="minorEastAsia"/>
                <w:kern w:val="0"/>
              </w:rPr>
            </w:pPr>
            <w:r w:rsidRPr="004D258C">
              <w:rPr>
                <w:rFonts w:eastAsiaTheme="minorEastAsia" w:hint="eastAsia"/>
                <w:kern w:val="0"/>
              </w:rPr>
              <w:t>Control variables</w:t>
            </w:r>
          </w:p>
        </w:tc>
        <w:tc>
          <w:tcPr>
            <w:tcW w:w="2206" w:type="dxa"/>
            <w:tcBorders>
              <w:top w:val="single" w:sz="4" w:space="0" w:color="auto"/>
              <w:left w:val="nil"/>
              <w:bottom w:val="nil"/>
              <w:right w:val="nil"/>
            </w:tcBorders>
            <w:vAlign w:val="center"/>
          </w:tcPr>
          <w:p w14:paraId="74D4592C" w14:textId="057CFC38"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206" w:type="dxa"/>
            <w:tcBorders>
              <w:top w:val="single" w:sz="4" w:space="0" w:color="auto"/>
              <w:left w:val="nil"/>
              <w:bottom w:val="nil"/>
              <w:right w:val="nil"/>
            </w:tcBorders>
            <w:vAlign w:val="center"/>
          </w:tcPr>
          <w:p w14:paraId="116DF296" w14:textId="26E4A253"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206" w:type="dxa"/>
            <w:tcBorders>
              <w:top w:val="single" w:sz="4" w:space="0" w:color="auto"/>
              <w:left w:val="nil"/>
              <w:bottom w:val="nil"/>
              <w:right w:val="nil"/>
            </w:tcBorders>
            <w:vAlign w:val="center"/>
          </w:tcPr>
          <w:p w14:paraId="420012DF" w14:textId="3B994F98"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r>
      <w:tr w:rsidR="001B0562" w:rsidRPr="004D258C" w14:paraId="4064ADEF" w14:textId="77777777" w:rsidTr="00B849DB">
        <w:trPr>
          <w:trHeight w:val="117"/>
        </w:trPr>
        <w:tc>
          <w:tcPr>
            <w:tcW w:w="2395" w:type="dxa"/>
            <w:tcBorders>
              <w:top w:val="nil"/>
              <w:left w:val="nil"/>
              <w:bottom w:val="nil"/>
              <w:right w:val="nil"/>
            </w:tcBorders>
          </w:tcPr>
          <w:p w14:paraId="0BB1D31B" w14:textId="2D4F833B" w:rsidR="001B0562" w:rsidRPr="004D258C" w:rsidRDefault="001B0562" w:rsidP="001058F6">
            <w:pPr>
              <w:autoSpaceDE w:val="0"/>
              <w:autoSpaceDN w:val="0"/>
              <w:spacing w:line="240" w:lineRule="auto"/>
              <w:ind w:firstLineChars="0" w:firstLine="0"/>
              <w:jc w:val="left"/>
              <w:rPr>
                <w:kern w:val="0"/>
              </w:rPr>
            </w:pPr>
            <w:r w:rsidRPr="004D258C">
              <w:rPr>
                <w:kern w:val="0"/>
              </w:rPr>
              <w:t>Household FE</w:t>
            </w:r>
          </w:p>
        </w:tc>
        <w:tc>
          <w:tcPr>
            <w:tcW w:w="2206" w:type="dxa"/>
            <w:tcBorders>
              <w:top w:val="nil"/>
              <w:left w:val="nil"/>
              <w:bottom w:val="nil"/>
              <w:right w:val="nil"/>
            </w:tcBorders>
            <w:vAlign w:val="center"/>
          </w:tcPr>
          <w:p w14:paraId="3FFC7233" w14:textId="5E6A38FC"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206" w:type="dxa"/>
            <w:tcBorders>
              <w:top w:val="nil"/>
              <w:left w:val="nil"/>
              <w:bottom w:val="nil"/>
              <w:right w:val="nil"/>
            </w:tcBorders>
            <w:vAlign w:val="center"/>
          </w:tcPr>
          <w:p w14:paraId="52B5DBA1" w14:textId="2C19117C"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206" w:type="dxa"/>
            <w:tcBorders>
              <w:top w:val="nil"/>
              <w:left w:val="nil"/>
              <w:bottom w:val="nil"/>
              <w:right w:val="nil"/>
            </w:tcBorders>
            <w:vAlign w:val="center"/>
          </w:tcPr>
          <w:p w14:paraId="25B785CF" w14:textId="488B6F55"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r>
      <w:tr w:rsidR="001B0562" w:rsidRPr="004D258C" w14:paraId="59CC7A05" w14:textId="77777777" w:rsidTr="00B849DB">
        <w:trPr>
          <w:trHeight w:val="117"/>
        </w:trPr>
        <w:tc>
          <w:tcPr>
            <w:tcW w:w="2395" w:type="dxa"/>
            <w:tcBorders>
              <w:top w:val="nil"/>
              <w:left w:val="nil"/>
              <w:bottom w:val="nil"/>
              <w:right w:val="nil"/>
            </w:tcBorders>
          </w:tcPr>
          <w:p w14:paraId="5CE8A9A8" w14:textId="6BC1DA92" w:rsidR="001B0562" w:rsidRPr="004D258C" w:rsidRDefault="001B0562" w:rsidP="001058F6">
            <w:pPr>
              <w:autoSpaceDE w:val="0"/>
              <w:autoSpaceDN w:val="0"/>
              <w:spacing w:line="240" w:lineRule="auto"/>
              <w:ind w:firstLineChars="0" w:firstLine="0"/>
              <w:jc w:val="left"/>
              <w:rPr>
                <w:kern w:val="0"/>
              </w:rPr>
            </w:pPr>
            <w:r w:rsidRPr="004D258C">
              <w:rPr>
                <w:kern w:val="0"/>
              </w:rPr>
              <w:t>D</w:t>
            </w:r>
            <w:r w:rsidRPr="004D258C">
              <w:rPr>
                <w:rFonts w:eastAsiaTheme="minorEastAsia" w:hint="eastAsia"/>
                <w:kern w:val="0"/>
              </w:rPr>
              <w:t>istrict</w:t>
            </w:r>
            <w:r w:rsidRPr="004D258C">
              <w:rPr>
                <w:kern w:val="0"/>
              </w:rPr>
              <w:t xml:space="preserve"> FE</w:t>
            </w:r>
          </w:p>
        </w:tc>
        <w:tc>
          <w:tcPr>
            <w:tcW w:w="2206" w:type="dxa"/>
            <w:tcBorders>
              <w:top w:val="nil"/>
              <w:left w:val="nil"/>
              <w:bottom w:val="nil"/>
              <w:right w:val="nil"/>
            </w:tcBorders>
            <w:vAlign w:val="center"/>
          </w:tcPr>
          <w:p w14:paraId="64C16D25" w14:textId="06EAF4F9"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206" w:type="dxa"/>
            <w:tcBorders>
              <w:top w:val="nil"/>
              <w:left w:val="nil"/>
              <w:bottom w:val="nil"/>
              <w:right w:val="nil"/>
            </w:tcBorders>
            <w:vAlign w:val="center"/>
          </w:tcPr>
          <w:p w14:paraId="6B85107C" w14:textId="7EC4B784"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206" w:type="dxa"/>
            <w:tcBorders>
              <w:top w:val="nil"/>
              <w:left w:val="nil"/>
              <w:bottom w:val="nil"/>
              <w:right w:val="nil"/>
            </w:tcBorders>
            <w:vAlign w:val="center"/>
          </w:tcPr>
          <w:p w14:paraId="6AD66266" w14:textId="0AC42E09"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r>
      <w:tr w:rsidR="001B0562" w:rsidRPr="004D258C" w14:paraId="26DF62A7" w14:textId="77777777" w:rsidTr="00B849DB">
        <w:trPr>
          <w:trHeight w:val="117"/>
        </w:trPr>
        <w:tc>
          <w:tcPr>
            <w:tcW w:w="2395" w:type="dxa"/>
            <w:tcBorders>
              <w:top w:val="nil"/>
              <w:left w:val="nil"/>
              <w:bottom w:val="nil"/>
              <w:right w:val="nil"/>
            </w:tcBorders>
          </w:tcPr>
          <w:p w14:paraId="2C68DA74" w14:textId="3F3B252F" w:rsidR="001B0562" w:rsidRPr="004D258C" w:rsidRDefault="001B0562" w:rsidP="001058F6">
            <w:pPr>
              <w:autoSpaceDE w:val="0"/>
              <w:autoSpaceDN w:val="0"/>
              <w:spacing w:line="240" w:lineRule="auto"/>
              <w:ind w:firstLineChars="0" w:firstLine="0"/>
              <w:jc w:val="left"/>
              <w:rPr>
                <w:kern w:val="0"/>
              </w:rPr>
            </w:pPr>
            <w:r w:rsidRPr="004D258C">
              <w:rPr>
                <w:kern w:val="0"/>
              </w:rPr>
              <w:t>Year FE</w:t>
            </w:r>
          </w:p>
        </w:tc>
        <w:tc>
          <w:tcPr>
            <w:tcW w:w="2206" w:type="dxa"/>
            <w:tcBorders>
              <w:top w:val="nil"/>
              <w:left w:val="nil"/>
              <w:bottom w:val="nil"/>
              <w:right w:val="nil"/>
            </w:tcBorders>
            <w:vAlign w:val="center"/>
          </w:tcPr>
          <w:p w14:paraId="4D916B48" w14:textId="5B0E625A"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206" w:type="dxa"/>
            <w:tcBorders>
              <w:top w:val="nil"/>
              <w:left w:val="nil"/>
              <w:bottom w:val="nil"/>
              <w:right w:val="nil"/>
            </w:tcBorders>
            <w:vAlign w:val="center"/>
          </w:tcPr>
          <w:p w14:paraId="5ECD9803" w14:textId="51DFEE36"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206" w:type="dxa"/>
            <w:tcBorders>
              <w:top w:val="nil"/>
              <w:left w:val="nil"/>
              <w:bottom w:val="nil"/>
              <w:right w:val="nil"/>
            </w:tcBorders>
            <w:vAlign w:val="center"/>
          </w:tcPr>
          <w:p w14:paraId="104D8E00" w14:textId="173331FC" w:rsidR="001B0562" w:rsidRPr="004D258C" w:rsidRDefault="001B0562" w:rsidP="001058F6">
            <w:pPr>
              <w:autoSpaceDE w:val="0"/>
              <w:autoSpaceDN w:val="0"/>
              <w:spacing w:line="240" w:lineRule="auto"/>
              <w:ind w:firstLineChars="0" w:firstLine="0"/>
              <w:jc w:val="center"/>
              <w:rPr>
                <w:kern w:val="0"/>
              </w:rPr>
            </w:pPr>
            <w:r w:rsidRPr="004D258C">
              <w:rPr>
                <w:rFonts w:eastAsiaTheme="minorEastAsia" w:hint="eastAsia"/>
                <w:i/>
                <w:iCs/>
                <w:kern w:val="0"/>
              </w:rPr>
              <w:t>Y</w:t>
            </w:r>
          </w:p>
        </w:tc>
      </w:tr>
      <w:tr w:rsidR="00962C76" w:rsidRPr="004D258C" w14:paraId="62B10EF1" w14:textId="77777777" w:rsidTr="00B849DB">
        <w:trPr>
          <w:trHeight w:val="117"/>
        </w:trPr>
        <w:tc>
          <w:tcPr>
            <w:tcW w:w="2395" w:type="dxa"/>
            <w:tcBorders>
              <w:top w:val="nil"/>
              <w:left w:val="nil"/>
              <w:bottom w:val="single" w:sz="4" w:space="0" w:color="auto"/>
              <w:right w:val="nil"/>
            </w:tcBorders>
          </w:tcPr>
          <w:p w14:paraId="77DA2654" w14:textId="77777777" w:rsidR="00962C76" w:rsidRPr="004D258C" w:rsidRDefault="00962C76" w:rsidP="00962C76">
            <w:pPr>
              <w:autoSpaceDE w:val="0"/>
              <w:autoSpaceDN w:val="0"/>
              <w:spacing w:line="240" w:lineRule="auto"/>
              <w:ind w:firstLineChars="0" w:firstLine="0"/>
              <w:jc w:val="left"/>
              <w:rPr>
                <w:kern w:val="0"/>
              </w:rPr>
            </w:pPr>
            <w:r w:rsidRPr="004D258C">
              <w:rPr>
                <w:kern w:val="0"/>
              </w:rPr>
              <w:t>Observations</w:t>
            </w:r>
          </w:p>
        </w:tc>
        <w:tc>
          <w:tcPr>
            <w:tcW w:w="2206" w:type="dxa"/>
            <w:tcBorders>
              <w:top w:val="nil"/>
              <w:left w:val="nil"/>
              <w:bottom w:val="single" w:sz="4" w:space="0" w:color="auto"/>
              <w:right w:val="nil"/>
            </w:tcBorders>
          </w:tcPr>
          <w:p w14:paraId="06FD5A75" w14:textId="3A9ACAD4" w:rsidR="00962C76" w:rsidRPr="004D258C" w:rsidRDefault="00962C76" w:rsidP="00962C76">
            <w:pPr>
              <w:autoSpaceDE w:val="0"/>
              <w:autoSpaceDN w:val="0"/>
              <w:spacing w:line="240" w:lineRule="auto"/>
              <w:ind w:firstLineChars="0" w:firstLine="0"/>
              <w:jc w:val="center"/>
              <w:rPr>
                <w:kern w:val="0"/>
              </w:rPr>
            </w:pPr>
            <w:r>
              <w:rPr>
                <w:kern w:val="0"/>
              </w:rPr>
              <w:t>8877</w:t>
            </w:r>
          </w:p>
        </w:tc>
        <w:tc>
          <w:tcPr>
            <w:tcW w:w="2206" w:type="dxa"/>
            <w:tcBorders>
              <w:top w:val="nil"/>
              <w:left w:val="nil"/>
              <w:bottom w:val="single" w:sz="4" w:space="0" w:color="auto"/>
              <w:right w:val="nil"/>
            </w:tcBorders>
          </w:tcPr>
          <w:p w14:paraId="4083EA62" w14:textId="1C368F93" w:rsidR="00962C76" w:rsidRPr="004D258C" w:rsidRDefault="00962C76" w:rsidP="00962C76">
            <w:pPr>
              <w:autoSpaceDE w:val="0"/>
              <w:autoSpaceDN w:val="0"/>
              <w:spacing w:line="240" w:lineRule="auto"/>
              <w:ind w:firstLineChars="0" w:firstLine="0"/>
              <w:jc w:val="center"/>
              <w:rPr>
                <w:kern w:val="0"/>
              </w:rPr>
            </w:pPr>
            <w:r>
              <w:rPr>
                <w:kern w:val="0"/>
              </w:rPr>
              <w:t>8877</w:t>
            </w:r>
          </w:p>
        </w:tc>
        <w:tc>
          <w:tcPr>
            <w:tcW w:w="2206" w:type="dxa"/>
            <w:tcBorders>
              <w:top w:val="nil"/>
              <w:left w:val="nil"/>
              <w:bottom w:val="single" w:sz="4" w:space="0" w:color="auto"/>
              <w:right w:val="nil"/>
            </w:tcBorders>
          </w:tcPr>
          <w:p w14:paraId="1FC38E11" w14:textId="419CF6B3" w:rsidR="00962C76" w:rsidRPr="004D258C" w:rsidRDefault="00962C76" w:rsidP="00962C76">
            <w:pPr>
              <w:autoSpaceDE w:val="0"/>
              <w:autoSpaceDN w:val="0"/>
              <w:spacing w:line="240" w:lineRule="auto"/>
              <w:ind w:firstLineChars="0" w:firstLine="0"/>
              <w:jc w:val="center"/>
              <w:rPr>
                <w:kern w:val="0"/>
              </w:rPr>
            </w:pPr>
            <w:r>
              <w:rPr>
                <w:kern w:val="0"/>
              </w:rPr>
              <w:t>9740</w:t>
            </w:r>
          </w:p>
        </w:tc>
      </w:tr>
    </w:tbl>
    <w:p w14:paraId="19599379" w14:textId="77777777" w:rsidR="00950A9F" w:rsidRDefault="00950A9F" w:rsidP="00950A9F">
      <w:pPr>
        <w:spacing w:line="240" w:lineRule="auto"/>
        <w:ind w:firstLineChars="41" w:firstLine="98"/>
        <w:rPr>
          <w:rFonts w:eastAsiaTheme="minorEastAsia"/>
        </w:rPr>
      </w:pPr>
      <w:r>
        <w:rPr>
          <w:rFonts w:eastAsiaTheme="minorEastAsia" w:hint="eastAsia"/>
        </w:rPr>
        <w:t>Source: Authors</w:t>
      </w:r>
      <w:r>
        <w:rPr>
          <w:rFonts w:eastAsiaTheme="minorEastAsia"/>
        </w:rPr>
        <w:t>’</w:t>
      </w:r>
      <w:r>
        <w:rPr>
          <w:rFonts w:eastAsiaTheme="minorEastAsia" w:hint="eastAsia"/>
        </w:rPr>
        <w:t xml:space="preserve"> calculation using BIHS 2012, 2015, and 2019.</w:t>
      </w:r>
    </w:p>
    <w:p w14:paraId="1C7B540A" w14:textId="70FD264B" w:rsidR="00950A9F" w:rsidRDefault="00950A9F" w:rsidP="00950A9F">
      <w:pPr>
        <w:spacing w:line="240" w:lineRule="auto"/>
        <w:ind w:firstLineChars="41" w:firstLine="98"/>
        <w:rPr>
          <w:rFonts w:eastAsiaTheme="minorEastAsia"/>
        </w:rPr>
      </w:pPr>
      <w:r>
        <w:rPr>
          <w:rFonts w:eastAsiaTheme="minorEastAsia" w:hint="eastAsia"/>
        </w:rPr>
        <w:t xml:space="preserve">Note: </w:t>
      </w:r>
      <w:r w:rsidR="001F1B92">
        <w:rPr>
          <w:rFonts w:eastAsiaTheme="minorEastAsia" w:hint="eastAsia"/>
        </w:rPr>
        <w:t xml:space="preserve">Bootstrapped robust standard </w:t>
      </w:r>
      <w:r w:rsidR="001F1B92">
        <w:rPr>
          <w:rFonts w:eastAsiaTheme="minorEastAsia"/>
        </w:rPr>
        <w:t>er</w:t>
      </w:r>
      <w:r w:rsidR="001F1B92">
        <w:rPr>
          <w:rFonts w:eastAsiaTheme="minorEastAsia" w:hint="eastAsia"/>
        </w:rPr>
        <w:t xml:space="preserve">rors in </w:t>
      </w:r>
      <w:r w:rsidR="001F1B92">
        <w:rPr>
          <w:rFonts w:eastAsiaTheme="minorEastAsia"/>
        </w:rPr>
        <w:t>parenthesis</w:t>
      </w:r>
      <w:r w:rsidR="001F1B92">
        <w:rPr>
          <w:rFonts w:eastAsiaTheme="minorEastAsia" w:hint="eastAsia"/>
        </w:rPr>
        <w:t>. 2SRI is used for the estimation.</w:t>
      </w:r>
      <w:r w:rsidRPr="00DF088B">
        <w:t xml:space="preserve"> </w:t>
      </w:r>
      <w:r w:rsidRPr="00DF088B">
        <w:rPr>
          <w:rFonts w:ascii="ＭＳ 明朝" w:eastAsia="ＭＳ 明朝" w:hAnsi="ＭＳ 明朝" w:cs="ＭＳ 明朝" w:hint="eastAsia"/>
        </w:rPr>
        <w:t>∗</w:t>
      </w:r>
      <w:r w:rsidRPr="00DF088B">
        <w:rPr>
          <w:rFonts w:eastAsiaTheme="minorEastAsia"/>
        </w:rPr>
        <w:t xml:space="preserve"> p &lt; 0.1; </w:t>
      </w:r>
      <w:r w:rsidRPr="00DF088B">
        <w:rPr>
          <w:rFonts w:ascii="ＭＳ 明朝" w:eastAsia="ＭＳ 明朝" w:hAnsi="ＭＳ 明朝" w:cs="ＭＳ 明朝" w:hint="eastAsia"/>
        </w:rPr>
        <w:t>∗∗</w:t>
      </w:r>
      <w:r w:rsidRPr="00DF088B">
        <w:rPr>
          <w:rFonts w:eastAsiaTheme="minorEastAsia"/>
        </w:rPr>
        <w:t xml:space="preserve"> p &lt; 0.05; </w:t>
      </w:r>
      <w:r w:rsidRPr="00DF088B">
        <w:rPr>
          <w:rFonts w:ascii="ＭＳ 明朝" w:eastAsia="ＭＳ 明朝" w:hAnsi="ＭＳ 明朝" w:cs="ＭＳ 明朝" w:hint="eastAsia"/>
        </w:rPr>
        <w:t>∗∗∗</w:t>
      </w:r>
      <w:r w:rsidRPr="00DF088B">
        <w:rPr>
          <w:rFonts w:eastAsiaTheme="minorEastAsia"/>
        </w:rPr>
        <w:t xml:space="preserve"> p &lt; 0.01.</w:t>
      </w:r>
    </w:p>
    <w:p w14:paraId="7CD711C6" w14:textId="77777777" w:rsidR="00EF1B94" w:rsidRDefault="00EF1B94" w:rsidP="00EF1B94">
      <w:pPr>
        <w:ind w:firstLine="240"/>
        <w:rPr>
          <w:rFonts w:eastAsiaTheme="minorEastAsia"/>
        </w:rPr>
        <w:sectPr w:rsidR="00EF1B94" w:rsidSect="001B0562">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6D461829" w14:textId="77777777" w:rsidR="00EF1B94" w:rsidRDefault="00EF1B94" w:rsidP="00EF1B94">
      <w:pPr>
        <w:ind w:firstLine="240"/>
        <w:rPr>
          <w:rFonts w:eastAsiaTheme="minorEastAsia"/>
        </w:rPr>
      </w:pPr>
    </w:p>
    <w:p w14:paraId="574DA591" w14:textId="7E2B900C" w:rsidR="002A2AF6" w:rsidRDefault="003061E6" w:rsidP="003061E6">
      <w:pPr>
        <w:pStyle w:val="subsubsec5"/>
      </w:pPr>
      <w:r>
        <w:rPr>
          <w:rFonts w:hint="eastAsia"/>
        </w:rPr>
        <w:t>Heterogeneity by geographical condition</w:t>
      </w:r>
    </w:p>
    <w:p w14:paraId="7909A4AC" w14:textId="3C837459" w:rsidR="00442BF4" w:rsidRPr="00442BF4" w:rsidRDefault="00442BF4" w:rsidP="00442BF4">
      <w:pPr>
        <w:ind w:firstLine="240"/>
        <w:rPr>
          <w:rFonts w:eastAsiaTheme="minorEastAsia"/>
        </w:rPr>
      </w:pPr>
      <w:r>
        <w:rPr>
          <w:rFonts w:eastAsiaTheme="minorEastAsia" w:hint="eastAsia"/>
        </w:rPr>
        <w:t xml:space="preserve">In this subsection, we investigate </w:t>
      </w:r>
      <w:r w:rsidR="00C76568">
        <w:rPr>
          <w:rFonts w:eastAsiaTheme="minorEastAsia" w:hint="eastAsia"/>
        </w:rPr>
        <w:t xml:space="preserve">whether those who live in geographical disadvantage areas </w:t>
      </w:r>
      <w:r w:rsidR="00E96F16">
        <w:rPr>
          <w:rFonts w:eastAsiaTheme="minorEastAsia" w:hint="eastAsia"/>
        </w:rPr>
        <w:t>benefit more from mobile phone owners</w:t>
      </w:r>
      <w:r w:rsidR="00850E02">
        <w:rPr>
          <w:rFonts w:eastAsiaTheme="minorEastAsia" w:hint="eastAsia"/>
        </w:rPr>
        <w:t xml:space="preserve">hip because the ICT devices are supposed to address </w:t>
      </w:r>
      <w:r w:rsidR="00CA1504">
        <w:rPr>
          <w:rFonts w:eastAsiaTheme="minorEastAsia" w:hint="eastAsia"/>
        </w:rPr>
        <w:t xml:space="preserve">a </w:t>
      </w:r>
      <w:r w:rsidR="00CA1504">
        <w:rPr>
          <w:rFonts w:eastAsiaTheme="minorEastAsia"/>
        </w:rPr>
        <w:t>physical</w:t>
      </w:r>
      <w:r w:rsidR="00CA1504">
        <w:rPr>
          <w:rFonts w:eastAsiaTheme="minorEastAsia" w:hint="eastAsia"/>
        </w:rPr>
        <w:t xml:space="preserve"> disadvantage</w:t>
      </w:r>
      <w:r w:rsidR="005A2E64">
        <w:rPr>
          <w:rFonts w:eastAsiaTheme="minorEastAsia" w:hint="eastAsia"/>
        </w:rPr>
        <w:t xml:space="preserve"> such as </w:t>
      </w:r>
      <w:r w:rsidR="009755F5">
        <w:rPr>
          <w:rFonts w:eastAsiaTheme="minorEastAsia" w:hint="eastAsia"/>
        </w:rPr>
        <w:t xml:space="preserve">less access to </w:t>
      </w:r>
      <w:r w:rsidR="00FB7397">
        <w:rPr>
          <w:rFonts w:eastAsiaTheme="minorEastAsia" w:hint="eastAsia"/>
        </w:rPr>
        <w:t xml:space="preserve">transportation </w:t>
      </w:r>
      <w:r w:rsidR="009755F5">
        <w:rPr>
          <w:rFonts w:eastAsiaTheme="minorEastAsia" w:hint="eastAsia"/>
        </w:rPr>
        <w:t xml:space="preserve">infrastructure and </w:t>
      </w:r>
      <w:r w:rsidR="00D03808">
        <w:rPr>
          <w:rFonts w:eastAsiaTheme="minorEastAsia" w:hint="eastAsia"/>
        </w:rPr>
        <w:t>far distance from a city center</w:t>
      </w:r>
      <w:r>
        <w:rPr>
          <w:rFonts w:eastAsiaTheme="minorEastAsia" w:hint="eastAsia"/>
        </w:rPr>
        <w:t>.</w:t>
      </w:r>
    </w:p>
    <w:p w14:paraId="171B5EA4" w14:textId="13B91828" w:rsidR="000116FE" w:rsidRDefault="000116FE" w:rsidP="000116FE">
      <w:pPr>
        <w:pStyle w:val="ad"/>
        <w:keepNext/>
      </w:pPr>
      <w:r>
        <w:t xml:space="preserve">Table </w:t>
      </w:r>
      <w:r>
        <w:fldChar w:fldCharType="begin"/>
      </w:r>
      <w:r>
        <w:instrText xml:space="preserve"> SEQ Table \* ARABIC </w:instrText>
      </w:r>
      <w:r>
        <w:fldChar w:fldCharType="separate"/>
      </w:r>
      <w:r w:rsidR="000A0A25">
        <w:rPr>
          <w:noProof/>
        </w:rPr>
        <w:t>6</w:t>
      </w:r>
      <w:r>
        <w:fldChar w:fldCharType="end"/>
      </w:r>
      <w:r>
        <w:rPr>
          <w:rFonts w:eastAsiaTheme="minorEastAsia" w:hint="eastAsia"/>
        </w:rPr>
        <w:t xml:space="preserve"> Heterogeneity by distance to the nearest town</w:t>
      </w:r>
    </w:p>
    <w:tbl>
      <w:tblPr>
        <w:tblW w:w="8866" w:type="dxa"/>
        <w:tblLayout w:type="fixed"/>
        <w:tblLook w:val="0000" w:firstRow="0" w:lastRow="0" w:firstColumn="0" w:lastColumn="0" w:noHBand="0" w:noVBand="0"/>
      </w:tblPr>
      <w:tblGrid>
        <w:gridCol w:w="2356"/>
        <w:gridCol w:w="2170"/>
        <w:gridCol w:w="2170"/>
        <w:gridCol w:w="2170"/>
      </w:tblGrid>
      <w:tr w:rsidR="0007473C" w:rsidRPr="004D258C" w14:paraId="712CCA98" w14:textId="77777777" w:rsidTr="00B849DB">
        <w:trPr>
          <w:trHeight w:val="114"/>
        </w:trPr>
        <w:tc>
          <w:tcPr>
            <w:tcW w:w="2356" w:type="dxa"/>
            <w:tcBorders>
              <w:top w:val="single" w:sz="4" w:space="0" w:color="auto"/>
              <w:left w:val="nil"/>
              <w:bottom w:val="nil"/>
              <w:right w:val="nil"/>
            </w:tcBorders>
          </w:tcPr>
          <w:p w14:paraId="17D70200" w14:textId="77777777" w:rsidR="0007473C" w:rsidRPr="004D258C" w:rsidRDefault="0007473C" w:rsidP="00050DA3">
            <w:pPr>
              <w:autoSpaceDE w:val="0"/>
              <w:autoSpaceDN w:val="0"/>
              <w:spacing w:line="240" w:lineRule="auto"/>
              <w:ind w:firstLineChars="0" w:firstLine="0"/>
              <w:jc w:val="left"/>
              <w:rPr>
                <w:kern w:val="0"/>
              </w:rPr>
            </w:pPr>
          </w:p>
        </w:tc>
        <w:tc>
          <w:tcPr>
            <w:tcW w:w="2170" w:type="dxa"/>
            <w:tcBorders>
              <w:top w:val="single" w:sz="4" w:space="0" w:color="auto"/>
              <w:left w:val="nil"/>
              <w:bottom w:val="nil"/>
              <w:right w:val="nil"/>
            </w:tcBorders>
            <w:vAlign w:val="center"/>
          </w:tcPr>
          <w:p w14:paraId="2E748382" w14:textId="77777777" w:rsidR="0007473C" w:rsidRPr="004D258C" w:rsidRDefault="0007473C" w:rsidP="00050DA3">
            <w:pPr>
              <w:autoSpaceDE w:val="0"/>
              <w:autoSpaceDN w:val="0"/>
              <w:spacing w:line="240" w:lineRule="auto"/>
              <w:ind w:firstLineChars="0" w:firstLine="0"/>
              <w:jc w:val="center"/>
              <w:rPr>
                <w:kern w:val="0"/>
              </w:rPr>
            </w:pPr>
            <w:r w:rsidRPr="004D258C">
              <w:rPr>
                <w:kern w:val="0"/>
              </w:rPr>
              <w:t>(1)</w:t>
            </w:r>
          </w:p>
        </w:tc>
        <w:tc>
          <w:tcPr>
            <w:tcW w:w="2170" w:type="dxa"/>
            <w:tcBorders>
              <w:top w:val="single" w:sz="4" w:space="0" w:color="auto"/>
              <w:left w:val="nil"/>
              <w:bottom w:val="nil"/>
              <w:right w:val="nil"/>
            </w:tcBorders>
            <w:vAlign w:val="center"/>
          </w:tcPr>
          <w:p w14:paraId="46E5CCF8" w14:textId="77777777" w:rsidR="0007473C" w:rsidRPr="004D258C" w:rsidRDefault="0007473C" w:rsidP="00050DA3">
            <w:pPr>
              <w:autoSpaceDE w:val="0"/>
              <w:autoSpaceDN w:val="0"/>
              <w:spacing w:line="240" w:lineRule="auto"/>
              <w:ind w:firstLineChars="0" w:firstLine="0"/>
              <w:jc w:val="center"/>
              <w:rPr>
                <w:kern w:val="0"/>
              </w:rPr>
            </w:pPr>
            <w:r w:rsidRPr="004D258C">
              <w:rPr>
                <w:kern w:val="0"/>
              </w:rPr>
              <w:t>(2)</w:t>
            </w:r>
          </w:p>
        </w:tc>
        <w:tc>
          <w:tcPr>
            <w:tcW w:w="2170" w:type="dxa"/>
            <w:tcBorders>
              <w:top w:val="single" w:sz="4" w:space="0" w:color="auto"/>
              <w:left w:val="nil"/>
              <w:bottom w:val="nil"/>
              <w:right w:val="nil"/>
            </w:tcBorders>
            <w:vAlign w:val="center"/>
          </w:tcPr>
          <w:p w14:paraId="78F52F84" w14:textId="77777777" w:rsidR="0007473C" w:rsidRPr="004D258C" w:rsidRDefault="0007473C" w:rsidP="00050DA3">
            <w:pPr>
              <w:autoSpaceDE w:val="0"/>
              <w:autoSpaceDN w:val="0"/>
              <w:spacing w:line="240" w:lineRule="auto"/>
              <w:ind w:firstLineChars="0" w:firstLine="0"/>
              <w:jc w:val="center"/>
              <w:rPr>
                <w:kern w:val="0"/>
              </w:rPr>
            </w:pPr>
            <w:r w:rsidRPr="004D258C">
              <w:rPr>
                <w:kern w:val="0"/>
              </w:rPr>
              <w:t>(3)</w:t>
            </w:r>
          </w:p>
        </w:tc>
      </w:tr>
      <w:tr w:rsidR="0007473C" w:rsidRPr="004D258C" w14:paraId="424A75A7" w14:textId="77777777" w:rsidTr="00B849DB">
        <w:trPr>
          <w:trHeight w:val="114"/>
        </w:trPr>
        <w:tc>
          <w:tcPr>
            <w:tcW w:w="2356" w:type="dxa"/>
            <w:tcBorders>
              <w:top w:val="nil"/>
              <w:left w:val="nil"/>
              <w:bottom w:val="nil"/>
              <w:right w:val="nil"/>
            </w:tcBorders>
          </w:tcPr>
          <w:p w14:paraId="5E651BEF" w14:textId="77777777" w:rsidR="0007473C" w:rsidRPr="004D258C" w:rsidRDefault="0007473C" w:rsidP="00050DA3">
            <w:pPr>
              <w:autoSpaceDE w:val="0"/>
              <w:autoSpaceDN w:val="0"/>
              <w:spacing w:line="240" w:lineRule="auto"/>
              <w:ind w:firstLineChars="0" w:firstLine="0"/>
              <w:jc w:val="left"/>
              <w:rPr>
                <w:kern w:val="0"/>
              </w:rPr>
            </w:pPr>
          </w:p>
        </w:tc>
        <w:tc>
          <w:tcPr>
            <w:tcW w:w="2170" w:type="dxa"/>
            <w:tcBorders>
              <w:top w:val="nil"/>
              <w:left w:val="nil"/>
              <w:bottom w:val="nil"/>
              <w:right w:val="nil"/>
            </w:tcBorders>
            <w:vAlign w:val="center"/>
          </w:tcPr>
          <w:p w14:paraId="67ED7D42" w14:textId="77777777" w:rsidR="0007473C" w:rsidRPr="004D258C" w:rsidRDefault="0007473C" w:rsidP="00050DA3">
            <w:pPr>
              <w:autoSpaceDE w:val="0"/>
              <w:autoSpaceDN w:val="0"/>
              <w:spacing w:line="240" w:lineRule="auto"/>
              <w:ind w:firstLineChars="0" w:firstLine="0"/>
              <w:jc w:val="center"/>
              <w:rPr>
                <w:rFonts w:eastAsiaTheme="minorEastAsia"/>
                <w:kern w:val="0"/>
              </w:rPr>
            </w:pPr>
            <w:r w:rsidRPr="004D258C">
              <w:rPr>
                <w:rFonts w:eastAsiaTheme="minorEastAsia" w:hint="eastAsia"/>
                <w:kern w:val="0"/>
              </w:rPr>
              <w:t>5DE score</w:t>
            </w:r>
          </w:p>
        </w:tc>
        <w:tc>
          <w:tcPr>
            <w:tcW w:w="2170" w:type="dxa"/>
            <w:tcBorders>
              <w:top w:val="nil"/>
              <w:left w:val="nil"/>
              <w:bottom w:val="nil"/>
              <w:right w:val="nil"/>
            </w:tcBorders>
            <w:vAlign w:val="center"/>
          </w:tcPr>
          <w:p w14:paraId="1CEB3A39" w14:textId="77777777" w:rsidR="0007473C" w:rsidRPr="004D258C" w:rsidRDefault="0007473C" w:rsidP="00050DA3">
            <w:pPr>
              <w:autoSpaceDE w:val="0"/>
              <w:autoSpaceDN w:val="0"/>
              <w:spacing w:line="240" w:lineRule="auto"/>
              <w:ind w:firstLineChars="0" w:firstLine="0"/>
              <w:jc w:val="center"/>
              <w:rPr>
                <w:kern w:val="0"/>
              </w:rPr>
            </w:pPr>
            <w:r w:rsidRPr="004D258C">
              <w:rPr>
                <w:kern w:val="0"/>
              </w:rPr>
              <w:t>Empowerment status</w:t>
            </w:r>
          </w:p>
        </w:tc>
        <w:tc>
          <w:tcPr>
            <w:tcW w:w="2170" w:type="dxa"/>
            <w:tcBorders>
              <w:top w:val="nil"/>
              <w:left w:val="nil"/>
              <w:bottom w:val="nil"/>
              <w:right w:val="nil"/>
            </w:tcBorders>
            <w:vAlign w:val="center"/>
          </w:tcPr>
          <w:p w14:paraId="0725701B" w14:textId="77777777" w:rsidR="0007473C" w:rsidRPr="004D258C" w:rsidRDefault="0007473C" w:rsidP="00050DA3">
            <w:pPr>
              <w:autoSpaceDE w:val="0"/>
              <w:autoSpaceDN w:val="0"/>
              <w:spacing w:line="240" w:lineRule="auto"/>
              <w:ind w:firstLineChars="0" w:firstLine="0"/>
              <w:jc w:val="center"/>
              <w:rPr>
                <w:kern w:val="0"/>
              </w:rPr>
            </w:pPr>
            <w:r w:rsidRPr="004D258C">
              <w:rPr>
                <w:kern w:val="0"/>
              </w:rPr>
              <w:t>Use contraceptive</w:t>
            </w:r>
          </w:p>
        </w:tc>
      </w:tr>
      <w:tr w:rsidR="00967F8C" w:rsidRPr="004D258C" w14:paraId="1C90CEA3" w14:textId="77777777" w:rsidTr="00B849DB">
        <w:trPr>
          <w:trHeight w:val="114"/>
        </w:trPr>
        <w:tc>
          <w:tcPr>
            <w:tcW w:w="2356" w:type="dxa"/>
            <w:tcBorders>
              <w:top w:val="single" w:sz="4" w:space="0" w:color="auto"/>
              <w:left w:val="nil"/>
              <w:bottom w:val="nil"/>
              <w:right w:val="nil"/>
            </w:tcBorders>
          </w:tcPr>
          <w:p w14:paraId="3D906A33" w14:textId="22B262EE" w:rsidR="00967F8C" w:rsidRPr="004D258C" w:rsidRDefault="00967F8C" w:rsidP="00967F8C">
            <w:pPr>
              <w:autoSpaceDE w:val="0"/>
              <w:autoSpaceDN w:val="0"/>
              <w:spacing w:line="240" w:lineRule="auto"/>
              <w:ind w:firstLineChars="0" w:firstLine="0"/>
              <w:jc w:val="left"/>
              <w:rPr>
                <w:kern w:val="0"/>
              </w:rPr>
            </w:pPr>
            <w:r>
              <w:rPr>
                <w:kern w:val="0"/>
              </w:rPr>
              <w:t>WMP</w:t>
            </w:r>
          </w:p>
        </w:tc>
        <w:tc>
          <w:tcPr>
            <w:tcW w:w="2170" w:type="dxa"/>
            <w:tcBorders>
              <w:top w:val="single" w:sz="4" w:space="0" w:color="auto"/>
              <w:left w:val="nil"/>
              <w:bottom w:val="nil"/>
              <w:right w:val="nil"/>
            </w:tcBorders>
            <w:vAlign w:val="center"/>
          </w:tcPr>
          <w:p w14:paraId="6846FAE5" w14:textId="3BC51826" w:rsidR="00967F8C" w:rsidRPr="004D258C" w:rsidRDefault="00967F8C" w:rsidP="00513B95">
            <w:pPr>
              <w:autoSpaceDE w:val="0"/>
              <w:autoSpaceDN w:val="0"/>
              <w:spacing w:line="240" w:lineRule="auto"/>
              <w:ind w:firstLineChars="0" w:firstLine="0"/>
              <w:jc w:val="center"/>
              <w:rPr>
                <w:kern w:val="0"/>
              </w:rPr>
            </w:pPr>
            <w:r>
              <w:rPr>
                <w:kern w:val="0"/>
              </w:rPr>
              <w:t>0.088</w:t>
            </w:r>
          </w:p>
        </w:tc>
        <w:tc>
          <w:tcPr>
            <w:tcW w:w="2170" w:type="dxa"/>
            <w:tcBorders>
              <w:top w:val="single" w:sz="4" w:space="0" w:color="auto"/>
              <w:left w:val="nil"/>
              <w:bottom w:val="nil"/>
              <w:right w:val="nil"/>
            </w:tcBorders>
            <w:vAlign w:val="center"/>
          </w:tcPr>
          <w:p w14:paraId="06141144" w14:textId="082477D4" w:rsidR="00967F8C" w:rsidRPr="004D258C" w:rsidRDefault="00967F8C" w:rsidP="00513B95">
            <w:pPr>
              <w:autoSpaceDE w:val="0"/>
              <w:autoSpaceDN w:val="0"/>
              <w:spacing w:line="240" w:lineRule="auto"/>
              <w:ind w:firstLineChars="0" w:firstLine="0"/>
              <w:jc w:val="center"/>
              <w:rPr>
                <w:kern w:val="0"/>
              </w:rPr>
            </w:pPr>
            <w:r>
              <w:rPr>
                <w:kern w:val="0"/>
              </w:rPr>
              <w:t>0.013</w:t>
            </w:r>
          </w:p>
        </w:tc>
        <w:tc>
          <w:tcPr>
            <w:tcW w:w="2170" w:type="dxa"/>
            <w:tcBorders>
              <w:top w:val="single" w:sz="4" w:space="0" w:color="auto"/>
              <w:left w:val="nil"/>
              <w:bottom w:val="nil"/>
              <w:right w:val="nil"/>
            </w:tcBorders>
            <w:vAlign w:val="center"/>
          </w:tcPr>
          <w:p w14:paraId="4AE70AA9" w14:textId="2B4F1492" w:rsidR="00967F8C" w:rsidRPr="004D258C" w:rsidRDefault="00967F8C" w:rsidP="00513B95">
            <w:pPr>
              <w:autoSpaceDE w:val="0"/>
              <w:autoSpaceDN w:val="0"/>
              <w:spacing w:line="240" w:lineRule="auto"/>
              <w:ind w:firstLineChars="0" w:firstLine="0"/>
              <w:jc w:val="center"/>
              <w:rPr>
                <w:kern w:val="0"/>
              </w:rPr>
            </w:pPr>
            <w:r>
              <w:rPr>
                <w:kern w:val="0"/>
              </w:rPr>
              <w:t>0.426***</w:t>
            </w:r>
          </w:p>
        </w:tc>
      </w:tr>
      <w:tr w:rsidR="00967F8C" w:rsidRPr="004D258C" w14:paraId="69783230" w14:textId="77777777" w:rsidTr="00B849DB">
        <w:trPr>
          <w:trHeight w:val="114"/>
        </w:trPr>
        <w:tc>
          <w:tcPr>
            <w:tcW w:w="2356" w:type="dxa"/>
            <w:tcBorders>
              <w:top w:val="nil"/>
              <w:left w:val="nil"/>
              <w:bottom w:val="nil"/>
              <w:right w:val="nil"/>
            </w:tcBorders>
          </w:tcPr>
          <w:p w14:paraId="7A540380" w14:textId="77777777" w:rsidR="00967F8C" w:rsidRPr="004D258C" w:rsidRDefault="00967F8C" w:rsidP="00967F8C">
            <w:pPr>
              <w:autoSpaceDE w:val="0"/>
              <w:autoSpaceDN w:val="0"/>
              <w:spacing w:line="240" w:lineRule="auto"/>
              <w:ind w:firstLineChars="0" w:firstLine="0"/>
              <w:jc w:val="left"/>
              <w:rPr>
                <w:kern w:val="0"/>
              </w:rPr>
            </w:pPr>
          </w:p>
        </w:tc>
        <w:tc>
          <w:tcPr>
            <w:tcW w:w="2170" w:type="dxa"/>
            <w:tcBorders>
              <w:top w:val="nil"/>
              <w:left w:val="nil"/>
              <w:bottom w:val="nil"/>
              <w:right w:val="nil"/>
            </w:tcBorders>
            <w:vAlign w:val="center"/>
          </w:tcPr>
          <w:p w14:paraId="04173FDD" w14:textId="6B76E41A" w:rsidR="00967F8C" w:rsidRPr="004D258C" w:rsidRDefault="00967F8C" w:rsidP="00513B95">
            <w:pPr>
              <w:autoSpaceDE w:val="0"/>
              <w:autoSpaceDN w:val="0"/>
              <w:spacing w:line="240" w:lineRule="auto"/>
              <w:ind w:firstLineChars="0" w:firstLine="0"/>
              <w:jc w:val="center"/>
              <w:rPr>
                <w:kern w:val="0"/>
              </w:rPr>
            </w:pPr>
            <w:r>
              <w:rPr>
                <w:kern w:val="0"/>
              </w:rPr>
              <w:t>(0.065)</w:t>
            </w:r>
          </w:p>
        </w:tc>
        <w:tc>
          <w:tcPr>
            <w:tcW w:w="2170" w:type="dxa"/>
            <w:tcBorders>
              <w:top w:val="nil"/>
              <w:left w:val="nil"/>
              <w:bottom w:val="nil"/>
              <w:right w:val="nil"/>
            </w:tcBorders>
            <w:vAlign w:val="center"/>
          </w:tcPr>
          <w:p w14:paraId="0AF9A63A" w14:textId="3036DDA1" w:rsidR="00967F8C" w:rsidRPr="004D258C" w:rsidRDefault="00967F8C" w:rsidP="00513B95">
            <w:pPr>
              <w:autoSpaceDE w:val="0"/>
              <w:autoSpaceDN w:val="0"/>
              <w:spacing w:line="240" w:lineRule="auto"/>
              <w:ind w:firstLineChars="0" w:firstLine="0"/>
              <w:jc w:val="center"/>
              <w:rPr>
                <w:kern w:val="0"/>
              </w:rPr>
            </w:pPr>
            <w:r>
              <w:rPr>
                <w:kern w:val="0"/>
              </w:rPr>
              <w:t>(0.179)</w:t>
            </w:r>
          </w:p>
        </w:tc>
        <w:tc>
          <w:tcPr>
            <w:tcW w:w="2170" w:type="dxa"/>
            <w:tcBorders>
              <w:top w:val="nil"/>
              <w:left w:val="nil"/>
              <w:bottom w:val="nil"/>
              <w:right w:val="nil"/>
            </w:tcBorders>
            <w:vAlign w:val="center"/>
          </w:tcPr>
          <w:p w14:paraId="266AC79A" w14:textId="3103C02B" w:rsidR="00967F8C" w:rsidRPr="004D258C" w:rsidRDefault="00967F8C" w:rsidP="00513B95">
            <w:pPr>
              <w:autoSpaceDE w:val="0"/>
              <w:autoSpaceDN w:val="0"/>
              <w:spacing w:line="240" w:lineRule="auto"/>
              <w:ind w:firstLineChars="0" w:firstLine="0"/>
              <w:jc w:val="center"/>
              <w:rPr>
                <w:kern w:val="0"/>
              </w:rPr>
            </w:pPr>
            <w:r>
              <w:rPr>
                <w:kern w:val="0"/>
              </w:rPr>
              <w:t>(0.118)</w:t>
            </w:r>
          </w:p>
        </w:tc>
      </w:tr>
      <w:tr w:rsidR="00967F8C" w:rsidRPr="004D258C" w14:paraId="09D32353" w14:textId="77777777" w:rsidTr="00B849DB">
        <w:trPr>
          <w:trHeight w:val="114"/>
        </w:trPr>
        <w:tc>
          <w:tcPr>
            <w:tcW w:w="2356" w:type="dxa"/>
            <w:tcBorders>
              <w:top w:val="nil"/>
              <w:left w:val="nil"/>
              <w:bottom w:val="nil"/>
              <w:right w:val="nil"/>
            </w:tcBorders>
          </w:tcPr>
          <w:p w14:paraId="432A5412" w14:textId="4B654889" w:rsidR="00967F8C" w:rsidRPr="004D258C" w:rsidRDefault="00967F8C" w:rsidP="00967F8C">
            <w:pPr>
              <w:autoSpaceDE w:val="0"/>
              <w:autoSpaceDN w:val="0"/>
              <w:spacing w:line="240" w:lineRule="auto"/>
              <w:ind w:firstLineChars="0" w:firstLine="0"/>
              <w:jc w:val="left"/>
              <w:rPr>
                <w:kern w:val="0"/>
              </w:rPr>
            </w:pPr>
            <w:r>
              <w:rPr>
                <w:kern w:val="0"/>
              </w:rPr>
              <w:t>WMP # Access to the nearest town</w:t>
            </w:r>
          </w:p>
        </w:tc>
        <w:tc>
          <w:tcPr>
            <w:tcW w:w="2170" w:type="dxa"/>
            <w:tcBorders>
              <w:top w:val="nil"/>
              <w:left w:val="nil"/>
              <w:bottom w:val="nil"/>
              <w:right w:val="nil"/>
            </w:tcBorders>
            <w:vAlign w:val="center"/>
          </w:tcPr>
          <w:p w14:paraId="49E82150" w14:textId="1B973480" w:rsidR="00967F8C" w:rsidRPr="004D258C" w:rsidRDefault="00967F8C" w:rsidP="00513B95">
            <w:pPr>
              <w:autoSpaceDE w:val="0"/>
              <w:autoSpaceDN w:val="0"/>
              <w:spacing w:line="240" w:lineRule="auto"/>
              <w:ind w:firstLineChars="0" w:firstLine="0"/>
              <w:jc w:val="center"/>
              <w:rPr>
                <w:kern w:val="0"/>
              </w:rPr>
            </w:pPr>
            <w:r>
              <w:rPr>
                <w:kern w:val="0"/>
              </w:rPr>
              <w:t>0.003**</w:t>
            </w:r>
          </w:p>
        </w:tc>
        <w:tc>
          <w:tcPr>
            <w:tcW w:w="2170" w:type="dxa"/>
            <w:tcBorders>
              <w:top w:val="nil"/>
              <w:left w:val="nil"/>
              <w:bottom w:val="nil"/>
              <w:right w:val="nil"/>
            </w:tcBorders>
            <w:vAlign w:val="center"/>
          </w:tcPr>
          <w:p w14:paraId="6952CDAE" w14:textId="4BE0B01C" w:rsidR="00967F8C" w:rsidRPr="004D258C" w:rsidRDefault="00967F8C" w:rsidP="00513B95">
            <w:pPr>
              <w:autoSpaceDE w:val="0"/>
              <w:autoSpaceDN w:val="0"/>
              <w:spacing w:line="240" w:lineRule="auto"/>
              <w:ind w:firstLineChars="0" w:firstLine="0"/>
              <w:jc w:val="center"/>
              <w:rPr>
                <w:kern w:val="0"/>
              </w:rPr>
            </w:pPr>
            <w:r>
              <w:rPr>
                <w:kern w:val="0"/>
              </w:rPr>
              <w:t>0.005</w:t>
            </w:r>
          </w:p>
        </w:tc>
        <w:tc>
          <w:tcPr>
            <w:tcW w:w="2170" w:type="dxa"/>
            <w:tcBorders>
              <w:top w:val="nil"/>
              <w:left w:val="nil"/>
              <w:bottom w:val="nil"/>
              <w:right w:val="nil"/>
            </w:tcBorders>
            <w:vAlign w:val="center"/>
          </w:tcPr>
          <w:p w14:paraId="28A98153" w14:textId="3B27AA5E" w:rsidR="00967F8C" w:rsidRPr="004D258C" w:rsidRDefault="00967F8C" w:rsidP="00513B95">
            <w:pPr>
              <w:autoSpaceDE w:val="0"/>
              <w:autoSpaceDN w:val="0"/>
              <w:spacing w:line="240" w:lineRule="auto"/>
              <w:ind w:firstLineChars="0" w:firstLine="0"/>
              <w:jc w:val="center"/>
              <w:rPr>
                <w:kern w:val="0"/>
              </w:rPr>
            </w:pPr>
            <w:r>
              <w:rPr>
                <w:kern w:val="0"/>
              </w:rPr>
              <w:t>-0.002</w:t>
            </w:r>
          </w:p>
        </w:tc>
      </w:tr>
      <w:tr w:rsidR="00967F8C" w:rsidRPr="004D258C" w14:paraId="298AC7BD" w14:textId="77777777" w:rsidTr="00B849DB">
        <w:trPr>
          <w:trHeight w:val="114"/>
        </w:trPr>
        <w:tc>
          <w:tcPr>
            <w:tcW w:w="2356" w:type="dxa"/>
            <w:tcBorders>
              <w:top w:val="nil"/>
              <w:left w:val="nil"/>
              <w:bottom w:val="single" w:sz="4" w:space="0" w:color="auto"/>
              <w:right w:val="nil"/>
            </w:tcBorders>
          </w:tcPr>
          <w:p w14:paraId="03FED649" w14:textId="77777777" w:rsidR="00967F8C" w:rsidRPr="004D258C" w:rsidRDefault="00967F8C" w:rsidP="00967F8C">
            <w:pPr>
              <w:autoSpaceDE w:val="0"/>
              <w:autoSpaceDN w:val="0"/>
              <w:spacing w:line="240" w:lineRule="auto"/>
              <w:ind w:firstLineChars="0" w:firstLine="0"/>
              <w:jc w:val="left"/>
              <w:rPr>
                <w:kern w:val="0"/>
              </w:rPr>
            </w:pPr>
          </w:p>
        </w:tc>
        <w:tc>
          <w:tcPr>
            <w:tcW w:w="2170" w:type="dxa"/>
            <w:tcBorders>
              <w:top w:val="nil"/>
              <w:left w:val="nil"/>
              <w:bottom w:val="single" w:sz="4" w:space="0" w:color="auto"/>
              <w:right w:val="nil"/>
            </w:tcBorders>
            <w:vAlign w:val="center"/>
          </w:tcPr>
          <w:p w14:paraId="626F6BA9" w14:textId="05977784" w:rsidR="00967F8C" w:rsidRPr="004D258C" w:rsidRDefault="00967F8C" w:rsidP="00513B95">
            <w:pPr>
              <w:autoSpaceDE w:val="0"/>
              <w:autoSpaceDN w:val="0"/>
              <w:spacing w:line="240" w:lineRule="auto"/>
              <w:ind w:firstLineChars="0" w:firstLine="0"/>
              <w:jc w:val="center"/>
              <w:rPr>
                <w:kern w:val="0"/>
              </w:rPr>
            </w:pPr>
            <w:r>
              <w:rPr>
                <w:kern w:val="0"/>
              </w:rPr>
              <w:t>(0.001)</w:t>
            </w:r>
          </w:p>
        </w:tc>
        <w:tc>
          <w:tcPr>
            <w:tcW w:w="2170" w:type="dxa"/>
            <w:tcBorders>
              <w:top w:val="nil"/>
              <w:left w:val="nil"/>
              <w:bottom w:val="single" w:sz="4" w:space="0" w:color="auto"/>
              <w:right w:val="nil"/>
            </w:tcBorders>
            <w:vAlign w:val="center"/>
          </w:tcPr>
          <w:p w14:paraId="678214A0" w14:textId="46DF780C" w:rsidR="00967F8C" w:rsidRPr="004D258C" w:rsidRDefault="00967F8C" w:rsidP="00513B95">
            <w:pPr>
              <w:autoSpaceDE w:val="0"/>
              <w:autoSpaceDN w:val="0"/>
              <w:spacing w:line="240" w:lineRule="auto"/>
              <w:ind w:firstLineChars="0" w:firstLine="0"/>
              <w:jc w:val="center"/>
              <w:rPr>
                <w:kern w:val="0"/>
              </w:rPr>
            </w:pPr>
            <w:r>
              <w:rPr>
                <w:kern w:val="0"/>
              </w:rPr>
              <w:t>(0.004)</w:t>
            </w:r>
          </w:p>
        </w:tc>
        <w:tc>
          <w:tcPr>
            <w:tcW w:w="2170" w:type="dxa"/>
            <w:tcBorders>
              <w:top w:val="nil"/>
              <w:left w:val="nil"/>
              <w:bottom w:val="single" w:sz="4" w:space="0" w:color="auto"/>
              <w:right w:val="nil"/>
            </w:tcBorders>
            <w:vAlign w:val="center"/>
          </w:tcPr>
          <w:p w14:paraId="045E1CFD" w14:textId="46D2A848" w:rsidR="00967F8C" w:rsidRPr="004D258C" w:rsidRDefault="00967F8C" w:rsidP="00513B95">
            <w:pPr>
              <w:autoSpaceDE w:val="0"/>
              <w:autoSpaceDN w:val="0"/>
              <w:spacing w:line="240" w:lineRule="auto"/>
              <w:ind w:firstLineChars="0" w:firstLine="0"/>
              <w:jc w:val="center"/>
              <w:rPr>
                <w:kern w:val="0"/>
              </w:rPr>
            </w:pPr>
            <w:r>
              <w:rPr>
                <w:kern w:val="0"/>
              </w:rPr>
              <w:t>(0.003)</w:t>
            </w:r>
          </w:p>
        </w:tc>
      </w:tr>
      <w:tr w:rsidR="00967F8C" w:rsidRPr="004D258C" w14:paraId="0A3D59CB" w14:textId="77777777" w:rsidTr="00B849DB">
        <w:trPr>
          <w:trHeight w:val="114"/>
        </w:trPr>
        <w:tc>
          <w:tcPr>
            <w:tcW w:w="2356" w:type="dxa"/>
            <w:tcBorders>
              <w:top w:val="single" w:sz="4" w:space="0" w:color="auto"/>
              <w:left w:val="nil"/>
              <w:bottom w:val="nil"/>
              <w:right w:val="nil"/>
            </w:tcBorders>
          </w:tcPr>
          <w:p w14:paraId="4C1D6F7B" w14:textId="77777777" w:rsidR="00967F8C" w:rsidRPr="004D258C" w:rsidRDefault="00967F8C" w:rsidP="00967F8C">
            <w:pPr>
              <w:autoSpaceDE w:val="0"/>
              <w:autoSpaceDN w:val="0"/>
              <w:spacing w:line="240" w:lineRule="auto"/>
              <w:ind w:firstLineChars="0" w:firstLine="0"/>
              <w:jc w:val="left"/>
              <w:rPr>
                <w:rFonts w:eastAsiaTheme="minorEastAsia"/>
                <w:kern w:val="0"/>
              </w:rPr>
            </w:pPr>
            <w:r w:rsidRPr="004D258C">
              <w:rPr>
                <w:rFonts w:eastAsiaTheme="minorEastAsia" w:hint="eastAsia"/>
                <w:kern w:val="0"/>
              </w:rPr>
              <w:t>Control variables</w:t>
            </w:r>
          </w:p>
        </w:tc>
        <w:tc>
          <w:tcPr>
            <w:tcW w:w="2170" w:type="dxa"/>
            <w:tcBorders>
              <w:top w:val="single" w:sz="4" w:space="0" w:color="auto"/>
              <w:left w:val="nil"/>
              <w:bottom w:val="nil"/>
              <w:right w:val="nil"/>
            </w:tcBorders>
            <w:vAlign w:val="center"/>
          </w:tcPr>
          <w:p w14:paraId="204AA903"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170" w:type="dxa"/>
            <w:tcBorders>
              <w:top w:val="single" w:sz="4" w:space="0" w:color="auto"/>
              <w:left w:val="nil"/>
              <w:bottom w:val="nil"/>
              <w:right w:val="nil"/>
            </w:tcBorders>
            <w:vAlign w:val="center"/>
          </w:tcPr>
          <w:p w14:paraId="6B429E12"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170" w:type="dxa"/>
            <w:tcBorders>
              <w:top w:val="single" w:sz="4" w:space="0" w:color="auto"/>
              <w:left w:val="nil"/>
              <w:bottom w:val="nil"/>
              <w:right w:val="nil"/>
            </w:tcBorders>
            <w:vAlign w:val="center"/>
          </w:tcPr>
          <w:p w14:paraId="75B70B67"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r>
      <w:tr w:rsidR="00967F8C" w:rsidRPr="004D258C" w14:paraId="6C1E5195" w14:textId="77777777" w:rsidTr="00B849DB">
        <w:trPr>
          <w:trHeight w:val="114"/>
        </w:trPr>
        <w:tc>
          <w:tcPr>
            <w:tcW w:w="2356" w:type="dxa"/>
            <w:tcBorders>
              <w:top w:val="nil"/>
              <w:left w:val="nil"/>
              <w:bottom w:val="nil"/>
              <w:right w:val="nil"/>
            </w:tcBorders>
          </w:tcPr>
          <w:p w14:paraId="6EAA7F75" w14:textId="77777777" w:rsidR="00967F8C" w:rsidRPr="004D258C" w:rsidRDefault="00967F8C" w:rsidP="00967F8C">
            <w:pPr>
              <w:autoSpaceDE w:val="0"/>
              <w:autoSpaceDN w:val="0"/>
              <w:spacing w:line="240" w:lineRule="auto"/>
              <w:ind w:firstLineChars="0" w:firstLine="0"/>
              <w:jc w:val="left"/>
              <w:rPr>
                <w:kern w:val="0"/>
              </w:rPr>
            </w:pPr>
            <w:r w:rsidRPr="004D258C">
              <w:rPr>
                <w:kern w:val="0"/>
              </w:rPr>
              <w:t>Household FE</w:t>
            </w:r>
          </w:p>
        </w:tc>
        <w:tc>
          <w:tcPr>
            <w:tcW w:w="2170" w:type="dxa"/>
            <w:tcBorders>
              <w:top w:val="nil"/>
              <w:left w:val="nil"/>
              <w:bottom w:val="nil"/>
              <w:right w:val="nil"/>
            </w:tcBorders>
            <w:vAlign w:val="center"/>
          </w:tcPr>
          <w:p w14:paraId="1DE8ACFB"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170" w:type="dxa"/>
            <w:tcBorders>
              <w:top w:val="nil"/>
              <w:left w:val="nil"/>
              <w:bottom w:val="nil"/>
              <w:right w:val="nil"/>
            </w:tcBorders>
            <w:vAlign w:val="center"/>
          </w:tcPr>
          <w:p w14:paraId="0240EE3B"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170" w:type="dxa"/>
            <w:tcBorders>
              <w:top w:val="nil"/>
              <w:left w:val="nil"/>
              <w:bottom w:val="nil"/>
              <w:right w:val="nil"/>
            </w:tcBorders>
            <w:vAlign w:val="center"/>
          </w:tcPr>
          <w:p w14:paraId="10000722"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r>
      <w:tr w:rsidR="00967F8C" w:rsidRPr="004D258C" w14:paraId="3F865261" w14:textId="77777777" w:rsidTr="00B849DB">
        <w:trPr>
          <w:trHeight w:val="114"/>
        </w:trPr>
        <w:tc>
          <w:tcPr>
            <w:tcW w:w="2356" w:type="dxa"/>
            <w:tcBorders>
              <w:top w:val="nil"/>
              <w:left w:val="nil"/>
              <w:bottom w:val="nil"/>
              <w:right w:val="nil"/>
            </w:tcBorders>
          </w:tcPr>
          <w:p w14:paraId="622CB4BE" w14:textId="77777777" w:rsidR="00967F8C" w:rsidRPr="004D258C" w:rsidRDefault="00967F8C" w:rsidP="00967F8C">
            <w:pPr>
              <w:autoSpaceDE w:val="0"/>
              <w:autoSpaceDN w:val="0"/>
              <w:spacing w:line="240" w:lineRule="auto"/>
              <w:ind w:firstLineChars="0" w:firstLine="0"/>
              <w:jc w:val="left"/>
              <w:rPr>
                <w:kern w:val="0"/>
              </w:rPr>
            </w:pPr>
            <w:r w:rsidRPr="004D258C">
              <w:rPr>
                <w:kern w:val="0"/>
              </w:rPr>
              <w:t>D</w:t>
            </w:r>
            <w:r w:rsidRPr="004D258C">
              <w:rPr>
                <w:rFonts w:eastAsiaTheme="minorEastAsia" w:hint="eastAsia"/>
                <w:kern w:val="0"/>
              </w:rPr>
              <w:t>istrict</w:t>
            </w:r>
            <w:r w:rsidRPr="004D258C">
              <w:rPr>
                <w:kern w:val="0"/>
              </w:rPr>
              <w:t xml:space="preserve"> FE</w:t>
            </w:r>
          </w:p>
        </w:tc>
        <w:tc>
          <w:tcPr>
            <w:tcW w:w="2170" w:type="dxa"/>
            <w:tcBorders>
              <w:top w:val="nil"/>
              <w:left w:val="nil"/>
              <w:bottom w:val="nil"/>
              <w:right w:val="nil"/>
            </w:tcBorders>
            <w:vAlign w:val="center"/>
          </w:tcPr>
          <w:p w14:paraId="681EC15A"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170" w:type="dxa"/>
            <w:tcBorders>
              <w:top w:val="nil"/>
              <w:left w:val="nil"/>
              <w:bottom w:val="nil"/>
              <w:right w:val="nil"/>
            </w:tcBorders>
            <w:vAlign w:val="center"/>
          </w:tcPr>
          <w:p w14:paraId="7EEC7BD9"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170" w:type="dxa"/>
            <w:tcBorders>
              <w:top w:val="nil"/>
              <w:left w:val="nil"/>
              <w:bottom w:val="nil"/>
              <w:right w:val="nil"/>
            </w:tcBorders>
            <w:vAlign w:val="center"/>
          </w:tcPr>
          <w:p w14:paraId="51583216"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r>
      <w:tr w:rsidR="00967F8C" w:rsidRPr="004D258C" w14:paraId="44AF2C04" w14:textId="77777777" w:rsidTr="00B849DB">
        <w:trPr>
          <w:trHeight w:val="114"/>
        </w:trPr>
        <w:tc>
          <w:tcPr>
            <w:tcW w:w="2356" w:type="dxa"/>
            <w:tcBorders>
              <w:top w:val="nil"/>
              <w:left w:val="nil"/>
              <w:bottom w:val="nil"/>
              <w:right w:val="nil"/>
            </w:tcBorders>
          </w:tcPr>
          <w:p w14:paraId="1F132BA8" w14:textId="77777777" w:rsidR="00967F8C" w:rsidRPr="004D258C" w:rsidRDefault="00967F8C" w:rsidP="00967F8C">
            <w:pPr>
              <w:autoSpaceDE w:val="0"/>
              <w:autoSpaceDN w:val="0"/>
              <w:spacing w:line="240" w:lineRule="auto"/>
              <w:ind w:firstLineChars="0" w:firstLine="0"/>
              <w:jc w:val="left"/>
              <w:rPr>
                <w:kern w:val="0"/>
              </w:rPr>
            </w:pPr>
            <w:r w:rsidRPr="004D258C">
              <w:rPr>
                <w:kern w:val="0"/>
              </w:rPr>
              <w:t>Year FE</w:t>
            </w:r>
          </w:p>
        </w:tc>
        <w:tc>
          <w:tcPr>
            <w:tcW w:w="2170" w:type="dxa"/>
            <w:tcBorders>
              <w:top w:val="nil"/>
              <w:left w:val="nil"/>
              <w:bottom w:val="nil"/>
              <w:right w:val="nil"/>
            </w:tcBorders>
            <w:vAlign w:val="center"/>
          </w:tcPr>
          <w:p w14:paraId="3D7E8C65"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170" w:type="dxa"/>
            <w:tcBorders>
              <w:top w:val="nil"/>
              <w:left w:val="nil"/>
              <w:bottom w:val="nil"/>
              <w:right w:val="nil"/>
            </w:tcBorders>
            <w:vAlign w:val="center"/>
          </w:tcPr>
          <w:p w14:paraId="3ADCD9A8"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c>
          <w:tcPr>
            <w:tcW w:w="2170" w:type="dxa"/>
            <w:tcBorders>
              <w:top w:val="nil"/>
              <w:left w:val="nil"/>
              <w:bottom w:val="nil"/>
              <w:right w:val="nil"/>
            </w:tcBorders>
            <w:vAlign w:val="center"/>
          </w:tcPr>
          <w:p w14:paraId="4596C923" w14:textId="77777777" w:rsidR="00967F8C" w:rsidRPr="004D258C" w:rsidRDefault="00967F8C" w:rsidP="00967F8C">
            <w:pPr>
              <w:autoSpaceDE w:val="0"/>
              <w:autoSpaceDN w:val="0"/>
              <w:spacing w:line="240" w:lineRule="auto"/>
              <w:ind w:firstLineChars="0" w:firstLine="0"/>
              <w:jc w:val="center"/>
              <w:rPr>
                <w:kern w:val="0"/>
              </w:rPr>
            </w:pPr>
            <w:r w:rsidRPr="004D258C">
              <w:rPr>
                <w:rFonts w:eastAsiaTheme="minorEastAsia" w:hint="eastAsia"/>
                <w:i/>
                <w:iCs/>
                <w:kern w:val="0"/>
              </w:rPr>
              <w:t>Y</w:t>
            </w:r>
          </w:p>
        </w:tc>
      </w:tr>
      <w:tr w:rsidR="00967F8C" w:rsidRPr="004D258C" w14:paraId="46CB217D" w14:textId="77777777" w:rsidTr="00B849DB">
        <w:trPr>
          <w:trHeight w:val="114"/>
        </w:trPr>
        <w:tc>
          <w:tcPr>
            <w:tcW w:w="2356" w:type="dxa"/>
            <w:tcBorders>
              <w:top w:val="nil"/>
              <w:left w:val="nil"/>
              <w:bottom w:val="single" w:sz="4" w:space="0" w:color="auto"/>
              <w:right w:val="nil"/>
            </w:tcBorders>
          </w:tcPr>
          <w:p w14:paraId="0F38694D" w14:textId="77777777" w:rsidR="00967F8C" w:rsidRPr="004D258C" w:rsidRDefault="00967F8C" w:rsidP="00967F8C">
            <w:pPr>
              <w:autoSpaceDE w:val="0"/>
              <w:autoSpaceDN w:val="0"/>
              <w:spacing w:line="240" w:lineRule="auto"/>
              <w:ind w:firstLineChars="0" w:firstLine="0"/>
              <w:jc w:val="left"/>
              <w:rPr>
                <w:kern w:val="0"/>
              </w:rPr>
            </w:pPr>
            <w:r w:rsidRPr="004D258C">
              <w:rPr>
                <w:kern w:val="0"/>
              </w:rPr>
              <w:t>Observations</w:t>
            </w:r>
          </w:p>
        </w:tc>
        <w:tc>
          <w:tcPr>
            <w:tcW w:w="2170" w:type="dxa"/>
            <w:tcBorders>
              <w:top w:val="nil"/>
              <w:left w:val="nil"/>
              <w:bottom w:val="single" w:sz="4" w:space="0" w:color="auto"/>
              <w:right w:val="nil"/>
            </w:tcBorders>
          </w:tcPr>
          <w:p w14:paraId="022C6C45" w14:textId="77777777" w:rsidR="00967F8C" w:rsidRPr="004D258C" w:rsidRDefault="00967F8C" w:rsidP="00967F8C">
            <w:pPr>
              <w:autoSpaceDE w:val="0"/>
              <w:autoSpaceDN w:val="0"/>
              <w:spacing w:line="240" w:lineRule="auto"/>
              <w:ind w:firstLineChars="0" w:firstLine="0"/>
              <w:jc w:val="center"/>
              <w:rPr>
                <w:kern w:val="0"/>
              </w:rPr>
            </w:pPr>
            <w:r>
              <w:rPr>
                <w:kern w:val="0"/>
              </w:rPr>
              <w:t>8877</w:t>
            </w:r>
          </w:p>
        </w:tc>
        <w:tc>
          <w:tcPr>
            <w:tcW w:w="2170" w:type="dxa"/>
            <w:tcBorders>
              <w:top w:val="nil"/>
              <w:left w:val="nil"/>
              <w:bottom w:val="single" w:sz="4" w:space="0" w:color="auto"/>
              <w:right w:val="nil"/>
            </w:tcBorders>
          </w:tcPr>
          <w:p w14:paraId="7D423681" w14:textId="77777777" w:rsidR="00967F8C" w:rsidRPr="004D258C" w:rsidRDefault="00967F8C" w:rsidP="00967F8C">
            <w:pPr>
              <w:autoSpaceDE w:val="0"/>
              <w:autoSpaceDN w:val="0"/>
              <w:spacing w:line="240" w:lineRule="auto"/>
              <w:ind w:firstLineChars="0" w:firstLine="0"/>
              <w:jc w:val="center"/>
              <w:rPr>
                <w:kern w:val="0"/>
              </w:rPr>
            </w:pPr>
            <w:r>
              <w:rPr>
                <w:kern w:val="0"/>
              </w:rPr>
              <w:t>8877</w:t>
            </w:r>
          </w:p>
        </w:tc>
        <w:tc>
          <w:tcPr>
            <w:tcW w:w="2170" w:type="dxa"/>
            <w:tcBorders>
              <w:top w:val="nil"/>
              <w:left w:val="nil"/>
              <w:bottom w:val="single" w:sz="4" w:space="0" w:color="auto"/>
              <w:right w:val="nil"/>
            </w:tcBorders>
          </w:tcPr>
          <w:p w14:paraId="7031EFD8" w14:textId="77777777" w:rsidR="00967F8C" w:rsidRPr="004D258C" w:rsidRDefault="00967F8C" w:rsidP="00967F8C">
            <w:pPr>
              <w:autoSpaceDE w:val="0"/>
              <w:autoSpaceDN w:val="0"/>
              <w:spacing w:line="240" w:lineRule="auto"/>
              <w:ind w:firstLineChars="0" w:firstLine="0"/>
              <w:jc w:val="center"/>
              <w:rPr>
                <w:kern w:val="0"/>
              </w:rPr>
            </w:pPr>
            <w:r>
              <w:rPr>
                <w:kern w:val="0"/>
              </w:rPr>
              <w:t>9740</w:t>
            </w:r>
          </w:p>
        </w:tc>
      </w:tr>
    </w:tbl>
    <w:p w14:paraId="79D0812A" w14:textId="77777777" w:rsidR="0007473C" w:rsidRDefault="0007473C" w:rsidP="0007473C">
      <w:pPr>
        <w:spacing w:line="240" w:lineRule="auto"/>
        <w:ind w:firstLineChars="41" w:firstLine="98"/>
        <w:rPr>
          <w:rFonts w:eastAsiaTheme="minorEastAsia"/>
        </w:rPr>
      </w:pPr>
      <w:r>
        <w:rPr>
          <w:rFonts w:eastAsiaTheme="minorEastAsia" w:hint="eastAsia"/>
        </w:rPr>
        <w:t>Source: Authors</w:t>
      </w:r>
      <w:r>
        <w:rPr>
          <w:rFonts w:eastAsiaTheme="minorEastAsia"/>
        </w:rPr>
        <w:t>’</w:t>
      </w:r>
      <w:r>
        <w:rPr>
          <w:rFonts w:eastAsiaTheme="minorEastAsia" w:hint="eastAsia"/>
        </w:rPr>
        <w:t xml:space="preserve"> calculation using BIHS 2012, 2015, and 2019.</w:t>
      </w:r>
    </w:p>
    <w:p w14:paraId="4EF81068" w14:textId="31D9DE34" w:rsidR="0007473C" w:rsidRDefault="0007473C" w:rsidP="0007473C">
      <w:pPr>
        <w:spacing w:line="240" w:lineRule="auto"/>
        <w:ind w:firstLineChars="41" w:firstLine="98"/>
        <w:rPr>
          <w:rFonts w:eastAsiaTheme="minorEastAsia"/>
        </w:rPr>
      </w:pPr>
      <w:r>
        <w:rPr>
          <w:rFonts w:eastAsiaTheme="minorEastAsia" w:hint="eastAsia"/>
        </w:rPr>
        <w:t xml:space="preserve">Note: </w:t>
      </w:r>
      <w:r w:rsidR="00930C16">
        <w:rPr>
          <w:rFonts w:eastAsiaTheme="minorEastAsia" w:hint="eastAsia"/>
        </w:rPr>
        <w:t>Bootstrapped r</w:t>
      </w:r>
      <w:r>
        <w:rPr>
          <w:rFonts w:eastAsiaTheme="minorEastAsia" w:hint="eastAsia"/>
        </w:rPr>
        <w:t xml:space="preserve">obust standard </w:t>
      </w:r>
      <w:r>
        <w:rPr>
          <w:rFonts w:eastAsiaTheme="minorEastAsia"/>
        </w:rPr>
        <w:t>er</w:t>
      </w:r>
      <w:r>
        <w:rPr>
          <w:rFonts w:eastAsiaTheme="minorEastAsia" w:hint="eastAsia"/>
        </w:rPr>
        <w:t xml:space="preserve">rors in </w:t>
      </w:r>
      <w:r>
        <w:rPr>
          <w:rFonts w:eastAsiaTheme="minorEastAsia"/>
        </w:rPr>
        <w:t>parenthesis</w:t>
      </w:r>
      <w:r>
        <w:rPr>
          <w:rFonts w:eastAsiaTheme="minorEastAsia" w:hint="eastAsia"/>
        </w:rPr>
        <w:t>.</w:t>
      </w:r>
      <w:r w:rsidR="00135ED9">
        <w:rPr>
          <w:rFonts w:eastAsiaTheme="minorEastAsia" w:hint="eastAsia"/>
        </w:rPr>
        <w:t xml:space="preserve"> 2SRI is used for the estimation.</w:t>
      </w:r>
      <w:r w:rsidRPr="00DF088B">
        <w:t xml:space="preserve"> </w:t>
      </w:r>
      <w:r w:rsidRPr="00DF088B">
        <w:rPr>
          <w:rFonts w:ascii="ＭＳ 明朝" w:eastAsia="ＭＳ 明朝" w:hAnsi="ＭＳ 明朝" w:cs="ＭＳ 明朝" w:hint="eastAsia"/>
        </w:rPr>
        <w:t>∗</w:t>
      </w:r>
      <w:r w:rsidRPr="00DF088B">
        <w:rPr>
          <w:rFonts w:eastAsiaTheme="minorEastAsia"/>
        </w:rPr>
        <w:t xml:space="preserve"> p &lt; 0.1; </w:t>
      </w:r>
      <w:r w:rsidRPr="00DF088B">
        <w:rPr>
          <w:rFonts w:ascii="ＭＳ 明朝" w:eastAsia="ＭＳ 明朝" w:hAnsi="ＭＳ 明朝" w:cs="ＭＳ 明朝" w:hint="eastAsia"/>
        </w:rPr>
        <w:t>∗∗</w:t>
      </w:r>
      <w:r w:rsidRPr="00DF088B">
        <w:rPr>
          <w:rFonts w:eastAsiaTheme="minorEastAsia"/>
        </w:rPr>
        <w:t xml:space="preserve"> p &lt; 0.05; </w:t>
      </w:r>
      <w:r w:rsidRPr="00DF088B">
        <w:rPr>
          <w:rFonts w:ascii="ＭＳ 明朝" w:eastAsia="ＭＳ 明朝" w:hAnsi="ＭＳ 明朝" w:cs="ＭＳ 明朝" w:hint="eastAsia"/>
        </w:rPr>
        <w:t>∗∗∗</w:t>
      </w:r>
      <w:r w:rsidRPr="00DF088B">
        <w:rPr>
          <w:rFonts w:eastAsiaTheme="minorEastAsia"/>
        </w:rPr>
        <w:t xml:space="preserve"> p &lt; 0.01.</w:t>
      </w:r>
    </w:p>
    <w:p w14:paraId="07416ACB" w14:textId="77777777" w:rsidR="00FB26A1" w:rsidRDefault="00FB26A1" w:rsidP="00622192">
      <w:pPr>
        <w:ind w:firstLineChars="0" w:firstLine="0"/>
        <w:rPr>
          <w:rFonts w:eastAsiaTheme="minorEastAsia"/>
        </w:rPr>
      </w:pPr>
    </w:p>
    <w:p w14:paraId="2DDE0791" w14:textId="77777777" w:rsidR="00832BD8" w:rsidRDefault="00832BD8" w:rsidP="00832BD8">
      <w:pPr>
        <w:pStyle w:val="Section"/>
        <w:rPr>
          <w:rFonts w:eastAsiaTheme="minorEastAsia"/>
        </w:rPr>
      </w:pPr>
      <w:r>
        <w:rPr>
          <w:rFonts w:eastAsiaTheme="minorEastAsia" w:hint="eastAsia"/>
        </w:rPr>
        <w:t>C</w:t>
      </w:r>
      <w:r>
        <w:rPr>
          <w:rFonts w:eastAsiaTheme="minorEastAsia"/>
        </w:rPr>
        <w:t>onclusions and policy implications</w:t>
      </w:r>
    </w:p>
    <w:p w14:paraId="39D5109B" w14:textId="4B14718D" w:rsidR="005D46A4" w:rsidRPr="007F1D35" w:rsidRDefault="005D46A4" w:rsidP="005D46A4">
      <w:pPr>
        <w:ind w:firstLine="240"/>
        <w:rPr>
          <w:rFonts w:eastAsiaTheme="minorEastAsia"/>
        </w:rPr>
        <w:sectPr w:rsidR="005D46A4" w:rsidRPr="007F1D35" w:rsidSect="00EF1B94">
          <w:footnotePr>
            <w:numFmt w:val="decimalFullWidth"/>
            <w:numRestart w:val="eachSect"/>
          </w:footnotePr>
          <w:pgSz w:w="11906" w:h="16838"/>
          <w:pgMar w:top="1440" w:right="1440" w:bottom="1440" w:left="1440" w:header="851" w:footer="992" w:gutter="0"/>
          <w:lnNumType w:countBy="1"/>
          <w:cols w:space="425"/>
          <w:docGrid w:type="lines" w:linePitch="360"/>
        </w:sectPr>
      </w:pPr>
      <w:r>
        <w:rPr>
          <w:rFonts w:eastAsiaTheme="minorEastAsia" w:hint="eastAsia"/>
        </w:rPr>
        <w:t>In this study</w:t>
      </w:r>
    </w:p>
    <w:p w14:paraId="3DEAD65C" w14:textId="77777777" w:rsidR="00832BD8" w:rsidRDefault="00832BD8" w:rsidP="00F20714">
      <w:pPr>
        <w:pStyle w:val="ae"/>
        <w:spacing w:line="360" w:lineRule="auto"/>
        <w:ind w:left="240" w:hangingChars="100" w:hanging="240"/>
        <w:rPr>
          <w:rFonts w:eastAsiaTheme="minorEastAsia"/>
        </w:rPr>
      </w:pPr>
      <w:r>
        <w:rPr>
          <w:rFonts w:eastAsiaTheme="minorEastAsia" w:hint="eastAsia"/>
        </w:rPr>
        <w:lastRenderedPageBreak/>
        <w:t>R</w:t>
      </w:r>
      <w:r>
        <w:rPr>
          <w:rFonts w:eastAsiaTheme="minorEastAsia"/>
        </w:rPr>
        <w:t>eference</w:t>
      </w:r>
    </w:p>
    <w:p w14:paraId="50136EA8" w14:textId="77777777" w:rsidR="007E3EC4" w:rsidRPr="007E3EC4" w:rsidRDefault="00E27A81" w:rsidP="00216D80">
      <w:pPr>
        <w:pStyle w:val="ae"/>
        <w:spacing w:line="240" w:lineRule="auto"/>
        <w:ind w:left="240" w:hangingChars="100" w:hanging="240"/>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007E3EC4" w:rsidRPr="007E3EC4">
        <w:t xml:space="preserve">Amber, H., &amp; Chichaibelu, B. B. (2023). Narrowing the gender digital divide in Pakistan: Mobile phone ownership and female labor force participation. </w:t>
      </w:r>
      <w:r w:rsidR="007E3EC4" w:rsidRPr="007E3EC4">
        <w:rPr>
          <w:i/>
          <w:iCs/>
        </w:rPr>
        <w:t>Review of Development Economics</w:t>
      </w:r>
      <w:r w:rsidR="007E3EC4" w:rsidRPr="007E3EC4">
        <w:t xml:space="preserve">, </w:t>
      </w:r>
      <w:r w:rsidR="007E3EC4" w:rsidRPr="007E3EC4">
        <w:rPr>
          <w:i/>
          <w:iCs/>
        </w:rPr>
        <w:t>27</w:t>
      </w:r>
      <w:r w:rsidR="007E3EC4" w:rsidRPr="007E3EC4">
        <w:t>(3), 1354–1382. https://doi.org/10.1111/rode.12994</w:t>
      </w:r>
    </w:p>
    <w:p w14:paraId="1488F994" w14:textId="77777777" w:rsidR="007E3EC4" w:rsidRPr="007E3EC4" w:rsidRDefault="007E3EC4" w:rsidP="00216D80">
      <w:pPr>
        <w:pStyle w:val="ae"/>
        <w:spacing w:line="240" w:lineRule="auto"/>
        <w:ind w:left="240" w:hangingChars="100" w:hanging="240"/>
      </w:pPr>
      <w:r w:rsidRPr="007E3EC4">
        <w:t xml:space="preserve">Bahia, K., Castells, P., Cruz, G., Masaki, T., Pedrós, X., Pfutze, T., Rodríguez-Castelán, C., &amp; Winkler, H. (2024). The welfare effects of mobile broadband internet: Evidence from Nigeria. </w:t>
      </w:r>
      <w:r w:rsidRPr="007E3EC4">
        <w:rPr>
          <w:i/>
          <w:iCs/>
        </w:rPr>
        <w:t>Journal of Development Economics</w:t>
      </w:r>
      <w:r w:rsidRPr="007E3EC4">
        <w:t>, 103314. https://doi.org/10.1016/j.jdeveco.2024.103314</w:t>
      </w:r>
    </w:p>
    <w:p w14:paraId="65DB4E5F" w14:textId="77777777" w:rsidR="007E3EC4" w:rsidRPr="007E3EC4" w:rsidRDefault="007E3EC4" w:rsidP="00216D80">
      <w:pPr>
        <w:pStyle w:val="ae"/>
        <w:spacing w:line="240" w:lineRule="auto"/>
        <w:ind w:left="240" w:hangingChars="100" w:hanging="240"/>
      </w:pPr>
      <w:r w:rsidRPr="007E3EC4">
        <w:t xml:space="preserve">Demirgüç-Kunt, A., Klapper, L., Singer, D., &amp; Ansar, S. (2022). </w:t>
      </w:r>
      <w:r w:rsidRPr="007E3EC4">
        <w:rPr>
          <w:i/>
          <w:iCs/>
        </w:rPr>
        <w:t>The Global Findex Database 2021: Financial Inclusion, Digital Payments, and Resilience in the Age of COVID-19</w:t>
      </w:r>
      <w:r w:rsidRPr="007E3EC4">
        <w:t>. The World Bank. https://doi.org/10.1596/978-1-4648-1897-4</w:t>
      </w:r>
    </w:p>
    <w:p w14:paraId="295A87C7" w14:textId="77777777" w:rsidR="007E3EC4" w:rsidRPr="007E3EC4" w:rsidRDefault="007E3EC4" w:rsidP="00216D80">
      <w:pPr>
        <w:pStyle w:val="ae"/>
        <w:spacing w:line="240" w:lineRule="auto"/>
        <w:ind w:left="240" w:hangingChars="100" w:hanging="240"/>
      </w:pPr>
      <w:r w:rsidRPr="007E3EC4">
        <w:t xml:space="preserve">Han, X., Zhang, H., &amp; Zhu, W. (2023). The impact of digital finance on women’s bargaining power: Evidence from China. </w:t>
      </w:r>
      <w:r w:rsidRPr="007E3EC4">
        <w:rPr>
          <w:i/>
          <w:iCs/>
        </w:rPr>
        <w:t>China Economic Review</w:t>
      </w:r>
      <w:r w:rsidRPr="007E3EC4">
        <w:t xml:space="preserve">, </w:t>
      </w:r>
      <w:r w:rsidRPr="007E3EC4">
        <w:rPr>
          <w:i/>
          <w:iCs/>
        </w:rPr>
        <w:t>80</w:t>
      </w:r>
      <w:r w:rsidRPr="007E3EC4">
        <w:t>, 102007. https://doi.org/10.1016/j.chieco.2023.102007</w:t>
      </w:r>
    </w:p>
    <w:p w14:paraId="11179B09" w14:textId="77777777" w:rsidR="007E3EC4" w:rsidRPr="007E3EC4" w:rsidRDefault="007E3EC4" w:rsidP="00216D80">
      <w:pPr>
        <w:pStyle w:val="ae"/>
        <w:spacing w:line="240" w:lineRule="auto"/>
        <w:ind w:left="240" w:hangingChars="100" w:hanging="240"/>
      </w:pPr>
      <w:r w:rsidRPr="007E3EC4">
        <w:t xml:space="preserve">Heath, R. (2014). Women’s Access to Labor Market Opportunities, Control of Household Resources, and Domestic Violence: Evidence from Bangladesh. </w:t>
      </w:r>
      <w:r w:rsidRPr="007E3EC4">
        <w:rPr>
          <w:i/>
          <w:iCs/>
        </w:rPr>
        <w:t>World Development</w:t>
      </w:r>
      <w:r w:rsidRPr="007E3EC4">
        <w:t xml:space="preserve">, </w:t>
      </w:r>
      <w:r w:rsidRPr="007E3EC4">
        <w:rPr>
          <w:i/>
          <w:iCs/>
        </w:rPr>
        <w:t>57</w:t>
      </w:r>
      <w:r w:rsidRPr="007E3EC4">
        <w:t>, 32–46. https://doi.org/10.1016/j.worlddev.2013.10.028</w:t>
      </w:r>
    </w:p>
    <w:p w14:paraId="51A37585" w14:textId="77777777" w:rsidR="007E3EC4" w:rsidRPr="007E3EC4" w:rsidRDefault="007E3EC4" w:rsidP="00216D80">
      <w:pPr>
        <w:pStyle w:val="ae"/>
        <w:spacing w:line="240" w:lineRule="auto"/>
        <w:ind w:left="240" w:hangingChars="100" w:hanging="240"/>
      </w:pPr>
      <w:r w:rsidRPr="007E3EC4">
        <w:t xml:space="preserve">Jensen, R., &amp; Oster, E. (2009). The Power of TV: Cable Television and Women’s Status in India. </w:t>
      </w:r>
      <w:r w:rsidRPr="007E3EC4">
        <w:rPr>
          <w:i/>
          <w:iCs/>
        </w:rPr>
        <w:t>The Quarterly Journal of Economics</w:t>
      </w:r>
      <w:r w:rsidRPr="007E3EC4">
        <w:t xml:space="preserve">, </w:t>
      </w:r>
      <w:r w:rsidRPr="007E3EC4">
        <w:rPr>
          <w:i/>
          <w:iCs/>
        </w:rPr>
        <w:t>124</w:t>
      </w:r>
      <w:r w:rsidRPr="007E3EC4">
        <w:t>(3), 1057–1094. https://doi.org/10.1162/qjec.2009.124.3.1057</w:t>
      </w:r>
    </w:p>
    <w:p w14:paraId="06E05393" w14:textId="77777777" w:rsidR="007E3EC4" w:rsidRPr="007E3EC4" w:rsidRDefault="007E3EC4" w:rsidP="00216D80">
      <w:pPr>
        <w:pStyle w:val="ae"/>
        <w:spacing w:line="240" w:lineRule="auto"/>
        <w:ind w:left="240" w:hangingChars="100" w:hanging="240"/>
      </w:pPr>
      <w:r w:rsidRPr="007E3EC4">
        <w:t xml:space="preserve">Luke, N., &amp; Munshi, K. (2011). Women as agents of change: Female income and mobility in India. </w:t>
      </w:r>
      <w:r w:rsidRPr="007E3EC4">
        <w:rPr>
          <w:i/>
          <w:iCs/>
        </w:rPr>
        <w:t>Journal of Development Economics</w:t>
      </w:r>
      <w:r w:rsidRPr="007E3EC4">
        <w:t xml:space="preserve">, </w:t>
      </w:r>
      <w:r w:rsidRPr="007E3EC4">
        <w:rPr>
          <w:i/>
          <w:iCs/>
        </w:rPr>
        <w:t>94</w:t>
      </w:r>
      <w:r w:rsidRPr="007E3EC4">
        <w:t>(1), 1–17. https://doi.org/10.1016/j.jdeveco.2010.01.002</w:t>
      </w:r>
    </w:p>
    <w:p w14:paraId="66F2E33A" w14:textId="77777777" w:rsidR="007E3EC4" w:rsidRPr="007E3EC4" w:rsidRDefault="007E3EC4" w:rsidP="00216D80">
      <w:pPr>
        <w:pStyle w:val="ae"/>
        <w:spacing w:line="240" w:lineRule="auto"/>
        <w:ind w:left="240" w:hangingChars="100" w:hanging="240"/>
      </w:pPr>
      <w:r w:rsidRPr="007E3EC4">
        <w:t xml:space="preserve">Ma, W., Qiu, H., &amp; Rahut, D. B. (2023). Rural development in the digital age: Does information and communication technology adoption contribute to credit access and income growth in rural China? </w:t>
      </w:r>
      <w:r w:rsidRPr="007E3EC4">
        <w:rPr>
          <w:i/>
          <w:iCs/>
        </w:rPr>
        <w:t>Review of Development Economics</w:t>
      </w:r>
      <w:r w:rsidRPr="007E3EC4">
        <w:t xml:space="preserve">, </w:t>
      </w:r>
      <w:r w:rsidRPr="007E3EC4">
        <w:rPr>
          <w:i/>
          <w:iCs/>
        </w:rPr>
        <w:t>27</w:t>
      </w:r>
      <w:r w:rsidRPr="007E3EC4">
        <w:t>(3), 1421–1444. https://doi.org/10.1111/rode.12943</w:t>
      </w:r>
    </w:p>
    <w:p w14:paraId="0F040416" w14:textId="77777777" w:rsidR="007E3EC4" w:rsidRPr="007E3EC4" w:rsidRDefault="007E3EC4" w:rsidP="00216D80">
      <w:pPr>
        <w:pStyle w:val="ae"/>
        <w:spacing w:line="240" w:lineRule="auto"/>
        <w:ind w:left="240" w:hangingChars="100" w:hanging="240"/>
      </w:pPr>
      <w:r w:rsidRPr="007E3EC4">
        <w:t xml:space="preserve">Ma, W., &amp; Wang, X. (2020). Internet Use, Sustainable Agricultural Practices and Rural Incomes: Evidence from China. </w:t>
      </w:r>
      <w:r w:rsidRPr="007E3EC4">
        <w:rPr>
          <w:i/>
          <w:iCs/>
        </w:rPr>
        <w:t>Australian Journal of Agricultural and Resource Economics</w:t>
      </w:r>
      <w:r w:rsidRPr="007E3EC4">
        <w:t xml:space="preserve">, </w:t>
      </w:r>
      <w:r w:rsidRPr="007E3EC4">
        <w:rPr>
          <w:i/>
          <w:iCs/>
        </w:rPr>
        <w:t>64</w:t>
      </w:r>
      <w:r w:rsidRPr="007E3EC4">
        <w:t>(4), 1087–1112. https://doi.org/10.1111/1467-8489.12390</w:t>
      </w:r>
    </w:p>
    <w:p w14:paraId="281D7591" w14:textId="77777777" w:rsidR="007E3EC4" w:rsidRPr="007E3EC4" w:rsidRDefault="007E3EC4" w:rsidP="00216D80">
      <w:pPr>
        <w:pStyle w:val="ae"/>
        <w:spacing w:line="240" w:lineRule="auto"/>
        <w:ind w:left="240" w:hangingChars="100" w:hanging="240"/>
      </w:pPr>
      <w:r w:rsidRPr="007E3EC4">
        <w:t xml:space="preserve">Ma, W., &amp; Zheng, H. (2022). Heterogeneous impacts of information technology adoption on pesticide and fertiliser expenditures: Evidence from wheat farmers in China. </w:t>
      </w:r>
      <w:r w:rsidRPr="007E3EC4">
        <w:rPr>
          <w:i/>
          <w:iCs/>
        </w:rPr>
        <w:t>Australian Journal of Agricultural and Resource Economics</w:t>
      </w:r>
      <w:r w:rsidRPr="007E3EC4">
        <w:t xml:space="preserve">, </w:t>
      </w:r>
      <w:r w:rsidRPr="007E3EC4">
        <w:rPr>
          <w:i/>
          <w:iCs/>
        </w:rPr>
        <w:t>66</w:t>
      </w:r>
      <w:r w:rsidRPr="007E3EC4">
        <w:t>(1), 72–92. https://doi.org/10.1111/1467-8489.12446</w:t>
      </w:r>
    </w:p>
    <w:p w14:paraId="0D3410A6" w14:textId="77777777" w:rsidR="007E3EC4" w:rsidRPr="007E3EC4" w:rsidRDefault="007E3EC4" w:rsidP="00216D80">
      <w:pPr>
        <w:pStyle w:val="ae"/>
        <w:spacing w:line="240" w:lineRule="auto"/>
        <w:ind w:left="240" w:hangingChars="100" w:hanging="240"/>
      </w:pPr>
      <w:r w:rsidRPr="007E3EC4">
        <w:t xml:space="preserve">Manacorda, M., &amp; Tesei, A. (2020). Liberation Technology: Mobile Phones and Political Mobilization in Africa. </w:t>
      </w:r>
      <w:r w:rsidRPr="007E3EC4">
        <w:rPr>
          <w:i/>
          <w:iCs/>
        </w:rPr>
        <w:t>Econometrica</w:t>
      </w:r>
      <w:r w:rsidRPr="007E3EC4">
        <w:t xml:space="preserve">, </w:t>
      </w:r>
      <w:r w:rsidRPr="007E3EC4">
        <w:rPr>
          <w:i/>
          <w:iCs/>
        </w:rPr>
        <w:t>88</w:t>
      </w:r>
      <w:r w:rsidRPr="007E3EC4">
        <w:t>(2), 533–567. https://doi.org/10.3982/ECTA14392</w:t>
      </w:r>
    </w:p>
    <w:p w14:paraId="216F6309" w14:textId="77777777" w:rsidR="007E3EC4" w:rsidRPr="007E3EC4" w:rsidRDefault="007E3EC4" w:rsidP="00216D80">
      <w:pPr>
        <w:pStyle w:val="ae"/>
        <w:spacing w:line="240" w:lineRule="auto"/>
        <w:ind w:left="240" w:hangingChars="100" w:hanging="240"/>
      </w:pPr>
      <w:r w:rsidRPr="007E3EC4">
        <w:t xml:space="preserve">Matsuura, M., Islam, A. H. Md. S., &amp; Tauseef, S. (2023). Mobile Money Mitigates the Negative Effects of Weather Shocks: Implications for Risk Sharing and Poverty Reduction in Bangladesh. In S. Bera, Y. Yao, A. Palit, &amp; D. B. Rahut (Eds.), </w:t>
      </w:r>
      <w:r w:rsidRPr="007E3EC4">
        <w:rPr>
          <w:i/>
          <w:iCs/>
        </w:rPr>
        <w:t xml:space="preserve">Digital Transformation for </w:t>
      </w:r>
      <w:r w:rsidRPr="007E3EC4">
        <w:rPr>
          <w:i/>
          <w:iCs/>
        </w:rPr>
        <w:lastRenderedPageBreak/>
        <w:t>Inclusive and Sustainable Development in Asia</w:t>
      </w:r>
      <w:r w:rsidRPr="007E3EC4">
        <w:t>. Asian Development Bank Institute. https://doi.org/10.56506/HSDC4319</w:t>
      </w:r>
    </w:p>
    <w:p w14:paraId="4937029F" w14:textId="77777777" w:rsidR="007E3EC4" w:rsidRPr="007E3EC4" w:rsidRDefault="007E3EC4" w:rsidP="00216D80">
      <w:pPr>
        <w:pStyle w:val="ae"/>
        <w:spacing w:line="240" w:lineRule="auto"/>
        <w:ind w:left="240" w:hangingChars="100" w:hanging="240"/>
      </w:pPr>
      <w:r w:rsidRPr="007E3EC4">
        <w:t xml:space="preserve">Matsuura‐Kannari, M., Islam, A. H. Md. S., &amp; Tauseef, S. (2024). Mobile phones, income diversification, and poverty reduction in rural Bangladesh. </w:t>
      </w:r>
      <w:r w:rsidRPr="007E3EC4">
        <w:rPr>
          <w:i/>
          <w:iCs/>
        </w:rPr>
        <w:t>Review of Development Economics</w:t>
      </w:r>
      <w:r w:rsidRPr="007E3EC4">
        <w:t>, rode.13110. https://doi.org/10.1111/rode.13110</w:t>
      </w:r>
    </w:p>
    <w:p w14:paraId="5E6C69FF" w14:textId="77777777" w:rsidR="007E3EC4" w:rsidRPr="007E3EC4" w:rsidRDefault="007E3EC4" w:rsidP="00216D80">
      <w:pPr>
        <w:pStyle w:val="ae"/>
        <w:spacing w:line="240" w:lineRule="auto"/>
        <w:ind w:left="240" w:hangingChars="100" w:hanging="240"/>
      </w:pPr>
      <w:r w:rsidRPr="007E3EC4">
        <w:t xml:space="preserve">Pesando, L. M. (2022). Safer If Connected? Mobile Technology and Intimate Partner Violence. </w:t>
      </w:r>
      <w:r w:rsidRPr="007E3EC4">
        <w:rPr>
          <w:i/>
          <w:iCs/>
        </w:rPr>
        <w:t>Demography</w:t>
      </w:r>
      <w:r w:rsidRPr="007E3EC4">
        <w:t xml:space="preserve">, </w:t>
      </w:r>
      <w:r w:rsidRPr="007E3EC4">
        <w:rPr>
          <w:i/>
          <w:iCs/>
        </w:rPr>
        <w:t>59</w:t>
      </w:r>
      <w:r w:rsidRPr="007E3EC4">
        <w:t>(2), 653–684. https://doi.org/10.1215/00703370-9774978</w:t>
      </w:r>
    </w:p>
    <w:p w14:paraId="002B4C7C" w14:textId="77777777" w:rsidR="007E3EC4" w:rsidRPr="007E3EC4" w:rsidRDefault="007E3EC4" w:rsidP="00216D80">
      <w:pPr>
        <w:pStyle w:val="ae"/>
        <w:spacing w:line="240" w:lineRule="auto"/>
        <w:ind w:left="240" w:hangingChars="100" w:hanging="240"/>
      </w:pPr>
      <w:r w:rsidRPr="007E3EC4">
        <w:t xml:space="preserve">Rajkhowa, P., &amp; Qaim, M. (2022a). Mobile phones, off‐farm employment and household income in rural India. </w:t>
      </w:r>
      <w:r w:rsidRPr="007E3EC4">
        <w:rPr>
          <w:i/>
          <w:iCs/>
        </w:rPr>
        <w:t>Journal of Agricultural Economics</w:t>
      </w:r>
      <w:r w:rsidRPr="007E3EC4">
        <w:t xml:space="preserve">, </w:t>
      </w:r>
      <w:r w:rsidRPr="007E3EC4">
        <w:rPr>
          <w:i/>
          <w:iCs/>
        </w:rPr>
        <w:t>73</w:t>
      </w:r>
      <w:r w:rsidRPr="007E3EC4">
        <w:t>(3), 789–805. https://doi.org/10.1111/1477-9552.12480</w:t>
      </w:r>
    </w:p>
    <w:p w14:paraId="1821D34B" w14:textId="77777777" w:rsidR="007E3EC4" w:rsidRPr="007E3EC4" w:rsidRDefault="007E3EC4" w:rsidP="00216D80">
      <w:pPr>
        <w:pStyle w:val="ae"/>
        <w:spacing w:line="240" w:lineRule="auto"/>
        <w:ind w:left="240" w:hangingChars="100" w:hanging="240"/>
      </w:pPr>
      <w:r w:rsidRPr="007E3EC4">
        <w:t xml:space="preserve">Rajkhowa, P., &amp; Qaim, M. (2022b). Mobile phones, women’s physical mobility, and contraceptive use in India. </w:t>
      </w:r>
      <w:r w:rsidRPr="007E3EC4">
        <w:rPr>
          <w:i/>
          <w:iCs/>
        </w:rPr>
        <w:t>Social Science &amp; Medicine</w:t>
      </w:r>
      <w:r w:rsidRPr="007E3EC4">
        <w:t xml:space="preserve">, </w:t>
      </w:r>
      <w:r w:rsidRPr="007E3EC4">
        <w:rPr>
          <w:i/>
          <w:iCs/>
        </w:rPr>
        <w:t>305</w:t>
      </w:r>
      <w:r w:rsidRPr="007E3EC4">
        <w:t>, 115074. https://doi.org/10.1016/j.socscimed.2022.115074</w:t>
      </w:r>
    </w:p>
    <w:p w14:paraId="64B39819" w14:textId="77777777" w:rsidR="007E3EC4" w:rsidRPr="007E3EC4" w:rsidRDefault="007E3EC4" w:rsidP="00216D80">
      <w:pPr>
        <w:pStyle w:val="ae"/>
        <w:spacing w:line="240" w:lineRule="auto"/>
        <w:ind w:left="240" w:hangingChars="100" w:hanging="240"/>
      </w:pPr>
      <w:r w:rsidRPr="007E3EC4">
        <w:t xml:space="preserve">Riley, E. (2018). Mobile money and risk sharing against village shocks. </w:t>
      </w:r>
      <w:r w:rsidRPr="007E3EC4">
        <w:rPr>
          <w:i/>
          <w:iCs/>
        </w:rPr>
        <w:t>Journal of Development Economics</w:t>
      </w:r>
      <w:r w:rsidRPr="007E3EC4">
        <w:t xml:space="preserve">, </w:t>
      </w:r>
      <w:r w:rsidRPr="007E3EC4">
        <w:rPr>
          <w:i/>
          <w:iCs/>
        </w:rPr>
        <w:t>135</w:t>
      </w:r>
      <w:r w:rsidRPr="007E3EC4">
        <w:t>, 43–58. https://doi.org/10.1016/j.jdeveco.2018.06.015</w:t>
      </w:r>
    </w:p>
    <w:p w14:paraId="58DED399" w14:textId="77777777" w:rsidR="007E3EC4" w:rsidRPr="007E3EC4" w:rsidRDefault="007E3EC4" w:rsidP="00216D80">
      <w:pPr>
        <w:pStyle w:val="ae"/>
        <w:spacing w:line="240" w:lineRule="auto"/>
        <w:ind w:left="240" w:hangingChars="100" w:hanging="240"/>
      </w:pPr>
      <w:r w:rsidRPr="007E3EC4">
        <w:t xml:space="preserve">Rotondi, V., Kashyap, R., Pesando, L. M., Spinelli, S., &amp; Billari, F. C. (2020). Leveraging mobile phones to attain sustainable development. </w:t>
      </w:r>
      <w:r w:rsidRPr="007E3EC4">
        <w:rPr>
          <w:i/>
          <w:iCs/>
        </w:rPr>
        <w:t>Proceedings of the National Academy of Sciences</w:t>
      </w:r>
      <w:r w:rsidRPr="007E3EC4">
        <w:t xml:space="preserve">, </w:t>
      </w:r>
      <w:r w:rsidRPr="007E3EC4">
        <w:rPr>
          <w:i/>
          <w:iCs/>
        </w:rPr>
        <w:t>117</w:t>
      </w:r>
      <w:r w:rsidRPr="007E3EC4">
        <w:t>(24), 13413–13420. https://doi.org/10.1073/pnas.1909326117</w:t>
      </w:r>
    </w:p>
    <w:p w14:paraId="776882CC" w14:textId="77777777" w:rsidR="007E3EC4" w:rsidRPr="007E3EC4" w:rsidRDefault="007E3EC4" w:rsidP="00216D80">
      <w:pPr>
        <w:pStyle w:val="ae"/>
        <w:spacing w:line="240" w:lineRule="auto"/>
        <w:ind w:left="240" w:hangingChars="100" w:hanging="240"/>
      </w:pPr>
      <w:r w:rsidRPr="007E3EC4">
        <w:t xml:space="preserve">Varriale, C., Pesando, L. M., Kashyap, R., &amp; Rotondi, V. (2022). Mobile Phones and Attitudes Towards Women’s Participation in Politics: Evidence from Africa. </w:t>
      </w:r>
      <w:r w:rsidRPr="007E3EC4">
        <w:rPr>
          <w:i/>
          <w:iCs/>
        </w:rPr>
        <w:t>Sociology of Development</w:t>
      </w:r>
      <w:r w:rsidRPr="007E3EC4">
        <w:t xml:space="preserve">, </w:t>
      </w:r>
      <w:r w:rsidRPr="007E3EC4">
        <w:rPr>
          <w:i/>
          <w:iCs/>
        </w:rPr>
        <w:t>8</w:t>
      </w:r>
      <w:r w:rsidRPr="007E3EC4">
        <w:t>(1), 1–37. https://doi.org/10.1525/sod.2020.0039</w:t>
      </w:r>
    </w:p>
    <w:p w14:paraId="7F6ED3BA" w14:textId="77777777" w:rsidR="007E3EC4" w:rsidRPr="007E3EC4" w:rsidRDefault="007E3EC4" w:rsidP="00216D80">
      <w:pPr>
        <w:pStyle w:val="ae"/>
        <w:spacing w:line="240" w:lineRule="auto"/>
        <w:ind w:left="240" w:hangingChars="100" w:hanging="240"/>
      </w:pPr>
      <w:r w:rsidRPr="007E3EC4">
        <w:t xml:space="preserve">Yao, B., Shanoyan, A., Schwab, B., &amp; Amanor-Boadu, V. (2023). The role of mobile money in household resilience: Evidence from Kenya. </w:t>
      </w:r>
      <w:r w:rsidRPr="007E3EC4">
        <w:rPr>
          <w:i/>
          <w:iCs/>
        </w:rPr>
        <w:t>World Development</w:t>
      </w:r>
      <w:r w:rsidRPr="007E3EC4">
        <w:t xml:space="preserve">, </w:t>
      </w:r>
      <w:r w:rsidRPr="007E3EC4">
        <w:rPr>
          <w:i/>
          <w:iCs/>
        </w:rPr>
        <w:t>165</w:t>
      </w:r>
      <w:r w:rsidRPr="007E3EC4">
        <w:t>, 106198. https://doi.org/10.1016/j.worlddev.2023.106198</w:t>
      </w:r>
    </w:p>
    <w:p w14:paraId="4F73D935" w14:textId="559ABAAD" w:rsidR="0060568E" w:rsidRDefault="00E27A81" w:rsidP="00216D80">
      <w:pPr>
        <w:spacing w:line="240" w:lineRule="auto"/>
        <w:ind w:left="240" w:hangingChars="100" w:hanging="240"/>
      </w:pPr>
      <w:r>
        <w:rPr>
          <w:rFonts w:eastAsiaTheme="minorEastAsia"/>
        </w:rPr>
        <w:fldChar w:fldCharType="end"/>
      </w:r>
    </w:p>
    <w:sectPr w:rsidR="0060568E" w:rsidSect="001510C9">
      <w:footnotePr>
        <w:numFmt w:val="decimalFullWidth"/>
        <w:numRestart w:val="eachSect"/>
      </w:footnotePr>
      <w:pgSz w:w="11906" w:h="16838"/>
      <w:pgMar w:top="1440" w:right="1440" w:bottom="1440" w:left="1440" w:header="851" w:footer="992" w:gutter="0"/>
      <w:lnNumType w:countBy="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正典 松浦" w:date="2024-06-21T14:06:00Z" w:initials="正松">
    <w:p w14:paraId="7183CAD2" w14:textId="77777777" w:rsidR="000C7693" w:rsidRDefault="000C7693" w:rsidP="000C7693">
      <w:pPr>
        <w:pStyle w:val="af3"/>
        <w:ind w:firstLineChars="0" w:firstLine="0"/>
        <w:jc w:val="left"/>
      </w:pPr>
      <w:r>
        <w:rPr>
          <w:rStyle w:val="af2"/>
        </w:rPr>
        <w:annotationRef/>
      </w:r>
      <w:r>
        <w:t>The introduction starts with “Big picture of the research” in women empowerment and digitalization.</w:t>
      </w:r>
      <w:r>
        <w:br/>
      </w:r>
      <w:r>
        <w:br/>
        <w:t>Next paragraph, we introduce our research question.”</w:t>
      </w:r>
      <w:r>
        <w:br/>
      </w:r>
      <w:r>
        <w:br/>
        <w:t>Then, we discuss the literature, and finally, we show our contribution to the literature.</w:t>
      </w:r>
      <w:r>
        <w:br/>
      </w:r>
      <w:r>
        <w:br/>
        <w:t xml:space="preserve">Reference: </w:t>
      </w:r>
      <w:hyperlink r:id="rId1" w:history="1">
        <w:r w:rsidRPr="009E5114">
          <w:rPr>
            <w:rStyle w:val="af7"/>
          </w:rPr>
          <w:t>BellemareHowToPaperSeptember2020.pdf (marcfbellemare.com)</w:t>
        </w:r>
      </w:hyperlink>
      <w:r>
        <w:t xml:space="preserve"> </w:t>
      </w:r>
    </w:p>
  </w:comment>
  <w:comment w:id="1" w:author="正典 松浦" w:date="2024-06-21T14:06:00Z" w:initials="正松">
    <w:p w14:paraId="483AC068" w14:textId="77777777" w:rsidR="00C02B8D" w:rsidRDefault="00C02B8D" w:rsidP="00C02B8D">
      <w:pPr>
        <w:pStyle w:val="af3"/>
        <w:ind w:firstLineChars="0" w:firstLine="0"/>
        <w:jc w:val="left"/>
      </w:pPr>
      <w:r>
        <w:rPr>
          <w:rStyle w:val="af2"/>
        </w:rPr>
        <w:annotationRef/>
      </w:r>
      <w:r>
        <w:t>Big picture</w:t>
      </w:r>
    </w:p>
  </w:comment>
  <w:comment w:id="2" w:author="正典 松浦" w:date="2024-06-21T14:06:00Z" w:initials="正松">
    <w:p w14:paraId="712FA8FC" w14:textId="77777777" w:rsidR="001122CC" w:rsidRDefault="001122CC" w:rsidP="001122CC">
      <w:pPr>
        <w:pStyle w:val="af3"/>
        <w:ind w:firstLineChars="0" w:firstLine="0"/>
        <w:jc w:val="left"/>
      </w:pPr>
      <w:r>
        <w:rPr>
          <w:rStyle w:val="af2"/>
        </w:rPr>
        <w:annotationRef/>
      </w:r>
      <w:r>
        <w:t>Research  question</w:t>
      </w:r>
    </w:p>
  </w:comment>
  <w:comment w:id="3" w:author="正典 松浦" w:date="2024-06-21T14:06:00Z" w:initials="正松">
    <w:p w14:paraId="3D57C167" w14:textId="77777777" w:rsidR="00E918FB" w:rsidRDefault="00E918FB" w:rsidP="00E918FB">
      <w:pPr>
        <w:pStyle w:val="af3"/>
        <w:ind w:firstLineChars="0" w:firstLine="0"/>
        <w:jc w:val="left"/>
      </w:pPr>
      <w:r>
        <w:rPr>
          <w:rStyle w:val="af2"/>
        </w:rPr>
        <w:annotationRef/>
      </w:r>
      <w:r>
        <w:t>Literature review</w:t>
      </w:r>
    </w:p>
  </w:comment>
  <w:comment w:id="4" w:author="正典 松浦" w:date="2024-06-21T14:07:00Z" w:initials="正松">
    <w:p w14:paraId="63B4CCAB" w14:textId="77777777" w:rsidR="00B977E7" w:rsidRDefault="00B977E7" w:rsidP="00B977E7">
      <w:pPr>
        <w:pStyle w:val="af3"/>
        <w:ind w:firstLineChars="0" w:firstLine="0"/>
        <w:jc w:val="left"/>
      </w:pPr>
      <w:r>
        <w:rPr>
          <w:rStyle w:val="af2"/>
        </w:rPr>
        <w:annotationRef/>
      </w:r>
      <w:r>
        <w:t>Contribution</w:t>
      </w:r>
    </w:p>
  </w:comment>
  <w:comment w:id="5" w:author="正典 松浦" w:date="2024-05-17T16:46:00Z" w:initials="正松">
    <w:p w14:paraId="55EE0F1B" w14:textId="4BA5FD90" w:rsidR="00694166" w:rsidRDefault="00CE1EBF" w:rsidP="00694166">
      <w:pPr>
        <w:pStyle w:val="af3"/>
        <w:ind w:firstLineChars="0" w:firstLine="0"/>
        <w:jc w:val="left"/>
      </w:pPr>
      <w:r>
        <w:rPr>
          <w:rStyle w:val="af2"/>
        </w:rPr>
        <w:annotationRef/>
      </w:r>
      <w:r w:rsidR="00694166">
        <w:t>broadband</w:t>
      </w:r>
      <w:r w:rsidR="00694166">
        <w:br/>
        <w:t>connectivity data?</w:t>
      </w:r>
    </w:p>
  </w:comment>
  <w:comment w:id="6" w:author="正典 松浦" w:date="2024-05-17T16:57:00Z" w:initials="正松">
    <w:p w14:paraId="3F8EE357" w14:textId="77777777" w:rsidR="00830B9F" w:rsidRDefault="00830B9F" w:rsidP="00830B9F">
      <w:pPr>
        <w:pStyle w:val="af3"/>
        <w:ind w:firstLineChars="0" w:firstLine="0"/>
        <w:jc w:val="left"/>
      </w:pPr>
      <w:r>
        <w:rPr>
          <w:rStyle w:val="af2"/>
        </w:rPr>
        <w:annotationRef/>
      </w:r>
      <w:r>
        <w:t>Key datasets include: </w:t>
      </w:r>
      <w:r>
        <w:br/>
        <w:t> </w:t>
      </w:r>
    </w:p>
    <w:p w14:paraId="67B44D41" w14:textId="77777777" w:rsidR="00830B9F" w:rsidRDefault="00830B9F" w:rsidP="00830B9F">
      <w:pPr>
        <w:pStyle w:val="af3"/>
        <w:numPr>
          <w:ilvl w:val="0"/>
          <w:numId w:val="7"/>
        </w:numPr>
        <w:ind w:left="360" w:firstLineChars="0"/>
        <w:jc w:val="left"/>
      </w:pPr>
      <w:r>
        <w:rPr>
          <w:b/>
          <w:bCs/>
        </w:rPr>
        <w:t>Broadband and Mobile Network maps</w:t>
      </w:r>
      <w:r>
        <w:t xml:space="preserve"> from </w:t>
      </w:r>
      <w:hyperlink r:id="rId2" w:history="1">
        <w:r w:rsidRPr="00550B0A">
          <w:rPr>
            <w:rStyle w:val="af7"/>
          </w:rPr>
          <w:t>Ookla</w:t>
        </w:r>
      </w:hyperlink>
      <w:r>
        <w:t>: To assess the quality and availability of internet services. </w:t>
      </w:r>
    </w:p>
    <w:p w14:paraId="0B04AFDA" w14:textId="77777777" w:rsidR="00830B9F" w:rsidRDefault="00830B9F" w:rsidP="00830B9F">
      <w:pPr>
        <w:pStyle w:val="af3"/>
        <w:numPr>
          <w:ilvl w:val="0"/>
          <w:numId w:val="7"/>
        </w:numPr>
        <w:ind w:left="360" w:firstLineChars="0"/>
        <w:jc w:val="left"/>
      </w:pPr>
      <w:r>
        <w:rPr>
          <w:b/>
          <w:bCs/>
        </w:rPr>
        <w:t>5G Maps</w:t>
      </w:r>
      <w:r>
        <w:t xml:space="preserve"> from </w:t>
      </w:r>
      <w:hyperlink r:id="rId3" w:history="1">
        <w:r w:rsidRPr="00550B0A">
          <w:rPr>
            <w:rStyle w:val="af7"/>
          </w:rPr>
          <w:t>Ookla</w:t>
        </w:r>
      </w:hyperlink>
      <w:r>
        <w:t>: To understand the rollout of advanced digital infrastructures. </w:t>
      </w:r>
    </w:p>
    <w:p w14:paraId="4DDAEDA0" w14:textId="77777777" w:rsidR="00830B9F" w:rsidRDefault="00830B9F" w:rsidP="00830B9F">
      <w:pPr>
        <w:pStyle w:val="af3"/>
        <w:numPr>
          <w:ilvl w:val="0"/>
          <w:numId w:val="7"/>
        </w:numPr>
        <w:ind w:left="360" w:firstLineChars="0"/>
        <w:jc w:val="left"/>
      </w:pPr>
      <w:r>
        <w:rPr>
          <w:b/>
          <w:bCs/>
        </w:rPr>
        <w:t>Cell Tower Maps</w:t>
      </w:r>
      <w:r>
        <w:t xml:space="preserve"> from </w:t>
      </w:r>
      <w:hyperlink r:id="rId4" w:history="1">
        <w:r w:rsidRPr="00550B0A">
          <w:rPr>
            <w:rStyle w:val="af7"/>
          </w:rPr>
          <w:t>OpenCellid</w:t>
        </w:r>
      </w:hyperlink>
      <w:r>
        <w:t>: To gauge the physical infrastructure supporting digital access. </w:t>
      </w:r>
    </w:p>
    <w:p w14:paraId="62DAEC23" w14:textId="77777777" w:rsidR="00830B9F" w:rsidRDefault="00830B9F" w:rsidP="00830B9F">
      <w:pPr>
        <w:pStyle w:val="af3"/>
        <w:numPr>
          <w:ilvl w:val="0"/>
          <w:numId w:val="7"/>
        </w:numPr>
        <w:ind w:left="360" w:firstLineChars="0"/>
        <w:jc w:val="left"/>
      </w:pPr>
      <w:r>
        <w:rPr>
          <w:b/>
          <w:bCs/>
        </w:rPr>
        <w:t xml:space="preserve">Network coverage data </w:t>
      </w:r>
      <w:r>
        <w:t xml:space="preserve">from </w:t>
      </w:r>
      <w:hyperlink r:id="rId5" w:history="1">
        <w:r w:rsidRPr="00550B0A">
          <w:rPr>
            <w:rStyle w:val="af7"/>
          </w:rPr>
          <w:t>Meta</w:t>
        </w:r>
      </w:hyperlink>
      <w:r>
        <w:t>: To assess density of network coverage within countries. </w:t>
      </w:r>
    </w:p>
    <w:p w14:paraId="140A10C2" w14:textId="77777777" w:rsidR="00830B9F" w:rsidRDefault="00830B9F" w:rsidP="00830B9F">
      <w:pPr>
        <w:pStyle w:val="af3"/>
        <w:numPr>
          <w:ilvl w:val="0"/>
          <w:numId w:val="7"/>
        </w:numPr>
        <w:ind w:left="360" w:firstLineChars="0"/>
        <w:jc w:val="left"/>
      </w:pPr>
      <w:r>
        <w:rPr>
          <w:b/>
          <w:bCs/>
        </w:rPr>
        <w:t>Geospatial Population Maps</w:t>
      </w:r>
      <w:r>
        <w:t xml:space="preserve"> from </w:t>
      </w:r>
      <w:hyperlink r:id="rId6" w:history="1">
        <w:r w:rsidRPr="00550B0A">
          <w:rPr>
            <w:rStyle w:val="af7"/>
          </w:rPr>
          <w:t>WorldPop</w:t>
        </w:r>
      </w:hyperlink>
      <w:r>
        <w:t>: To estimate the population affected by digital inequality. </w:t>
      </w:r>
    </w:p>
  </w:comment>
  <w:comment w:id="7" w:author="正典 松浦" w:date="2024-05-17T16:07:00Z" w:initials="正松">
    <w:p w14:paraId="65063D8E" w14:textId="77777777" w:rsidR="00CE5757" w:rsidRDefault="00CE5757" w:rsidP="00AD415A">
      <w:pPr>
        <w:pStyle w:val="af3"/>
        <w:ind w:firstLineChars="0" w:firstLine="0"/>
        <w:jc w:val="left"/>
      </w:pPr>
      <w:r>
        <w:rPr>
          <w:rStyle w:val="af2"/>
        </w:rPr>
        <w:annotationRef/>
      </w:r>
      <w:r>
        <w:t>early pregnancy</w:t>
      </w:r>
    </w:p>
  </w:comment>
  <w:comment w:id="8" w:author="正典 松浦" w:date="2024-05-14T15:12:00Z" w:initials="正松">
    <w:p w14:paraId="2B6A9507" w14:textId="6D226468" w:rsidR="00BA749F" w:rsidRDefault="00BA749F" w:rsidP="00BA749F">
      <w:pPr>
        <w:pStyle w:val="af3"/>
        <w:ind w:firstLineChars="0" w:firstLine="0"/>
        <w:jc w:val="left"/>
      </w:pPr>
      <w:r>
        <w:rPr>
          <w:rStyle w:val="af2"/>
        </w:rPr>
        <w:annotationRef/>
      </w:r>
      <w:r>
        <w:t>I think in addition we need to explore the pathways/channels how (through which channels) mobile phone affect women empowerment.</w:t>
      </w:r>
      <w:r>
        <w:br/>
        <w:t>Income, whether women have on/off-farm jobs or not.</w:t>
      </w:r>
      <w:r>
        <w:br/>
        <w:t>More information, more awareness? more inclusiveness?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83CAD2" w15:done="0"/>
  <w15:commentEx w15:paraId="483AC068" w15:done="0"/>
  <w15:commentEx w15:paraId="712FA8FC" w15:done="0"/>
  <w15:commentEx w15:paraId="3D57C167" w15:done="0"/>
  <w15:commentEx w15:paraId="63B4CCAB" w15:done="0"/>
  <w15:commentEx w15:paraId="55EE0F1B" w15:done="0"/>
  <w15:commentEx w15:paraId="140A10C2" w15:paraIdParent="55EE0F1B" w15:done="0"/>
  <w15:commentEx w15:paraId="65063D8E" w15:done="0"/>
  <w15:commentEx w15:paraId="2B6A95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C61712" w16cex:dateUtc="2024-06-21T05:06:00Z"/>
  <w16cex:commentExtensible w16cex:durableId="72AA111D" w16cex:dateUtc="2024-06-21T05:06:00Z"/>
  <w16cex:commentExtensible w16cex:durableId="3D962E07" w16cex:dateUtc="2024-06-21T05:06:00Z"/>
  <w16cex:commentExtensible w16cex:durableId="36D90E7B" w16cex:dateUtc="2024-06-21T05:06:00Z"/>
  <w16cex:commentExtensible w16cex:durableId="36E1BCE5" w16cex:dateUtc="2024-06-21T05:07:00Z"/>
  <w16cex:commentExtensible w16cex:durableId="0FBC2C0F" w16cex:dateUtc="2024-05-17T07:46:00Z"/>
  <w16cex:commentExtensible w16cex:durableId="7B4114CE" w16cex:dateUtc="2024-05-17T07:57:00Z"/>
  <w16cex:commentExtensible w16cex:durableId="5D404C9E" w16cex:dateUtc="2024-05-17T07:07:00Z"/>
  <w16cex:commentExtensible w16cex:durableId="5438FEE4" w16cex:dateUtc="2024-05-14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83CAD2" w16cid:durableId="38C61712"/>
  <w16cid:commentId w16cid:paraId="483AC068" w16cid:durableId="72AA111D"/>
  <w16cid:commentId w16cid:paraId="712FA8FC" w16cid:durableId="3D962E07"/>
  <w16cid:commentId w16cid:paraId="3D57C167" w16cid:durableId="36D90E7B"/>
  <w16cid:commentId w16cid:paraId="63B4CCAB" w16cid:durableId="36E1BCE5"/>
  <w16cid:commentId w16cid:paraId="55EE0F1B" w16cid:durableId="0FBC2C0F"/>
  <w16cid:commentId w16cid:paraId="140A10C2" w16cid:durableId="7B4114CE"/>
  <w16cid:commentId w16cid:paraId="65063D8E" w16cid:durableId="5D404C9E"/>
  <w16cid:commentId w16cid:paraId="2B6A9507" w16cid:durableId="5438F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517B1" w14:textId="77777777" w:rsidR="00294FD6" w:rsidRDefault="00294FD6" w:rsidP="00832BD8">
      <w:pPr>
        <w:spacing w:line="240" w:lineRule="auto"/>
        <w:ind w:firstLine="240"/>
      </w:pPr>
      <w:r>
        <w:separator/>
      </w:r>
    </w:p>
  </w:endnote>
  <w:endnote w:type="continuationSeparator" w:id="0">
    <w:p w14:paraId="3702386E" w14:textId="77777777" w:rsidR="00294FD6" w:rsidRDefault="00294FD6" w:rsidP="00832BD8">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F0FAE" w14:textId="77777777" w:rsidR="00832BD8" w:rsidRDefault="00832BD8">
    <w:pPr>
      <w:pStyle w:val="a5"/>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4470D" w14:textId="77777777" w:rsidR="00832BD8" w:rsidRDefault="00832BD8">
    <w:pPr>
      <w:pStyle w:val="a5"/>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40285" w14:textId="77777777" w:rsidR="00832BD8" w:rsidRDefault="00832BD8">
    <w:pPr>
      <w:pStyle w:val="a5"/>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35427" w14:textId="77777777" w:rsidR="00832BD8" w:rsidRDefault="00832BD8">
    <w:pPr>
      <w:pStyle w:val="a5"/>
      <w:ind w:firstLine="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87A12" w14:textId="77777777" w:rsidR="00832BD8" w:rsidRDefault="00832BD8">
    <w:pPr>
      <w:pStyle w:val="a5"/>
      <w:ind w:firstLine="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4212C" w14:textId="77777777" w:rsidR="00832BD8" w:rsidRDefault="00832BD8">
    <w:pPr>
      <w:pStyle w:val="a5"/>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AB44A" w14:textId="77777777" w:rsidR="00294FD6" w:rsidRDefault="00294FD6" w:rsidP="00832BD8">
      <w:pPr>
        <w:spacing w:line="240" w:lineRule="auto"/>
        <w:ind w:firstLine="240"/>
      </w:pPr>
      <w:r>
        <w:separator/>
      </w:r>
    </w:p>
  </w:footnote>
  <w:footnote w:type="continuationSeparator" w:id="0">
    <w:p w14:paraId="37B8D9F2" w14:textId="77777777" w:rsidR="00294FD6" w:rsidRDefault="00294FD6" w:rsidP="00832BD8">
      <w:pPr>
        <w:spacing w:line="240" w:lineRule="auto"/>
        <w:ind w:firstLine="240"/>
      </w:pPr>
      <w:r>
        <w:continuationSeparator/>
      </w:r>
    </w:p>
  </w:footnote>
  <w:footnote w:id="1">
    <w:p w14:paraId="1FC8BC9B" w14:textId="1978D857" w:rsidR="009E5C8B" w:rsidRPr="001B1829" w:rsidRDefault="009E5C8B" w:rsidP="009E5C8B">
      <w:pPr>
        <w:pStyle w:val="a9"/>
        <w:spacing w:line="240" w:lineRule="auto"/>
        <w:ind w:firstLineChars="0" w:firstLine="0"/>
        <w:rPr>
          <w:rFonts w:eastAsiaTheme="minorEastAsia"/>
          <w:sz w:val="21"/>
          <w:szCs w:val="21"/>
        </w:rPr>
      </w:pPr>
      <w:r w:rsidRPr="008E0875">
        <w:rPr>
          <w:rStyle w:val="ab"/>
        </w:rPr>
        <w:footnoteRef/>
      </w:r>
      <w:r w:rsidR="00334DA0" w:rsidRPr="001B1829">
        <w:rPr>
          <w:rFonts w:eastAsiaTheme="minorEastAsia" w:hint="eastAsia"/>
          <w:sz w:val="21"/>
          <w:szCs w:val="21"/>
        </w:rPr>
        <w:t xml:space="preserve"> </w:t>
      </w:r>
      <w:r w:rsidRPr="001B1829">
        <w:rPr>
          <w:rFonts w:eastAsiaTheme="minorEastAsia" w:hint="eastAsia"/>
          <w:sz w:val="21"/>
          <w:szCs w:val="21"/>
        </w:rPr>
        <w:t>The content does not represent our affiliations</w:t>
      </w:r>
      <w:r w:rsidR="00907879" w:rsidRPr="001B1829">
        <w:rPr>
          <w:rFonts w:eastAsiaTheme="minorEastAsia"/>
          <w:sz w:val="21"/>
          <w:szCs w:val="21"/>
        </w:rPr>
        <w:t>’</w:t>
      </w:r>
      <w:r w:rsidR="00907879" w:rsidRPr="001B1829">
        <w:rPr>
          <w:rFonts w:eastAsiaTheme="minorEastAsia" w:hint="eastAsia"/>
          <w:sz w:val="21"/>
          <w:szCs w:val="21"/>
        </w:rPr>
        <w:t xml:space="preserve"> views</w:t>
      </w:r>
      <w:r w:rsidR="00CC1630" w:rsidRPr="001B1829">
        <w:rPr>
          <w:rFonts w:eastAsiaTheme="minorEastAsia" w:hint="eastAsia"/>
          <w:sz w:val="21"/>
          <w:szCs w:val="21"/>
        </w:rPr>
        <w:t>. All errors are our own.</w:t>
      </w:r>
    </w:p>
  </w:footnote>
  <w:footnote w:id="2">
    <w:p w14:paraId="6B064228" w14:textId="3078BB2E" w:rsidR="00832BD8" w:rsidRPr="001B1829" w:rsidRDefault="00832BD8" w:rsidP="00832BD8">
      <w:pPr>
        <w:pStyle w:val="a9"/>
        <w:tabs>
          <w:tab w:val="center" w:pos="4252"/>
        </w:tabs>
        <w:spacing w:line="240" w:lineRule="auto"/>
        <w:ind w:firstLineChars="0" w:firstLine="0"/>
        <w:rPr>
          <w:rFonts w:eastAsiaTheme="minorEastAsia"/>
          <w:sz w:val="21"/>
          <w:szCs w:val="21"/>
        </w:rPr>
      </w:pPr>
      <w:r w:rsidRPr="008E0875">
        <w:rPr>
          <w:rStyle w:val="ab"/>
        </w:rPr>
        <w:footnoteRef/>
      </w:r>
      <w:r w:rsidRPr="001B1829">
        <w:rPr>
          <w:sz w:val="21"/>
          <w:szCs w:val="21"/>
        </w:rPr>
        <w:t xml:space="preserve"> </w:t>
      </w:r>
      <w:r w:rsidR="00961196" w:rsidRPr="001B1829">
        <w:rPr>
          <w:rFonts w:eastAsiaTheme="minorEastAsia" w:hint="eastAsia"/>
          <w:sz w:val="21"/>
          <w:szCs w:val="21"/>
        </w:rPr>
        <w:t xml:space="preserve">Institute of Developing Economies-JETRO, </w:t>
      </w:r>
      <w:r w:rsidR="00BB6838" w:rsidRPr="001B1829">
        <w:rPr>
          <w:rFonts w:eastAsiaTheme="minorEastAsia" w:hint="eastAsia"/>
          <w:sz w:val="21"/>
          <w:szCs w:val="21"/>
        </w:rPr>
        <w:t>National Graduate Institute for P</w:t>
      </w:r>
      <w:r w:rsidR="00BB6838" w:rsidRPr="001B1829">
        <w:rPr>
          <w:rFonts w:eastAsiaTheme="minorEastAsia"/>
          <w:sz w:val="21"/>
          <w:szCs w:val="21"/>
        </w:rPr>
        <w:t>o</w:t>
      </w:r>
      <w:r w:rsidR="00BB6838" w:rsidRPr="001B1829">
        <w:rPr>
          <w:rFonts w:eastAsiaTheme="minorEastAsia" w:hint="eastAsia"/>
          <w:sz w:val="21"/>
          <w:szCs w:val="21"/>
        </w:rPr>
        <w:t xml:space="preserve">licy Studies, </w:t>
      </w:r>
      <w:r w:rsidRPr="001B1829">
        <w:rPr>
          <w:rFonts w:eastAsiaTheme="minorEastAsia"/>
          <w:sz w:val="21"/>
          <w:szCs w:val="21"/>
        </w:rPr>
        <w:t>Corresponding author, masanori.matsu.econ@gmail.com</w:t>
      </w:r>
    </w:p>
  </w:footnote>
  <w:footnote w:id="3">
    <w:p w14:paraId="254AAE5C" w14:textId="0A538AAB" w:rsidR="00832BD8" w:rsidRPr="001B1829" w:rsidRDefault="00832BD8" w:rsidP="00832BD8">
      <w:pPr>
        <w:pStyle w:val="a9"/>
        <w:spacing w:line="240" w:lineRule="auto"/>
        <w:ind w:firstLineChars="0" w:firstLine="0"/>
        <w:rPr>
          <w:rFonts w:eastAsiaTheme="minorEastAsia"/>
          <w:sz w:val="21"/>
          <w:szCs w:val="21"/>
        </w:rPr>
      </w:pPr>
      <w:r w:rsidRPr="008E0875">
        <w:rPr>
          <w:rStyle w:val="ab"/>
        </w:rPr>
        <w:footnoteRef/>
      </w:r>
      <w:r w:rsidRPr="001B1829">
        <w:rPr>
          <w:sz w:val="21"/>
          <w:szCs w:val="21"/>
        </w:rPr>
        <w:t xml:space="preserve"> </w:t>
      </w:r>
      <w:r w:rsidR="00F13F39" w:rsidRPr="001B1829">
        <w:rPr>
          <w:rFonts w:eastAsiaTheme="minorEastAsia" w:hint="eastAsia"/>
          <w:sz w:val="21"/>
          <w:szCs w:val="21"/>
        </w:rPr>
        <w:t>International Food Policy Research Institute</w:t>
      </w:r>
    </w:p>
  </w:footnote>
  <w:footnote w:id="4">
    <w:p w14:paraId="3D0FC0E9" w14:textId="71D25469" w:rsidR="00832BD8" w:rsidRPr="00D5101A" w:rsidRDefault="00832BD8" w:rsidP="00832BD8">
      <w:pPr>
        <w:pStyle w:val="a9"/>
        <w:spacing w:line="240" w:lineRule="auto"/>
        <w:ind w:firstLineChars="0" w:firstLine="0"/>
        <w:rPr>
          <w:rFonts w:eastAsiaTheme="minorEastAsia"/>
          <w:sz w:val="20"/>
          <w:szCs w:val="22"/>
        </w:rPr>
      </w:pPr>
      <w:r w:rsidRPr="008E0875">
        <w:rPr>
          <w:rStyle w:val="ab"/>
        </w:rPr>
        <w:footnoteRef/>
      </w:r>
      <w:r w:rsidRPr="001B1829">
        <w:rPr>
          <w:sz w:val="21"/>
          <w:szCs w:val="21"/>
        </w:rPr>
        <w:t xml:space="preserve"> </w:t>
      </w:r>
      <w:r w:rsidR="00F13F39" w:rsidRPr="001B1829">
        <w:rPr>
          <w:rFonts w:eastAsiaTheme="minorEastAsia" w:hint="eastAsia"/>
          <w:sz w:val="21"/>
          <w:szCs w:val="21"/>
        </w:rPr>
        <w:t>Bangladesh Agricultural University</w:t>
      </w:r>
    </w:p>
  </w:footnote>
  <w:footnote w:id="5">
    <w:p w14:paraId="614650C5" w14:textId="08BC4A68" w:rsidR="00A42DA5" w:rsidRPr="00CD4433" w:rsidRDefault="00A42DA5" w:rsidP="004744CF">
      <w:pPr>
        <w:pStyle w:val="a9"/>
        <w:ind w:firstLineChars="0" w:firstLine="0"/>
        <w:rPr>
          <w:rFonts w:eastAsiaTheme="minorEastAsia"/>
        </w:rPr>
      </w:pPr>
      <w:r w:rsidRPr="008E0875">
        <w:rPr>
          <w:rStyle w:val="ab"/>
        </w:rPr>
        <w:footnoteRef/>
      </w:r>
      <w:r w:rsidRPr="00FA1FD6">
        <w:rPr>
          <w:sz w:val="21"/>
          <w:szCs w:val="24"/>
        </w:rPr>
        <w:t xml:space="preserve"> </w:t>
      </w:r>
      <w:r w:rsidR="00566E3A">
        <w:rPr>
          <w:rFonts w:eastAsiaTheme="minorEastAsia" w:hint="eastAsia"/>
          <w:sz w:val="21"/>
          <w:szCs w:val="24"/>
        </w:rPr>
        <w:t xml:space="preserve">Definition of mobile phones includes </w:t>
      </w:r>
      <w:r w:rsidR="00F763AC">
        <w:rPr>
          <w:rFonts w:eastAsiaTheme="minorEastAsia" w:hint="eastAsia"/>
          <w:sz w:val="21"/>
          <w:szCs w:val="24"/>
        </w:rPr>
        <w:t>handset phones</w:t>
      </w:r>
      <w:r w:rsidR="00CD4433">
        <w:rPr>
          <w:rFonts w:eastAsiaTheme="minorEastAsia" w:hint="eastAsia"/>
          <w:sz w:val="21"/>
          <w:szCs w:val="24"/>
        </w:rPr>
        <w:t xml:space="preserve">, cell phones, and smartphones because the dataset we use do not </w:t>
      </w:r>
      <w:r w:rsidR="00CD4433">
        <w:rPr>
          <w:rFonts w:eastAsiaTheme="minorEastAsia"/>
          <w:sz w:val="21"/>
          <w:szCs w:val="24"/>
        </w:rPr>
        <w:t>distinguish</w:t>
      </w:r>
      <w:r w:rsidR="00CD4433">
        <w:rPr>
          <w:rFonts w:eastAsiaTheme="minorEastAsia" w:hint="eastAsia"/>
          <w:sz w:val="21"/>
          <w:szCs w:val="24"/>
        </w:rPr>
        <w:t xml:space="preserve"> them each other.</w:t>
      </w:r>
    </w:p>
  </w:footnote>
  <w:footnote w:id="6">
    <w:p w14:paraId="7C0AA90E" w14:textId="77777777" w:rsidR="008E7A4E" w:rsidRPr="00EE65E2" w:rsidRDefault="008E7A4E" w:rsidP="008E7A4E">
      <w:pPr>
        <w:pStyle w:val="a9"/>
        <w:ind w:firstLineChars="0" w:firstLine="0"/>
        <w:jc w:val="both"/>
        <w:rPr>
          <w:rFonts w:eastAsiaTheme="minorEastAsia"/>
        </w:rPr>
      </w:pPr>
      <w:r w:rsidRPr="00EE65E2">
        <w:rPr>
          <w:rStyle w:val="ab"/>
          <w:sz w:val="21"/>
          <w:szCs w:val="24"/>
        </w:rPr>
        <w:footnoteRef/>
      </w:r>
      <w:r w:rsidRPr="00EE65E2">
        <w:rPr>
          <w:sz w:val="21"/>
          <w:szCs w:val="24"/>
        </w:rPr>
        <w:t xml:space="preserve"> In non-linear parametric model including probit model, a control function</w:t>
      </w:r>
      <w:r>
        <w:rPr>
          <w:rFonts w:eastAsiaTheme="minorEastAsia" w:hint="eastAsia"/>
          <w:sz w:val="21"/>
          <w:szCs w:val="24"/>
        </w:rPr>
        <w:t xml:space="preserve"> </w:t>
      </w:r>
      <w:r w:rsidRPr="00EE65E2">
        <w:rPr>
          <w:sz w:val="21"/>
          <w:szCs w:val="24"/>
        </w:rPr>
        <w:t>approach or two-stage residual inclusion (2SRI) method gives more consistent</w:t>
      </w:r>
      <w:r>
        <w:rPr>
          <w:rFonts w:eastAsiaTheme="minorEastAsia" w:hint="eastAsia"/>
          <w:sz w:val="21"/>
          <w:szCs w:val="24"/>
        </w:rPr>
        <w:t xml:space="preserve"> </w:t>
      </w:r>
      <w:r w:rsidRPr="00EE65E2">
        <w:rPr>
          <w:sz w:val="21"/>
          <w:szCs w:val="24"/>
        </w:rPr>
        <w:t>estimators compared to two-stage least squared (2SLS) method</w:t>
      </w:r>
      <w:r>
        <w:rPr>
          <w:rFonts w:eastAsiaTheme="minorEastAsia" w:hint="eastAsia"/>
          <w:sz w:val="21"/>
          <w:szCs w:val="24"/>
        </w:rPr>
        <w:t xml:space="preserve"> </w:t>
      </w:r>
      <w:r w:rsidRPr="00EE65E2">
        <w:rPr>
          <w:sz w:val="21"/>
          <w:szCs w:val="24"/>
        </w:rPr>
        <w:fldChar w:fldCharType="begin"/>
      </w:r>
      <w:r w:rsidRPr="00EE65E2">
        <w:rPr>
          <w:sz w:val="21"/>
          <w:szCs w:val="24"/>
        </w:rPr>
        <w:instrText xml:space="preserve"> ADDIN ZOTERO_ITEM CSL_CITATION {"citationID":"7xInCrrT","properties":{"formattedCitation":"(Terza et al., 2008)","plainCitation":"(Terza et al., 2008)","noteIndex":7},"citationItems":[{"id":4526,"uris":["http://zotero.org/users/local/U3219zZl/items/JDKQ6CU3"],"itemData":{"id":4526,"type":"article-journal","abstract":"The paper focuses on two estimation methods that have been widely used to address endogeneity in empirical research in health economics and health services research—two-stage predictor substitution (2SPS) and two-stage residual inclusion (2SRI). 2SPS is the rote extension (to nonlinear models) of the popular linear two-stage least squares estimator. The 2SRI estimator is similar except that in the second-stage regression, the endogenous variables are not replaced by ﬁrst-stage predictors. Instead, ﬁrst-stage residuals are included as additional regressors. In a generic parametric framework, we show that 2SRI is consistent and 2SPS is not. Results from a simulation study and an illustrative example also recommend against 2SPS and favor 2SRI. Our ﬁndings are important given that there are many prominent examples of the application of inconsistent 2SPS in the recent literature. This study can be used as a guide by future researchers in health economics who are confronted with endogeneity in their empirical work.","container-title":"Journal of Health Economics","DOI":"10.1016/j.jhealeco.2007.09.009","ISSN":"01676296","issue":"3","journalAbbreviation":"Journal of Health Economics","language":"en","license":"https://www.elsevier.com/tdm/userlicense/1.0/","page":"531-543","source":"DOI.org (Crossref)","title":"Two-stage residual inclusion estimation: Addressing endogeneity in health econometric modeling","title-short":"Two-stage residual inclusion estimation","volume":"27","author":[{"family":"Terza","given":"Joseph V."},{"family":"Basu","given":"Anirban"},{"family":"Rathouz","given":"Paul J."}],"issued":{"date-parts":[["2008",5]]}}}],"schema":"https://github.com/citation-style-language/schema/raw/master/csl-citation.json"} </w:instrText>
      </w:r>
      <w:r w:rsidRPr="00EE65E2">
        <w:rPr>
          <w:sz w:val="21"/>
          <w:szCs w:val="24"/>
        </w:rPr>
        <w:fldChar w:fldCharType="separate"/>
      </w:r>
      <w:r w:rsidRPr="00EE65E2">
        <w:rPr>
          <w:sz w:val="21"/>
          <w:szCs w:val="24"/>
        </w:rPr>
        <w:t>(Terza et al., 2008)</w:t>
      </w:r>
      <w:r w:rsidRPr="00EE65E2">
        <w:rPr>
          <w:sz w:val="21"/>
          <w:szCs w:val="24"/>
        </w:rPr>
        <w:fldChar w:fldCharType="end"/>
      </w:r>
      <w:r>
        <w:rPr>
          <w:rFonts w:eastAsiaTheme="minorEastAsia" w:hint="eastAsia"/>
          <w:sz w:val="21"/>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0002" w14:textId="77777777" w:rsidR="00832BD8" w:rsidRDefault="00832BD8">
    <w:pPr>
      <w:pStyle w:val="a3"/>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B97" w14:textId="77777777" w:rsidR="00832BD8" w:rsidRDefault="00832BD8">
    <w:pPr>
      <w:pStyle w:val="a3"/>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F0D41" w14:textId="77777777" w:rsidR="00832BD8" w:rsidRDefault="00832BD8">
    <w:pPr>
      <w:pStyle w:val="a3"/>
      <w:ind w:firstLine="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C8FE5" w14:textId="77777777" w:rsidR="00832BD8" w:rsidRDefault="00832BD8">
    <w:pPr>
      <w:pStyle w:val="a3"/>
      <w:ind w:firstLine="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E3D75" w14:textId="77777777" w:rsidR="00832BD8" w:rsidRDefault="00832BD8">
    <w:pPr>
      <w:pStyle w:val="a3"/>
      <w:ind w:firstLine="24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37D49" w14:textId="77777777" w:rsidR="00832BD8" w:rsidRDefault="00832BD8">
    <w:pPr>
      <w:pStyle w:val="a3"/>
      <w:ind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A531C"/>
    <w:multiLevelType w:val="hybridMultilevel"/>
    <w:tmpl w:val="4C6E92A6"/>
    <w:lvl w:ilvl="0" w:tplc="65FA9A22">
      <w:start w:val="1"/>
      <w:numFmt w:val="bullet"/>
      <w:lvlText w:val=""/>
      <w:lvlJc w:val="left"/>
      <w:pPr>
        <w:ind w:left="1080" w:hanging="360"/>
      </w:pPr>
      <w:rPr>
        <w:rFonts w:ascii="Symbol" w:hAnsi="Symbol"/>
      </w:rPr>
    </w:lvl>
    <w:lvl w:ilvl="1" w:tplc="984AEFB0">
      <w:start w:val="1"/>
      <w:numFmt w:val="bullet"/>
      <w:lvlText w:val=""/>
      <w:lvlJc w:val="left"/>
      <w:pPr>
        <w:ind w:left="1080" w:hanging="360"/>
      </w:pPr>
      <w:rPr>
        <w:rFonts w:ascii="Symbol" w:hAnsi="Symbol"/>
      </w:rPr>
    </w:lvl>
    <w:lvl w:ilvl="2" w:tplc="D9F88F98">
      <w:start w:val="1"/>
      <w:numFmt w:val="bullet"/>
      <w:lvlText w:val=""/>
      <w:lvlJc w:val="left"/>
      <w:pPr>
        <w:ind w:left="1080" w:hanging="360"/>
      </w:pPr>
      <w:rPr>
        <w:rFonts w:ascii="Symbol" w:hAnsi="Symbol"/>
      </w:rPr>
    </w:lvl>
    <w:lvl w:ilvl="3" w:tplc="25685DA6">
      <w:start w:val="1"/>
      <w:numFmt w:val="bullet"/>
      <w:lvlText w:val=""/>
      <w:lvlJc w:val="left"/>
      <w:pPr>
        <w:ind w:left="1080" w:hanging="360"/>
      </w:pPr>
      <w:rPr>
        <w:rFonts w:ascii="Symbol" w:hAnsi="Symbol"/>
      </w:rPr>
    </w:lvl>
    <w:lvl w:ilvl="4" w:tplc="17FEAC28">
      <w:start w:val="1"/>
      <w:numFmt w:val="bullet"/>
      <w:lvlText w:val=""/>
      <w:lvlJc w:val="left"/>
      <w:pPr>
        <w:ind w:left="1080" w:hanging="360"/>
      </w:pPr>
      <w:rPr>
        <w:rFonts w:ascii="Symbol" w:hAnsi="Symbol"/>
      </w:rPr>
    </w:lvl>
    <w:lvl w:ilvl="5" w:tplc="E91A4E02">
      <w:start w:val="1"/>
      <w:numFmt w:val="bullet"/>
      <w:lvlText w:val=""/>
      <w:lvlJc w:val="left"/>
      <w:pPr>
        <w:ind w:left="1080" w:hanging="360"/>
      </w:pPr>
      <w:rPr>
        <w:rFonts w:ascii="Symbol" w:hAnsi="Symbol"/>
      </w:rPr>
    </w:lvl>
    <w:lvl w:ilvl="6" w:tplc="FA4E22EE">
      <w:start w:val="1"/>
      <w:numFmt w:val="bullet"/>
      <w:lvlText w:val=""/>
      <w:lvlJc w:val="left"/>
      <w:pPr>
        <w:ind w:left="1080" w:hanging="360"/>
      </w:pPr>
      <w:rPr>
        <w:rFonts w:ascii="Symbol" w:hAnsi="Symbol"/>
      </w:rPr>
    </w:lvl>
    <w:lvl w:ilvl="7" w:tplc="53AC5406">
      <w:start w:val="1"/>
      <w:numFmt w:val="bullet"/>
      <w:lvlText w:val=""/>
      <w:lvlJc w:val="left"/>
      <w:pPr>
        <w:ind w:left="1080" w:hanging="360"/>
      </w:pPr>
      <w:rPr>
        <w:rFonts w:ascii="Symbol" w:hAnsi="Symbol"/>
      </w:rPr>
    </w:lvl>
    <w:lvl w:ilvl="8" w:tplc="D400A5C2">
      <w:start w:val="1"/>
      <w:numFmt w:val="bullet"/>
      <w:lvlText w:val=""/>
      <w:lvlJc w:val="left"/>
      <w:pPr>
        <w:ind w:left="1080" w:hanging="360"/>
      </w:pPr>
      <w:rPr>
        <w:rFonts w:ascii="Symbol" w:hAnsi="Symbol"/>
      </w:rPr>
    </w:lvl>
  </w:abstractNum>
  <w:abstractNum w:abstractNumId="1" w15:restartNumberingAfterBreak="0">
    <w:nsid w:val="1B983C2E"/>
    <w:multiLevelType w:val="hybridMultilevel"/>
    <w:tmpl w:val="5F3E64E2"/>
    <w:lvl w:ilvl="0" w:tplc="94DC4D82">
      <w:start w:val="1"/>
      <w:numFmt w:val="decimal"/>
      <w:pStyle w:val="Section"/>
      <w:lvlText w:val="%1."/>
      <w:lvlJc w:val="left"/>
      <w:pPr>
        <w:ind w:left="440" w:hanging="44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000B3C"/>
    <w:multiLevelType w:val="hybridMultilevel"/>
    <w:tmpl w:val="5348703E"/>
    <w:lvl w:ilvl="0" w:tplc="5F1C2A18">
      <w:start w:val="1"/>
      <w:numFmt w:val="decimal"/>
      <w:pStyle w:val="subsec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762DD8"/>
    <w:multiLevelType w:val="hybridMultilevel"/>
    <w:tmpl w:val="DBFE5A44"/>
    <w:lvl w:ilvl="0" w:tplc="62189E6C">
      <w:start w:val="1"/>
      <w:numFmt w:val="decimal"/>
      <w:pStyle w:val="subsec3"/>
      <w:lvlText w:val="3.%1."/>
      <w:lvlJc w:val="left"/>
      <w:pPr>
        <w:ind w:left="680" w:hanging="440"/>
      </w:pPr>
      <w:rPr>
        <w:rFonts w:hint="eastAsia"/>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414C4BE2"/>
    <w:multiLevelType w:val="hybridMultilevel"/>
    <w:tmpl w:val="345065C0"/>
    <w:lvl w:ilvl="0" w:tplc="070EE75C">
      <w:start w:val="1"/>
      <w:numFmt w:val="decimal"/>
      <w:pStyle w:val="subsec5"/>
      <w:lvlText w:val="5.%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9837B6E"/>
    <w:multiLevelType w:val="hybridMultilevel"/>
    <w:tmpl w:val="5E3CAD9A"/>
    <w:lvl w:ilvl="0" w:tplc="604A906E">
      <w:start w:val="1"/>
      <w:numFmt w:val="decimal"/>
      <w:pStyle w:val="subsubsec5"/>
      <w:lvlText w:val="5.2.%1."/>
      <w:lvlJc w:val="left"/>
      <w:pPr>
        <w:ind w:left="680" w:hanging="440"/>
      </w:p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6" w15:restartNumberingAfterBreak="0">
    <w:nsid w:val="7E153429"/>
    <w:multiLevelType w:val="hybridMultilevel"/>
    <w:tmpl w:val="738EAD94"/>
    <w:lvl w:ilvl="0" w:tplc="6FC8D640">
      <w:start w:val="1"/>
      <w:numFmt w:val="decimal"/>
      <w:pStyle w:val="subsec2"/>
      <w:lvlText w:val="2.%1."/>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32952480">
    <w:abstractNumId w:val="1"/>
  </w:num>
  <w:num w:numId="2" w16cid:durableId="263341578">
    <w:abstractNumId w:val="6"/>
  </w:num>
  <w:num w:numId="3" w16cid:durableId="479033903">
    <w:abstractNumId w:val="4"/>
  </w:num>
  <w:num w:numId="4" w16cid:durableId="1541551274">
    <w:abstractNumId w:val="2"/>
  </w:num>
  <w:num w:numId="5" w16cid:durableId="155531845">
    <w:abstractNumId w:val="3"/>
  </w:num>
  <w:num w:numId="6" w16cid:durableId="1882010570">
    <w:abstractNumId w:val="5"/>
  </w:num>
  <w:num w:numId="7" w16cid:durableId="13530683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正典 松浦">
    <w15:presenceInfo w15:providerId="Windows Live" w15:userId="74200133105b3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8E"/>
    <w:rsid w:val="000000D4"/>
    <w:rsid w:val="000045E0"/>
    <w:rsid w:val="000116FE"/>
    <w:rsid w:val="0001569E"/>
    <w:rsid w:val="0002115A"/>
    <w:rsid w:val="00022570"/>
    <w:rsid w:val="0003505B"/>
    <w:rsid w:val="00037510"/>
    <w:rsid w:val="00037B3F"/>
    <w:rsid w:val="00043D44"/>
    <w:rsid w:val="00044486"/>
    <w:rsid w:val="000453A4"/>
    <w:rsid w:val="00055D75"/>
    <w:rsid w:val="000619AB"/>
    <w:rsid w:val="00063738"/>
    <w:rsid w:val="000664C7"/>
    <w:rsid w:val="00070FCF"/>
    <w:rsid w:val="00072711"/>
    <w:rsid w:val="0007473C"/>
    <w:rsid w:val="0008311D"/>
    <w:rsid w:val="000878B0"/>
    <w:rsid w:val="00092FD1"/>
    <w:rsid w:val="00096572"/>
    <w:rsid w:val="000A03B8"/>
    <w:rsid w:val="000A0A25"/>
    <w:rsid w:val="000A7929"/>
    <w:rsid w:val="000B4344"/>
    <w:rsid w:val="000B5E6B"/>
    <w:rsid w:val="000C1232"/>
    <w:rsid w:val="000C49F8"/>
    <w:rsid w:val="000C4A22"/>
    <w:rsid w:val="000C5BD5"/>
    <w:rsid w:val="000C7261"/>
    <w:rsid w:val="000C7693"/>
    <w:rsid w:val="000D4263"/>
    <w:rsid w:val="000D6241"/>
    <w:rsid w:val="000D7C80"/>
    <w:rsid w:val="000E505B"/>
    <w:rsid w:val="000E6602"/>
    <w:rsid w:val="000F0182"/>
    <w:rsid w:val="000F2D23"/>
    <w:rsid w:val="000F4947"/>
    <w:rsid w:val="000F56C7"/>
    <w:rsid w:val="001058F6"/>
    <w:rsid w:val="00110E39"/>
    <w:rsid w:val="001122CC"/>
    <w:rsid w:val="00123F29"/>
    <w:rsid w:val="00126DFB"/>
    <w:rsid w:val="001270C4"/>
    <w:rsid w:val="00131DC8"/>
    <w:rsid w:val="00131E1E"/>
    <w:rsid w:val="00134052"/>
    <w:rsid w:val="00135ED9"/>
    <w:rsid w:val="001365FB"/>
    <w:rsid w:val="0014049F"/>
    <w:rsid w:val="001409B9"/>
    <w:rsid w:val="00141186"/>
    <w:rsid w:val="00145E2C"/>
    <w:rsid w:val="00147526"/>
    <w:rsid w:val="001510C9"/>
    <w:rsid w:val="00166135"/>
    <w:rsid w:val="0017016A"/>
    <w:rsid w:val="00171543"/>
    <w:rsid w:val="00174174"/>
    <w:rsid w:val="0017466C"/>
    <w:rsid w:val="001749FC"/>
    <w:rsid w:val="001759BB"/>
    <w:rsid w:val="0017731F"/>
    <w:rsid w:val="0017761D"/>
    <w:rsid w:val="00182A4D"/>
    <w:rsid w:val="00182B67"/>
    <w:rsid w:val="00185DAE"/>
    <w:rsid w:val="00192E1E"/>
    <w:rsid w:val="001949E3"/>
    <w:rsid w:val="001A0529"/>
    <w:rsid w:val="001A60E0"/>
    <w:rsid w:val="001B0562"/>
    <w:rsid w:val="001B1829"/>
    <w:rsid w:val="001B38F0"/>
    <w:rsid w:val="001B72B9"/>
    <w:rsid w:val="001C09DF"/>
    <w:rsid w:val="001C339F"/>
    <w:rsid w:val="001C50CD"/>
    <w:rsid w:val="001C53BB"/>
    <w:rsid w:val="001C5882"/>
    <w:rsid w:val="001C721A"/>
    <w:rsid w:val="001D42C0"/>
    <w:rsid w:val="001D5904"/>
    <w:rsid w:val="001D5FB1"/>
    <w:rsid w:val="001E0918"/>
    <w:rsid w:val="001E1A22"/>
    <w:rsid w:val="001E52FB"/>
    <w:rsid w:val="001E62C6"/>
    <w:rsid w:val="001E7CD3"/>
    <w:rsid w:val="001F0260"/>
    <w:rsid w:val="001F08C1"/>
    <w:rsid w:val="001F0C5B"/>
    <w:rsid w:val="001F0DE1"/>
    <w:rsid w:val="001F1B92"/>
    <w:rsid w:val="001F6040"/>
    <w:rsid w:val="00200F6D"/>
    <w:rsid w:val="0020142C"/>
    <w:rsid w:val="002053B9"/>
    <w:rsid w:val="00210C1A"/>
    <w:rsid w:val="002122CA"/>
    <w:rsid w:val="00216D80"/>
    <w:rsid w:val="00223AB3"/>
    <w:rsid w:val="0023031B"/>
    <w:rsid w:val="002366E6"/>
    <w:rsid w:val="00240383"/>
    <w:rsid w:val="00242B9D"/>
    <w:rsid w:val="00251AE1"/>
    <w:rsid w:val="00251CC6"/>
    <w:rsid w:val="00256DA9"/>
    <w:rsid w:val="002577F3"/>
    <w:rsid w:val="002607E9"/>
    <w:rsid w:val="00262C8A"/>
    <w:rsid w:val="00263F1E"/>
    <w:rsid w:val="00271816"/>
    <w:rsid w:val="00272AB0"/>
    <w:rsid w:val="002731C6"/>
    <w:rsid w:val="002801FF"/>
    <w:rsid w:val="00286588"/>
    <w:rsid w:val="0029068C"/>
    <w:rsid w:val="002913CE"/>
    <w:rsid w:val="00294FD6"/>
    <w:rsid w:val="002953D6"/>
    <w:rsid w:val="00296812"/>
    <w:rsid w:val="002974E3"/>
    <w:rsid w:val="00297C5C"/>
    <w:rsid w:val="002A2AF6"/>
    <w:rsid w:val="002A58BD"/>
    <w:rsid w:val="002B13B5"/>
    <w:rsid w:val="002B4EE5"/>
    <w:rsid w:val="002B6657"/>
    <w:rsid w:val="002B69E9"/>
    <w:rsid w:val="002C1D2B"/>
    <w:rsid w:val="002C46D6"/>
    <w:rsid w:val="002C5C6C"/>
    <w:rsid w:val="002C78F1"/>
    <w:rsid w:val="002D025F"/>
    <w:rsid w:val="002D69D3"/>
    <w:rsid w:val="002D74E3"/>
    <w:rsid w:val="002E3552"/>
    <w:rsid w:val="002E3676"/>
    <w:rsid w:val="002E7F33"/>
    <w:rsid w:val="002F4BA8"/>
    <w:rsid w:val="002F6FC9"/>
    <w:rsid w:val="002F71C6"/>
    <w:rsid w:val="003030AB"/>
    <w:rsid w:val="00305635"/>
    <w:rsid w:val="003061E6"/>
    <w:rsid w:val="00325B21"/>
    <w:rsid w:val="00334DA0"/>
    <w:rsid w:val="00343454"/>
    <w:rsid w:val="003453AB"/>
    <w:rsid w:val="00345E91"/>
    <w:rsid w:val="00345EC1"/>
    <w:rsid w:val="0035055E"/>
    <w:rsid w:val="00350CD1"/>
    <w:rsid w:val="00353217"/>
    <w:rsid w:val="0035535E"/>
    <w:rsid w:val="00360E26"/>
    <w:rsid w:val="00360EA8"/>
    <w:rsid w:val="0036325A"/>
    <w:rsid w:val="00363A00"/>
    <w:rsid w:val="00364E57"/>
    <w:rsid w:val="00374414"/>
    <w:rsid w:val="00380CD4"/>
    <w:rsid w:val="00381992"/>
    <w:rsid w:val="00383B4D"/>
    <w:rsid w:val="00394BBB"/>
    <w:rsid w:val="003A189D"/>
    <w:rsid w:val="003A2FDB"/>
    <w:rsid w:val="003B0931"/>
    <w:rsid w:val="003B1257"/>
    <w:rsid w:val="003B3BAD"/>
    <w:rsid w:val="003B583D"/>
    <w:rsid w:val="003C1B54"/>
    <w:rsid w:val="003C5AB1"/>
    <w:rsid w:val="003C6603"/>
    <w:rsid w:val="003C716A"/>
    <w:rsid w:val="003D6700"/>
    <w:rsid w:val="003D76AB"/>
    <w:rsid w:val="003E1110"/>
    <w:rsid w:val="003E2738"/>
    <w:rsid w:val="003E69BE"/>
    <w:rsid w:val="003E6A41"/>
    <w:rsid w:val="003E7594"/>
    <w:rsid w:val="003F0684"/>
    <w:rsid w:val="003F0A5D"/>
    <w:rsid w:val="003F37A3"/>
    <w:rsid w:val="003F4BE4"/>
    <w:rsid w:val="003F4D1D"/>
    <w:rsid w:val="003F5C24"/>
    <w:rsid w:val="003F69E7"/>
    <w:rsid w:val="004026ED"/>
    <w:rsid w:val="004035B4"/>
    <w:rsid w:val="00411F92"/>
    <w:rsid w:val="00413769"/>
    <w:rsid w:val="00416404"/>
    <w:rsid w:val="00417459"/>
    <w:rsid w:val="00417723"/>
    <w:rsid w:val="0042162B"/>
    <w:rsid w:val="004247AF"/>
    <w:rsid w:val="00425226"/>
    <w:rsid w:val="00433215"/>
    <w:rsid w:val="00442BF4"/>
    <w:rsid w:val="00443B5F"/>
    <w:rsid w:val="00444325"/>
    <w:rsid w:val="004500EA"/>
    <w:rsid w:val="004572F6"/>
    <w:rsid w:val="00466FA9"/>
    <w:rsid w:val="004709CA"/>
    <w:rsid w:val="004719EC"/>
    <w:rsid w:val="004744CF"/>
    <w:rsid w:val="004747E3"/>
    <w:rsid w:val="00475643"/>
    <w:rsid w:val="00481AD4"/>
    <w:rsid w:val="004C1094"/>
    <w:rsid w:val="004C2947"/>
    <w:rsid w:val="004C703C"/>
    <w:rsid w:val="004D258C"/>
    <w:rsid w:val="004D6041"/>
    <w:rsid w:val="004F17FC"/>
    <w:rsid w:val="004F619D"/>
    <w:rsid w:val="005018C1"/>
    <w:rsid w:val="005036F8"/>
    <w:rsid w:val="00506AB7"/>
    <w:rsid w:val="005074EA"/>
    <w:rsid w:val="00513B95"/>
    <w:rsid w:val="00514554"/>
    <w:rsid w:val="00522E55"/>
    <w:rsid w:val="005240A7"/>
    <w:rsid w:val="005311AC"/>
    <w:rsid w:val="0053348C"/>
    <w:rsid w:val="00541A3E"/>
    <w:rsid w:val="005440FF"/>
    <w:rsid w:val="00544470"/>
    <w:rsid w:val="00544C04"/>
    <w:rsid w:val="00544C06"/>
    <w:rsid w:val="005460EF"/>
    <w:rsid w:val="005508E2"/>
    <w:rsid w:val="005511A4"/>
    <w:rsid w:val="00554531"/>
    <w:rsid w:val="005553D9"/>
    <w:rsid w:val="00560D40"/>
    <w:rsid w:val="0056451F"/>
    <w:rsid w:val="00566E3A"/>
    <w:rsid w:val="00573ACB"/>
    <w:rsid w:val="005754C2"/>
    <w:rsid w:val="005810BB"/>
    <w:rsid w:val="00585084"/>
    <w:rsid w:val="00590DB2"/>
    <w:rsid w:val="00591F6B"/>
    <w:rsid w:val="005935F3"/>
    <w:rsid w:val="00593E5A"/>
    <w:rsid w:val="005945C6"/>
    <w:rsid w:val="00596AC2"/>
    <w:rsid w:val="00596B13"/>
    <w:rsid w:val="005A1D75"/>
    <w:rsid w:val="005A2E64"/>
    <w:rsid w:val="005A357E"/>
    <w:rsid w:val="005A43FD"/>
    <w:rsid w:val="005A7639"/>
    <w:rsid w:val="005B0754"/>
    <w:rsid w:val="005B0B2A"/>
    <w:rsid w:val="005B699C"/>
    <w:rsid w:val="005C569F"/>
    <w:rsid w:val="005C5E97"/>
    <w:rsid w:val="005D03F9"/>
    <w:rsid w:val="005D1F0C"/>
    <w:rsid w:val="005D46A4"/>
    <w:rsid w:val="005D59A1"/>
    <w:rsid w:val="005D6167"/>
    <w:rsid w:val="005E0D98"/>
    <w:rsid w:val="005E3624"/>
    <w:rsid w:val="005E448A"/>
    <w:rsid w:val="005E4D27"/>
    <w:rsid w:val="005F067F"/>
    <w:rsid w:val="005F09D7"/>
    <w:rsid w:val="005F3AC6"/>
    <w:rsid w:val="005F6C1D"/>
    <w:rsid w:val="005F6FDF"/>
    <w:rsid w:val="005F792C"/>
    <w:rsid w:val="006003CE"/>
    <w:rsid w:val="0060454C"/>
    <w:rsid w:val="0060568E"/>
    <w:rsid w:val="00607F2A"/>
    <w:rsid w:val="0061210F"/>
    <w:rsid w:val="00613E1F"/>
    <w:rsid w:val="00616441"/>
    <w:rsid w:val="00617C2A"/>
    <w:rsid w:val="00622192"/>
    <w:rsid w:val="00623144"/>
    <w:rsid w:val="00625ACE"/>
    <w:rsid w:val="00625D1F"/>
    <w:rsid w:val="006261FC"/>
    <w:rsid w:val="00627CFA"/>
    <w:rsid w:val="006301D6"/>
    <w:rsid w:val="00630CFA"/>
    <w:rsid w:val="00635C3C"/>
    <w:rsid w:val="006403F6"/>
    <w:rsid w:val="00640767"/>
    <w:rsid w:val="006475DA"/>
    <w:rsid w:val="006513F1"/>
    <w:rsid w:val="00653AAE"/>
    <w:rsid w:val="006619CE"/>
    <w:rsid w:val="00664B70"/>
    <w:rsid w:val="00664DFD"/>
    <w:rsid w:val="00665F9D"/>
    <w:rsid w:val="00672CAF"/>
    <w:rsid w:val="006801C9"/>
    <w:rsid w:val="0068115D"/>
    <w:rsid w:val="00685736"/>
    <w:rsid w:val="00686094"/>
    <w:rsid w:val="006902AD"/>
    <w:rsid w:val="00694166"/>
    <w:rsid w:val="00694256"/>
    <w:rsid w:val="006A2216"/>
    <w:rsid w:val="006A26EE"/>
    <w:rsid w:val="006A36F6"/>
    <w:rsid w:val="006A475C"/>
    <w:rsid w:val="006A4907"/>
    <w:rsid w:val="006B1A26"/>
    <w:rsid w:val="006B3787"/>
    <w:rsid w:val="006B68D8"/>
    <w:rsid w:val="006C02F6"/>
    <w:rsid w:val="006C0E3C"/>
    <w:rsid w:val="006C557A"/>
    <w:rsid w:val="006D4168"/>
    <w:rsid w:val="006D7044"/>
    <w:rsid w:val="006D78FE"/>
    <w:rsid w:val="006E4129"/>
    <w:rsid w:val="006F2A46"/>
    <w:rsid w:val="006F3598"/>
    <w:rsid w:val="006F4EF1"/>
    <w:rsid w:val="006F6993"/>
    <w:rsid w:val="006F7BD1"/>
    <w:rsid w:val="00700F5A"/>
    <w:rsid w:val="00702BBA"/>
    <w:rsid w:val="00706921"/>
    <w:rsid w:val="007122BD"/>
    <w:rsid w:val="0071425B"/>
    <w:rsid w:val="00715C2B"/>
    <w:rsid w:val="007200CD"/>
    <w:rsid w:val="00720B85"/>
    <w:rsid w:val="00723A63"/>
    <w:rsid w:val="007261D2"/>
    <w:rsid w:val="0073127C"/>
    <w:rsid w:val="007334A7"/>
    <w:rsid w:val="0073434A"/>
    <w:rsid w:val="00734A3F"/>
    <w:rsid w:val="007353C0"/>
    <w:rsid w:val="007363C5"/>
    <w:rsid w:val="007372E1"/>
    <w:rsid w:val="007411FC"/>
    <w:rsid w:val="0074208D"/>
    <w:rsid w:val="0074718B"/>
    <w:rsid w:val="007548BF"/>
    <w:rsid w:val="00764022"/>
    <w:rsid w:val="00765331"/>
    <w:rsid w:val="007719C6"/>
    <w:rsid w:val="0078453A"/>
    <w:rsid w:val="00790173"/>
    <w:rsid w:val="00796225"/>
    <w:rsid w:val="00796844"/>
    <w:rsid w:val="00797221"/>
    <w:rsid w:val="007A58DB"/>
    <w:rsid w:val="007B17EA"/>
    <w:rsid w:val="007B5BEB"/>
    <w:rsid w:val="007B7E33"/>
    <w:rsid w:val="007C18EA"/>
    <w:rsid w:val="007D07D7"/>
    <w:rsid w:val="007D25EA"/>
    <w:rsid w:val="007D65EC"/>
    <w:rsid w:val="007E1DB2"/>
    <w:rsid w:val="007E291F"/>
    <w:rsid w:val="007E3952"/>
    <w:rsid w:val="007E3EC4"/>
    <w:rsid w:val="007E4621"/>
    <w:rsid w:val="007F15CB"/>
    <w:rsid w:val="007F1958"/>
    <w:rsid w:val="007F1C1F"/>
    <w:rsid w:val="007F73B3"/>
    <w:rsid w:val="00801C05"/>
    <w:rsid w:val="00810ACA"/>
    <w:rsid w:val="00810FDD"/>
    <w:rsid w:val="008130EF"/>
    <w:rsid w:val="0081364F"/>
    <w:rsid w:val="00815138"/>
    <w:rsid w:val="00824F75"/>
    <w:rsid w:val="008261C5"/>
    <w:rsid w:val="00830B9F"/>
    <w:rsid w:val="00830F47"/>
    <w:rsid w:val="00830F57"/>
    <w:rsid w:val="008316DE"/>
    <w:rsid w:val="00832BD8"/>
    <w:rsid w:val="0083688B"/>
    <w:rsid w:val="00836D4D"/>
    <w:rsid w:val="00840FCF"/>
    <w:rsid w:val="00845EF4"/>
    <w:rsid w:val="00850E02"/>
    <w:rsid w:val="00852218"/>
    <w:rsid w:val="00852744"/>
    <w:rsid w:val="008615DF"/>
    <w:rsid w:val="008648EB"/>
    <w:rsid w:val="008727F5"/>
    <w:rsid w:val="008754A2"/>
    <w:rsid w:val="0087657F"/>
    <w:rsid w:val="00881143"/>
    <w:rsid w:val="00887843"/>
    <w:rsid w:val="008908FC"/>
    <w:rsid w:val="008A1016"/>
    <w:rsid w:val="008A2BB9"/>
    <w:rsid w:val="008A3D26"/>
    <w:rsid w:val="008A7D0D"/>
    <w:rsid w:val="008B2DA4"/>
    <w:rsid w:val="008B70A5"/>
    <w:rsid w:val="008C4B23"/>
    <w:rsid w:val="008C4EC4"/>
    <w:rsid w:val="008D193E"/>
    <w:rsid w:val="008D2ED0"/>
    <w:rsid w:val="008D6EE2"/>
    <w:rsid w:val="008E0875"/>
    <w:rsid w:val="008E539E"/>
    <w:rsid w:val="008E75AB"/>
    <w:rsid w:val="008E762F"/>
    <w:rsid w:val="008E7A4E"/>
    <w:rsid w:val="008F459C"/>
    <w:rsid w:val="008F6D9B"/>
    <w:rsid w:val="00903589"/>
    <w:rsid w:val="00903750"/>
    <w:rsid w:val="00903962"/>
    <w:rsid w:val="00907879"/>
    <w:rsid w:val="00910028"/>
    <w:rsid w:val="00910C10"/>
    <w:rsid w:val="00910E6B"/>
    <w:rsid w:val="00910F01"/>
    <w:rsid w:val="00915BF7"/>
    <w:rsid w:val="009176BC"/>
    <w:rsid w:val="009257A9"/>
    <w:rsid w:val="0092702F"/>
    <w:rsid w:val="00930C16"/>
    <w:rsid w:val="00930C51"/>
    <w:rsid w:val="00936A25"/>
    <w:rsid w:val="00940813"/>
    <w:rsid w:val="00946D3C"/>
    <w:rsid w:val="00950A9F"/>
    <w:rsid w:val="0095181D"/>
    <w:rsid w:val="009529C2"/>
    <w:rsid w:val="0095308F"/>
    <w:rsid w:val="0096117E"/>
    <w:rsid w:val="00961196"/>
    <w:rsid w:val="009621BC"/>
    <w:rsid w:val="00962C76"/>
    <w:rsid w:val="00967A1D"/>
    <w:rsid w:val="00967F8C"/>
    <w:rsid w:val="009710AC"/>
    <w:rsid w:val="00971529"/>
    <w:rsid w:val="00972015"/>
    <w:rsid w:val="009731EF"/>
    <w:rsid w:val="00974AC8"/>
    <w:rsid w:val="009755F5"/>
    <w:rsid w:val="0097707E"/>
    <w:rsid w:val="00983FF6"/>
    <w:rsid w:val="00986D1A"/>
    <w:rsid w:val="00990395"/>
    <w:rsid w:val="00997A27"/>
    <w:rsid w:val="009A0010"/>
    <w:rsid w:val="009A19AE"/>
    <w:rsid w:val="009A466E"/>
    <w:rsid w:val="009A6079"/>
    <w:rsid w:val="009B4591"/>
    <w:rsid w:val="009B6665"/>
    <w:rsid w:val="009C3E56"/>
    <w:rsid w:val="009C5A1D"/>
    <w:rsid w:val="009D0387"/>
    <w:rsid w:val="009D0B60"/>
    <w:rsid w:val="009D2CBA"/>
    <w:rsid w:val="009D322D"/>
    <w:rsid w:val="009D3C7B"/>
    <w:rsid w:val="009D4763"/>
    <w:rsid w:val="009D6741"/>
    <w:rsid w:val="009E0C2C"/>
    <w:rsid w:val="009E2D3E"/>
    <w:rsid w:val="009E42E4"/>
    <w:rsid w:val="009E4DF0"/>
    <w:rsid w:val="009E5C8B"/>
    <w:rsid w:val="009F6918"/>
    <w:rsid w:val="009F6E13"/>
    <w:rsid w:val="00A02D8B"/>
    <w:rsid w:val="00A066CA"/>
    <w:rsid w:val="00A07EEA"/>
    <w:rsid w:val="00A1105E"/>
    <w:rsid w:val="00A1396A"/>
    <w:rsid w:val="00A13B32"/>
    <w:rsid w:val="00A17A30"/>
    <w:rsid w:val="00A206E8"/>
    <w:rsid w:val="00A21058"/>
    <w:rsid w:val="00A21C3D"/>
    <w:rsid w:val="00A3392C"/>
    <w:rsid w:val="00A35782"/>
    <w:rsid w:val="00A3735F"/>
    <w:rsid w:val="00A40949"/>
    <w:rsid w:val="00A40F9B"/>
    <w:rsid w:val="00A42DA5"/>
    <w:rsid w:val="00A52823"/>
    <w:rsid w:val="00A60B8A"/>
    <w:rsid w:val="00A61B31"/>
    <w:rsid w:val="00A64F01"/>
    <w:rsid w:val="00A67130"/>
    <w:rsid w:val="00A70B87"/>
    <w:rsid w:val="00A802A7"/>
    <w:rsid w:val="00A81055"/>
    <w:rsid w:val="00A84BC3"/>
    <w:rsid w:val="00A853DF"/>
    <w:rsid w:val="00A8749E"/>
    <w:rsid w:val="00A876A9"/>
    <w:rsid w:val="00A93E34"/>
    <w:rsid w:val="00A95911"/>
    <w:rsid w:val="00A9705E"/>
    <w:rsid w:val="00AA60C1"/>
    <w:rsid w:val="00AB1CF1"/>
    <w:rsid w:val="00AB38CA"/>
    <w:rsid w:val="00AB3EAE"/>
    <w:rsid w:val="00AB6B1A"/>
    <w:rsid w:val="00AC2826"/>
    <w:rsid w:val="00AC2978"/>
    <w:rsid w:val="00AD1066"/>
    <w:rsid w:val="00AD415A"/>
    <w:rsid w:val="00AD56FD"/>
    <w:rsid w:val="00AE1AAA"/>
    <w:rsid w:val="00AE2297"/>
    <w:rsid w:val="00AE7EB4"/>
    <w:rsid w:val="00AF5793"/>
    <w:rsid w:val="00B003EC"/>
    <w:rsid w:val="00B009ED"/>
    <w:rsid w:val="00B017FA"/>
    <w:rsid w:val="00B03C82"/>
    <w:rsid w:val="00B12353"/>
    <w:rsid w:val="00B22E93"/>
    <w:rsid w:val="00B257F2"/>
    <w:rsid w:val="00B2675A"/>
    <w:rsid w:val="00B31B97"/>
    <w:rsid w:val="00B36B3A"/>
    <w:rsid w:val="00B41C31"/>
    <w:rsid w:val="00B435EC"/>
    <w:rsid w:val="00B47BE3"/>
    <w:rsid w:val="00B5511F"/>
    <w:rsid w:val="00B57D08"/>
    <w:rsid w:val="00B60CF4"/>
    <w:rsid w:val="00B677F1"/>
    <w:rsid w:val="00B70637"/>
    <w:rsid w:val="00B71B2F"/>
    <w:rsid w:val="00B7581D"/>
    <w:rsid w:val="00B765D7"/>
    <w:rsid w:val="00B775EA"/>
    <w:rsid w:val="00B80B53"/>
    <w:rsid w:val="00B82402"/>
    <w:rsid w:val="00B82D7A"/>
    <w:rsid w:val="00B83E2C"/>
    <w:rsid w:val="00B849DB"/>
    <w:rsid w:val="00B912A9"/>
    <w:rsid w:val="00B91B9F"/>
    <w:rsid w:val="00B94306"/>
    <w:rsid w:val="00B95FD3"/>
    <w:rsid w:val="00B977E7"/>
    <w:rsid w:val="00BA1386"/>
    <w:rsid w:val="00BA4F13"/>
    <w:rsid w:val="00BA749F"/>
    <w:rsid w:val="00BA7C15"/>
    <w:rsid w:val="00BB441E"/>
    <w:rsid w:val="00BB6838"/>
    <w:rsid w:val="00BB6B49"/>
    <w:rsid w:val="00BC151E"/>
    <w:rsid w:val="00BC5536"/>
    <w:rsid w:val="00BC644A"/>
    <w:rsid w:val="00BD0E7D"/>
    <w:rsid w:val="00BD1858"/>
    <w:rsid w:val="00BD2F72"/>
    <w:rsid w:val="00BD6730"/>
    <w:rsid w:val="00BE27D3"/>
    <w:rsid w:val="00BE494C"/>
    <w:rsid w:val="00BE6877"/>
    <w:rsid w:val="00BE6E8C"/>
    <w:rsid w:val="00C02B8D"/>
    <w:rsid w:val="00C02DEB"/>
    <w:rsid w:val="00C0412F"/>
    <w:rsid w:val="00C059A5"/>
    <w:rsid w:val="00C062CC"/>
    <w:rsid w:val="00C067ED"/>
    <w:rsid w:val="00C13F2E"/>
    <w:rsid w:val="00C14A5B"/>
    <w:rsid w:val="00C206C6"/>
    <w:rsid w:val="00C239B6"/>
    <w:rsid w:val="00C25223"/>
    <w:rsid w:val="00C309BA"/>
    <w:rsid w:val="00C30EE6"/>
    <w:rsid w:val="00C3724C"/>
    <w:rsid w:val="00C37BBC"/>
    <w:rsid w:val="00C37C28"/>
    <w:rsid w:val="00C655FB"/>
    <w:rsid w:val="00C65A07"/>
    <w:rsid w:val="00C73BD9"/>
    <w:rsid w:val="00C76568"/>
    <w:rsid w:val="00C81C26"/>
    <w:rsid w:val="00C86567"/>
    <w:rsid w:val="00C866FC"/>
    <w:rsid w:val="00C947FC"/>
    <w:rsid w:val="00C95DF0"/>
    <w:rsid w:val="00C97020"/>
    <w:rsid w:val="00C971FC"/>
    <w:rsid w:val="00CA1504"/>
    <w:rsid w:val="00CA1A91"/>
    <w:rsid w:val="00CA63BC"/>
    <w:rsid w:val="00CB0C0D"/>
    <w:rsid w:val="00CB1C41"/>
    <w:rsid w:val="00CB3B8D"/>
    <w:rsid w:val="00CB6947"/>
    <w:rsid w:val="00CC1470"/>
    <w:rsid w:val="00CC1630"/>
    <w:rsid w:val="00CC193F"/>
    <w:rsid w:val="00CD1D85"/>
    <w:rsid w:val="00CD4433"/>
    <w:rsid w:val="00CD6105"/>
    <w:rsid w:val="00CE1EBF"/>
    <w:rsid w:val="00CE5757"/>
    <w:rsid w:val="00CE5E9D"/>
    <w:rsid w:val="00CE6543"/>
    <w:rsid w:val="00CF0C4B"/>
    <w:rsid w:val="00D00AC9"/>
    <w:rsid w:val="00D021EB"/>
    <w:rsid w:val="00D02C48"/>
    <w:rsid w:val="00D03808"/>
    <w:rsid w:val="00D154E0"/>
    <w:rsid w:val="00D25F79"/>
    <w:rsid w:val="00D3040F"/>
    <w:rsid w:val="00D306FF"/>
    <w:rsid w:val="00D410A9"/>
    <w:rsid w:val="00D50ADC"/>
    <w:rsid w:val="00D527D5"/>
    <w:rsid w:val="00D5690A"/>
    <w:rsid w:val="00D60622"/>
    <w:rsid w:val="00D61DD4"/>
    <w:rsid w:val="00D625B9"/>
    <w:rsid w:val="00D6434A"/>
    <w:rsid w:val="00D67F83"/>
    <w:rsid w:val="00D72F85"/>
    <w:rsid w:val="00D83BF3"/>
    <w:rsid w:val="00D84017"/>
    <w:rsid w:val="00D866B5"/>
    <w:rsid w:val="00D90ABD"/>
    <w:rsid w:val="00D92917"/>
    <w:rsid w:val="00DA0712"/>
    <w:rsid w:val="00DA1D96"/>
    <w:rsid w:val="00DA4090"/>
    <w:rsid w:val="00DA49CD"/>
    <w:rsid w:val="00DB0748"/>
    <w:rsid w:val="00DB13D1"/>
    <w:rsid w:val="00DB27D8"/>
    <w:rsid w:val="00DC0E52"/>
    <w:rsid w:val="00DC3572"/>
    <w:rsid w:val="00DD361B"/>
    <w:rsid w:val="00DE1E06"/>
    <w:rsid w:val="00DE7AB9"/>
    <w:rsid w:val="00DF088B"/>
    <w:rsid w:val="00DF25F4"/>
    <w:rsid w:val="00DF43D2"/>
    <w:rsid w:val="00DF49D4"/>
    <w:rsid w:val="00DF6B6F"/>
    <w:rsid w:val="00E011D5"/>
    <w:rsid w:val="00E047EC"/>
    <w:rsid w:val="00E07AC3"/>
    <w:rsid w:val="00E07C1E"/>
    <w:rsid w:val="00E10A7A"/>
    <w:rsid w:val="00E149E4"/>
    <w:rsid w:val="00E17099"/>
    <w:rsid w:val="00E17DE6"/>
    <w:rsid w:val="00E2034A"/>
    <w:rsid w:val="00E20968"/>
    <w:rsid w:val="00E20FEC"/>
    <w:rsid w:val="00E27A81"/>
    <w:rsid w:val="00E329C4"/>
    <w:rsid w:val="00E33300"/>
    <w:rsid w:val="00E40D99"/>
    <w:rsid w:val="00E4139F"/>
    <w:rsid w:val="00E4494D"/>
    <w:rsid w:val="00E45197"/>
    <w:rsid w:val="00E45B58"/>
    <w:rsid w:val="00E47061"/>
    <w:rsid w:val="00E505F7"/>
    <w:rsid w:val="00E5355B"/>
    <w:rsid w:val="00E53F39"/>
    <w:rsid w:val="00E5410C"/>
    <w:rsid w:val="00E5464E"/>
    <w:rsid w:val="00E555D6"/>
    <w:rsid w:val="00E56F55"/>
    <w:rsid w:val="00E56F6D"/>
    <w:rsid w:val="00E6378B"/>
    <w:rsid w:val="00E662FE"/>
    <w:rsid w:val="00E72115"/>
    <w:rsid w:val="00E72F53"/>
    <w:rsid w:val="00E73570"/>
    <w:rsid w:val="00E744DD"/>
    <w:rsid w:val="00E8067E"/>
    <w:rsid w:val="00E868C2"/>
    <w:rsid w:val="00E918FB"/>
    <w:rsid w:val="00E919B1"/>
    <w:rsid w:val="00E928AD"/>
    <w:rsid w:val="00E951D9"/>
    <w:rsid w:val="00E96F16"/>
    <w:rsid w:val="00E97947"/>
    <w:rsid w:val="00EA0624"/>
    <w:rsid w:val="00EA139B"/>
    <w:rsid w:val="00EA196C"/>
    <w:rsid w:val="00EA2148"/>
    <w:rsid w:val="00EA2C74"/>
    <w:rsid w:val="00EB428D"/>
    <w:rsid w:val="00EC34F1"/>
    <w:rsid w:val="00EC3F00"/>
    <w:rsid w:val="00EC7343"/>
    <w:rsid w:val="00ED5AE9"/>
    <w:rsid w:val="00ED6119"/>
    <w:rsid w:val="00EE0165"/>
    <w:rsid w:val="00EE0616"/>
    <w:rsid w:val="00EE2075"/>
    <w:rsid w:val="00EE45B5"/>
    <w:rsid w:val="00EE66CE"/>
    <w:rsid w:val="00EE6F28"/>
    <w:rsid w:val="00EF1B94"/>
    <w:rsid w:val="00EF2984"/>
    <w:rsid w:val="00F01339"/>
    <w:rsid w:val="00F067E3"/>
    <w:rsid w:val="00F10E3E"/>
    <w:rsid w:val="00F114B5"/>
    <w:rsid w:val="00F12527"/>
    <w:rsid w:val="00F13B0B"/>
    <w:rsid w:val="00F13F39"/>
    <w:rsid w:val="00F14B19"/>
    <w:rsid w:val="00F17744"/>
    <w:rsid w:val="00F20714"/>
    <w:rsid w:val="00F239EE"/>
    <w:rsid w:val="00F3715F"/>
    <w:rsid w:val="00F404BF"/>
    <w:rsid w:val="00F464DB"/>
    <w:rsid w:val="00F47779"/>
    <w:rsid w:val="00F510D4"/>
    <w:rsid w:val="00F6161B"/>
    <w:rsid w:val="00F636A1"/>
    <w:rsid w:val="00F64063"/>
    <w:rsid w:val="00F7247D"/>
    <w:rsid w:val="00F7297C"/>
    <w:rsid w:val="00F763AC"/>
    <w:rsid w:val="00F812CA"/>
    <w:rsid w:val="00F81C30"/>
    <w:rsid w:val="00F83273"/>
    <w:rsid w:val="00F872A4"/>
    <w:rsid w:val="00F9310F"/>
    <w:rsid w:val="00F95A14"/>
    <w:rsid w:val="00FA19EE"/>
    <w:rsid w:val="00FA1FD6"/>
    <w:rsid w:val="00FA29C9"/>
    <w:rsid w:val="00FA3A45"/>
    <w:rsid w:val="00FA3D6D"/>
    <w:rsid w:val="00FA6BF6"/>
    <w:rsid w:val="00FB26A1"/>
    <w:rsid w:val="00FB39FD"/>
    <w:rsid w:val="00FB7397"/>
    <w:rsid w:val="00FC1F49"/>
    <w:rsid w:val="00FD6E2E"/>
    <w:rsid w:val="00FE1701"/>
    <w:rsid w:val="00FE3C56"/>
    <w:rsid w:val="00FE5D2A"/>
    <w:rsid w:val="00FE60CD"/>
    <w:rsid w:val="00FF3F57"/>
    <w:rsid w:val="00FF4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FF1F0C"/>
  <w15:chartTrackingRefBased/>
  <w15:docId w15:val="{B95EFAAB-1F63-4DFC-85F3-F721B683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73C"/>
    <w:pPr>
      <w:widowControl w:val="0"/>
      <w:adjustRightInd w:val="0"/>
      <w:spacing w:line="360" w:lineRule="auto"/>
      <w:ind w:firstLineChars="100" w:firstLine="100"/>
      <w:jc w:val="both"/>
    </w:pPr>
    <w:rPr>
      <w:rFonts w:ascii="Times New Roman" w:eastAsia="Times New Roman" w:hAnsi="Times New Roman" w:cs="Times New Roman"/>
      <w:sz w:val="24"/>
      <w:szCs w:val="24"/>
      <w:lang w:bidi="bn-BD"/>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2BD8"/>
    <w:pPr>
      <w:tabs>
        <w:tab w:val="center" w:pos="4252"/>
        <w:tab w:val="right" w:pos="8504"/>
      </w:tabs>
      <w:snapToGrid w:val="0"/>
    </w:pPr>
  </w:style>
  <w:style w:type="character" w:customStyle="1" w:styleId="a4">
    <w:name w:val="ヘッダー (文字)"/>
    <w:basedOn w:val="a0"/>
    <w:link w:val="a3"/>
    <w:uiPriority w:val="99"/>
    <w:rsid w:val="00832BD8"/>
  </w:style>
  <w:style w:type="paragraph" w:styleId="a5">
    <w:name w:val="footer"/>
    <w:basedOn w:val="a"/>
    <w:link w:val="a6"/>
    <w:uiPriority w:val="99"/>
    <w:unhideWhenUsed/>
    <w:rsid w:val="00832BD8"/>
    <w:pPr>
      <w:tabs>
        <w:tab w:val="center" w:pos="4252"/>
        <w:tab w:val="right" w:pos="8504"/>
      </w:tabs>
      <w:snapToGrid w:val="0"/>
    </w:pPr>
  </w:style>
  <w:style w:type="character" w:customStyle="1" w:styleId="a6">
    <w:name w:val="フッター (文字)"/>
    <w:basedOn w:val="a0"/>
    <w:link w:val="a5"/>
    <w:uiPriority w:val="99"/>
    <w:rsid w:val="00832BD8"/>
  </w:style>
  <w:style w:type="paragraph" w:styleId="a7">
    <w:name w:val="Title"/>
    <w:basedOn w:val="a"/>
    <w:next w:val="a"/>
    <w:link w:val="a8"/>
    <w:uiPriority w:val="10"/>
    <w:qFormat/>
    <w:rsid w:val="00832BD8"/>
    <w:pPr>
      <w:spacing w:line="240" w:lineRule="auto"/>
      <w:ind w:firstLineChars="0" w:firstLine="0"/>
      <w:jc w:val="center"/>
      <w:outlineLvl w:val="0"/>
    </w:pPr>
    <w:rPr>
      <w:sz w:val="28"/>
      <w:szCs w:val="28"/>
    </w:rPr>
  </w:style>
  <w:style w:type="character" w:customStyle="1" w:styleId="a8">
    <w:name w:val="表題 (文字)"/>
    <w:basedOn w:val="a0"/>
    <w:link w:val="a7"/>
    <w:uiPriority w:val="10"/>
    <w:rsid w:val="00832BD8"/>
    <w:rPr>
      <w:rFonts w:ascii="Times New Roman" w:eastAsia="Times New Roman" w:hAnsi="Times New Roman" w:cs="Times New Roman"/>
      <w:sz w:val="28"/>
      <w:szCs w:val="28"/>
      <w:lang w:bidi="bn-BD"/>
      <w14:ligatures w14:val="none"/>
    </w:rPr>
  </w:style>
  <w:style w:type="paragraph" w:styleId="a9">
    <w:name w:val="footnote text"/>
    <w:basedOn w:val="a"/>
    <w:link w:val="aa"/>
    <w:uiPriority w:val="99"/>
    <w:semiHidden/>
    <w:unhideWhenUsed/>
    <w:rsid w:val="00832BD8"/>
    <w:pPr>
      <w:snapToGrid w:val="0"/>
      <w:jc w:val="left"/>
    </w:pPr>
    <w:rPr>
      <w:szCs w:val="30"/>
    </w:rPr>
  </w:style>
  <w:style w:type="character" w:customStyle="1" w:styleId="aa">
    <w:name w:val="脚注文字列 (文字)"/>
    <w:basedOn w:val="a0"/>
    <w:link w:val="a9"/>
    <w:uiPriority w:val="99"/>
    <w:semiHidden/>
    <w:rsid w:val="00832BD8"/>
    <w:rPr>
      <w:rFonts w:ascii="Times New Roman" w:eastAsia="Times New Roman" w:hAnsi="Times New Roman" w:cs="Times New Roman"/>
      <w:sz w:val="24"/>
      <w:szCs w:val="30"/>
      <w:lang w:bidi="bn-BD"/>
      <w14:ligatures w14:val="none"/>
    </w:rPr>
  </w:style>
  <w:style w:type="character" w:styleId="ab">
    <w:name w:val="footnote reference"/>
    <w:basedOn w:val="a0"/>
    <w:uiPriority w:val="99"/>
    <w:semiHidden/>
    <w:unhideWhenUsed/>
    <w:rsid w:val="00832BD8"/>
    <w:rPr>
      <w:vertAlign w:val="superscript"/>
    </w:rPr>
  </w:style>
  <w:style w:type="paragraph" w:customStyle="1" w:styleId="Section">
    <w:name w:val="Section"/>
    <w:basedOn w:val="a"/>
    <w:link w:val="Section0"/>
    <w:qFormat/>
    <w:rsid w:val="00832BD8"/>
    <w:pPr>
      <w:numPr>
        <w:numId w:val="1"/>
      </w:numPr>
      <w:ind w:left="0" w:firstLineChars="0" w:firstLine="0"/>
    </w:pPr>
  </w:style>
  <w:style w:type="paragraph" w:customStyle="1" w:styleId="subsec2">
    <w:name w:val="subsec_2"/>
    <w:basedOn w:val="Section"/>
    <w:link w:val="subsec2Char"/>
    <w:qFormat/>
    <w:rsid w:val="00832BD8"/>
    <w:pPr>
      <w:numPr>
        <w:numId w:val="2"/>
      </w:numPr>
    </w:pPr>
  </w:style>
  <w:style w:type="character" w:customStyle="1" w:styleId="Section0">
    <w:name w:val="Section (文字)"/>
    <w:basedOn w:val="a0"/>
    <w:link w:val="Section"/>
    <w:rsid w:val="00832BD8"/>
    <w:rPr>
      <w:rFonts w:ascii="Times New Roman" w:eastAsia="Times New Roman" w:hAnsi="Times New Roman" w:cs="Times New Roman"/>
      <w:sz w:val="24"/>
      <w:szCs w:val="24"/>
      <w:lang w:bidi="bn-BD"/>
      <w14:ligatures w14:val="none"/>
    </w:rPr>
  </w:style>
  <w:style w:type="character" w:customStyle="1" w:styleId="subsec2Char">
    <w:name w:val="subsec_2 Char"/>
    <w:basedOn w:val="Section0"/>
    <w:link w:val="subsec2"/>
    <w:rsid w:val="00832BD8"/>
    <w:rPr>
      <w:rFonts w:ascii="Times New Roman" w:eastAsia="Times New Roman" w:hAnsi="Times New Roman" w:cs="Times New Roman"/>
      <w:sz w:val="24"/>
      <w:szCs w:val="24"/>
      <w:lang w:bidi="bn-BD"/>
      <w14:ligatures w14:val="none"/>
    </w:rPr>
  </w:style>
  <w:style w:type="paragraph" w:customStyle="1" w:styleId="subsec5">
    <w:name w:val="subsec_5"/>
    <w:basedOn w:val="Section"/>
    <w:link w:val="subsec50"/>
    <w:qFormat/>
    <w:rsid w:val="006F3598"/>
    <w:pPr>
      <w:numPr>
        <w:numId w:val="3"/>
      </w:numPr>
      <w:ind w:left="0" w:firstLine="0"/>
    </w:pPr>
  </w:style>
  <w:style w:type="character" w:customStyle="1" w:styleId="subsec50">
    <w:name w:val="subsec_5 (文字)"/>
    <w:basedOn w:val="Section0"/>
    <w:link w:val="subsec5"/>
    <w:rsid w:val="006F3598"/>
    <w:rPr>
      <w:rFonts w:ascii="Times New Roman" w:eastAsia="Times New Roman" w:hAnsi="Times New Roman" w:cs="Times New Roman"/>
      <w:sz w:val="24"/>
      <w:szCs w:val="24"/>
      <w:lang w:bidi="bn-BD"/>
      <w14:ligatures w14:val="none"/>
    </w:rPr>
  </w:style>
  <w:style w:type="table" w:styleId="ac">
    <w:name w:val="Table Grid"/>
    <w:basedOn w:val="a1"/>
    <w:uiPriority w:val="39"/>
    <w:rsid w:val="00832BD8"/>
    <w:rPr>
      <w:szCs w:val="28"/>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832BD8"/>
    <w:pPr>
      <w:ind w:firstLineChars="0" w:firstLine="0"/>
      <w:jc w:val="center"/>
    </w:pPr>
    <w:rPr>
      <w:bCs/>
    </w:rPr>
  </w:style>
  <w:style w:type="paragraph" w:styleId="ae">
    <w:name w:val="Bibliography"/>
    <w:basedOn w:val="a"/>
    <w:next w:val="a"/>
    <w:link w:val="af"/>
    <w:uiPriority w:val="37"/>
    <w:unhideWhenUsed/>
    <w:rsid w:val="00832BD8"/>
    <w:pPr>
      <w:spacing w:line="480" w:lineRule="auto"/>
      <w:ind w:left="720" w:hanging="720"/>
    </w:pPr>
    <w:rPr>
      <w:szCs w:val="30"/>
    </w:rPr>
  </w:style>
  <w:style w:type="character" w:customStyle="1" w:styleId="af">
    <w:name w:val="文献目録 (文字)"/>
    <w:basedOn w:val="a0"/>
    <w:link w:val="ae"/>
    <w:uiPriority w:val="37"/>
    <w:rsid w:val="00832BD8"/>
    <w:rPr>
      <w:rFonts w:ascii="Times New Roman" w:eastAsia="Times New Roman" w:hAnsi="Times New Roman" w:cs="Times New Roman"/>
      <w:sz w:val="24"/>
      <w:szCs w:val="30"/>
      <w:lang w:bidi="bn-BD"/>
      <w14:ligatures w14:val="none"/>
    </w:rPr>
  </w:style>
  <w:style w:type="character" w:styleId="af0">
    <w:name w:val="line number"/>
    <w:basedOn w:val="a0"/>
    <w:uiPriority w:val="99"/>
    <w:semiHidden/>
    <w:unhideWhenUsed/>
    <w:rsid w:val="00832BD8"/>
  </w:style>
  <w:style w:type="paragraph" w:customStyle="1" w:styleId="subsec4">
    <w:name w:val="subsec_4"/>
    <w:basedOn w:val="Section"/>
    <w:link w:val="subsec40"/>
    <w:qFormat/>
    <w:rsid w:val="009E42E4"/>
    <w:pPr>
      <w:numPr>
        <w:numId w:val="4"/>
      </w:numPr>
      <w:ind w:left="0" w:firstLine="0"/>
    </w:pPr>
  </w:style>
  <w:style w:type="character" w:customStyle="1" w:styleId="subsec40">
    <w:name w:val="subsec_4 (文字)"/>
    <w:basedOn w:val="Section0"/>
    <w:link w:val="subsec4"/>
    <w:rsid w:val="009E42E4"/>
    <w:rPr>
      <w:rFonts w:ascii="Times New Roman" w:eastAsia="Times New Roman" w:hAnsi="Times New Roman" w:cs="Times New Roman"/>
      <w:sz w:val="24"/>
      <w:szCs w:val="24"/>
      <w:lang w:bidi="bn-BD"/>
      <w14:ligatures w14:val="none"/>
    </w:rPr>
  </w:style>
  <w:style w:type="character" w:styleId="af1">
    <w:name w:val="Placeholder Text"/>
    <w:basedOn w:val="a0"/>
    <w:uiPriority w:val="99"/>
    <w:semiHidden/>
    <w:rsid w:val="00CD1D85"/>
    <w:rPr>
      <w:color w:val="666666"/>
    </w:rPr>
  </w:style>
  <w:style w:type="paragraph" w:customStyle="1" w:styleId="subsec3">
    <w:name w:val="subsec_3"/>
    <w:basedOn w:val="a"/>
    <w:link w:val="subsec30"/>
    <w:qFormat/>
    <w:rsid w:val="00CC193F"/>
    <w:pPr>
      <w:numPr>
        <w:numId w:val="5"/>
      </w:numPr>
      <w:ind w:left="0" w:firstLineChars="0" w:firstLine="0"/>
    </w:pPr>
  </w:style>
  <w:style w:type="character" w:customStyle="1" w:styleId="subsec30">
    <w:name w:val="subsec_3 (文字)"/>
    <w:basedOn w:val="a0"/>
    <w:link w:val="subsec3"/>
    <w:rsid w:val="00CC193F"/>
    <w:rPr>
      <w:rFonts w:ascii="Times New Roman" w:eastAsia="Times New Roman" w:hAnsi="Times New Roman" w:cs="Times New Roman"/>
      <w:sz w:val="24"/>
      <w:szCs w:val="24"/>
      <w:lang w:bidi="bn-BD"/>
      <w14:ligatures w14:val="none"/>
    </w:rPr>
  </w:style>
  <w:style w:type="character" w:styleId="af2">
    <w:name w:val="annotation reference"/>
    <w:basedOn w:val="a0"/>
    <w:uiPriority w:val="99"/>
    <w:semiHidden/>
    <w:unhideWhenUsed/>
    <w:rsid w:val="0097707E"/>
    <w:rPr>
      <w:sz w:val="16"/>
      <w:szCs w:val="16"/>
    </w:rPr>
  </w:style>
  <w:style w:type="paragraph" w:styleId="af3">
    <w:name w:val="annotation text"/>
    <w:basedOn w:val="a"/>
    <w:link w:val="af4"/>
    <w:uiPriority w:val="99"/>
    <w:unhideWhenUsed/>
    <w:rsid w:val="0097707E"/>
    <w:pPr>
      <w:spacing w:line="240" w:lineRule="auto"/>
    </w:pPr>
    <w:rPr>
      <w:sz w:val="20"/>
      <w:szCs w:val="25"/>
    </w:rPr>
  </w:style>
  <w:style w:type="character" w:customStyle="1" w:styleId="af4">
    <w:name w:val="コメント文字列 (文字)"/>
    <w:basedOn w:val="a0"/>
    <w:link w:val="af3"/>
    <w:uiPriority w:val="99"/>
    <w:rsid w:val="0097707E"/>
    <w:rPr>
      <w:rFonts w:ascii="Times New Roman" w:eastAsia="Times New Roman" w:hAnsi="Times New Roman" w:cs="Times New Roman"/>
      <w:sz w:val="20"/>
      <w:szCs w:val="25"/>
      <w:lang w:bidi="bn-BD"/>
      <w14:ligatures w14:val="none"/>
    </w:rPr>
  </w:style>
  <w:style w:type="paragraph" w:styleId="af5">
    <w:name w:val="annotation subject"/>
    <w:basedOn w:val="af3"/>
    <w:next w:val="af3"/>
    <w:link w:val="af6"/>
    <w:uiPriority w:val="99"/>
    <w:semiHidden/>
    <w:unhideWhenUsed/>
    <w:rsid w:val="0097707E"/>
    <w:rPr>
      <w:b/>
      <w:bCs/>
    </w:rPr>
  </w:style>
  <w:style w:type="character" w:customStyle="1" w:styleId="af6">
    <w:name w:val="コメント内容 (文字)"/>
    <w:basedOn w:val="af4"/>
    <w:link w:val="af5"/>
    <w:uiPriority w:val="99"/>
    <w:semiHidden/>
    <w:rsid w:val="0097707E"/>
    <w:rPr>
      <w:rFonts w:ascii="Times New Roman" w:eastAsia="Times New Roman" w:hAnsi="Times New Roman" w:cs="Times New Roman"/>
      <w:b/>
      <w:bCs/>
      <w:sz w:val="20"/>
      <w:szCs w:val="25"/>
      <w:lang w:bidi="bn-BD"/>
      <w14:ligatures w14:val="none"/>
    </w:rPr>
  </w:style>
  <w:style w:type="paragraph" w:customStyle="1" w:styleId="subsubsec5">
    <w:name w:val="subsubsec_5"/>
    <w:basedOn w:val="a"/>
    <w:link w:val="subsubsec50"/>
    <w:qFormat/>
    <w:rsid w:val="00481AD4"/>
    <w:pPr>
      <w:numPr>
        <w:numId w:val="6"/>
      </w:numPr>
      <w:ind w:left="0" w:firstLineChars="0" w:firstLine="0"/>
      <w:jc w:val="left"/>
    </w:pPr>
    <w:rPr>
      <w:rFonts w:eastAsiaTheme="minorEastAsia"/>
    </w:rPr>
  </w:style>
  <w:style w:type="character" w:customStyle="1" w:styleId="subsubsec50">
    <w:name w:val="subsubsec_5 (文字)"/>
    <w:basedOn w:val="a0"/>
    <w:link w:val="subsubsec5"/>
    <w:rsid w:val="00481AD4"/>
    <w:rPr>
      <w:rFonts w:ascii="Times New Roman" w:hAnsi="Times New Roman" w:cs="Times New Roman"/>
      <w:sz w:val="24"/>
      <w:szCs w:val="24"/>
      <w:lang w:bidi="bn-BD"/>
      <w14:ligatures w14:val="none"/>
    </w:rPr>
  </w:style>
  <w:style w:type="character" w:styleId="af7">
    <w:name w:val="Hyperlink"/>
    <w:basedOn w:val="a0"/>
    <w:uiPriority w:val="99"/>
    <w:unhideWhenUsed/>
    <w:rsid w:val="00830B9F"/>
    <w:rPr>
      <w:color w:val="0563C1" w:themeColor="hyperlink"/>
      <w:u w:val="single"/>
    </w:rPr>
  </w:style>
  <w:style w:type="character" w:styleId="af8">
    <w:name w:val="Unresolved Mention"/>
    <w:basedOn w:val="a0"/>
    <w:uiPriority w:val="99"/>
    <w:semiHidden/>
    <w:unhideWhenUsed/>
    <w:rsid w:val="00830B9F"/>
    <w:rPr>
      <w:color w:val="605E5C"/>
      <w:shd w:val="clear" w:color="auto" w:fill="E1DFDD"/>
    </w:rPr>
  </w:style>
  <w:style w:type="character" w:styleId="af9">
    <w:name w:val="endnote reference"/>
    <w:basedOn w:val="a0"/>
    <w:uiPriority w:val="99"/>
    <w:semiHidden/>
    <w:unhideWhenUsed/>
    <w:rsid w:val="008E08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peedtest.net/ookla-5g-map" TargetMode="External"/><Relationship Id="rId2" Type="http://schemas.openxmlformats.org/officeDocument/2006/relationships/hyperlink" Target="https://www.ookla.com/ookla-for-good/open-data" TargetMode="External"/><Relationship Id="rId1" Type="http://schemas.openxmlformats.org/officeDocument/2006/relationships/hyperlink" Target="https://marcfbellemare.com/wordpress/wp-content/uploads/2020/09/BellemareHowToPaperSeptember2020.pdf" TargetMode="External"/><Relationship Id="rId6" Type="http://schemas.openxmlformats.org/officeDocument/2006/relationships/hyperlink" Target="http://worldpop.org/" TargetMode="External"/><Relationship Id="rId5" Type="http://schemas.openxmlformats.org/officeDocument/2006/relationships/hyperlink" Target="https://dataforgood.facebook.com/dfg/tools/network-coverage-maps" TargetMode="External"/><Relationship Id="rId4" Type="http://schemas.openxmlformats.org/officeDocument/2006/relationships/hyperlink" Target="http://opencellid.org/"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footer" Target="footer6.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4.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_wi\Documents\research\ADB_digital\analysis\graph\mobile%20ga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Used a mobile phone or the internet to pay bills in 2021, by sex (% age 15+)</a:t>
            </a:r>
            <a:endParaRPr lang="ja-JP"/>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ja-JP"/>
        </a:p>
      </c:txPr>
    </c:title>
    <c:autoTitleDeleted val="0"/>
    <c:plotArea>
      <c:layout/>
      <c:barChart>
        <c:barDir val="bar"/>
        <c:grouping val="clustered"/>
        <c:varyColors val="0"/>
        <c:ser>
          <c:idx val="0"/>
          <c:order val="0"/>
          <c:tx>
            <c:strRef>
              <c:f>Sheet1!$B$1</c:f>
              <c:strCache>
                <c:ptCount val="1"/>
                <c:pt idx="0">
                  <c:v>Female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Bangladesh</c:v>
                </c:pt>
                <c:pt idx="1">
                  <c:v>South Asia</c:v>
                </c:pt>
                <c:pt idx="2">
                  <c:v>Lower middle income</c:v>
                </c:pt>
                <c:pt idx="3">
                  <c:v>World</c:v>
                </c:pt>
              </c:strCache>
            </c:strRef>
          </c:cat>
          <c:val>
            <c:numRef>
              <c:f>Sheet1!$B$2:$B$5</c:f>
              <c:numCache>
                <c:formatCode>0.0</c:formatCode>
                <c:ptCount val="4"/>
                <c:pt idx="0">
                  <c:v>4.7</c:v>
                </c:pt>
                <c:pt idx="1">
                  <c:v>5.4</c:v>
                </c:pt>
                <c:pt idx="2">
                  <c:v>8.4</c:v>
                </c:pt>
                <c:pt idx="3">
                  <c:v>31.8</c:v>
                </c:pt>
              </c:numCache>
            </c:numRef>
          </c:val>
          <c:extLst>
            <c:ext xmlns:c16="http://schemas.microsoft.com/office/drawing/2014/chart" uri="{C3380CC4-5D6E-409C-BE32-E72D297353CC}">
              <c16:uniqueId val="{00000000-C436-4665-B877-1B80849658BB}"/>
            </c:ext>
          </c:extLst>
        </c:ser>
        <c:ser>
          <c:idx val="1"/>
          <c:order val="1"/>
          <c:tx>
            <c:strRef>
              <c:f>Sheet1!$C$1</c:f>
              <c:strCache>
                <c:ptCount val="1"/>
                <c:pt idx="0">
                  <c:v>Male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Bangladesh</c:v>
                </c:pt>
                <c:pt idx="1">
                  <c:v>South Asia</c:v>
                </c:pt>
                <c:pt idx="2">
                  <c:v>Lower middle income</c:v>
                </c:pt>
                <c:pt idx="3">
                  <c:v>World</c:v>
                </c:pt>
              </c:strCache>
            </c:strRef>
          </c:cat>
          <c:val>
            <c:numRef>
              <c:f>Sheet1!$C$2:$C$5</c:f>
              <c:numCache>
                <c:formatCode>0.0</c:formatCode>
                <c:ptCount val="4"/>
                <c:pt idx="0">
                  <c:v>16.8</c:v>
                </c:pt>
                <c:pt idx="1">
                  <c:v>12.9</c:v>
                </c:pt>
                <c:pt idx="2">
                  <c:v>14.8</c:v>
                </c:pt>
                <c:pt idx="3">
                  <c:v>37</c:v>
                </c:pt>
              </c:numCache>
            </c:numRef>
          </c:val>
          <c:extLst>
            <c:ext xmlns:c16="http://schemas.microsoft.com/office/drawing/2014/chart" uri="{C3380CC4-5D6E-409C-BE32-E72D297353CC}">
              <c16:uniqueId val="{00000001-C436-4665-B877-1B80849658BB}"/>
            </c:ext>
          </c:extLst>
        </c:ser>
        <c:dLbls>
          <c:dLblPos val="outEnd"/>
          <c:showLegendKey val="0"/>
          <c:showVal val="1"/>
          <c:showCatName val="0"/>
          <c:showSerName val="0"/>
          <c:showPercent val="0"/>
          <c:showBubbleSize val="0"/>
        </c:dLbls>
        <c:gapWidth val="182"/>
        <c:axId val="1480656879"/>
        <c:axId val="1480658319"/>
      </c:barChart>
      <c:catAx>
        <c:axId val="14806568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ja-JP"/>
          </a:p>
        </c:txPr>
        <c:crossAx val="1480658319"/>
        <c:crosses val="autoZero"/>
        <c:auto val="1"/>
        <c:lblAlgn val="ctr"/>
        <c:lblOffset val="100"/>
        <c:noMultiLvlLbl val="0"/>
      </c:catAx>
      <c:valAx>
        <c:axId val="1480658319"/>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ja-JP"/>
          </a:p>
        </c:txPr>
        <c:crossAx val="1480656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sz="1200">
          <a:solidFill>
            <a:sysClr val="windowText" lastClr="000000"/>
          </a:solidFill>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Saa12</b:Tag>
    <b:SourceType>JournalArticle</b:SourceType>
    <b:Guid>{E919D7E2-7BAD-487E-8CED-2A93E6D36279}</b:Guid>
    <b:LCID>en-US</b:LCID>
    <b:Title>Collective Reputation, Social Norms, and Participation</b:Title>
    <b:JournalName>American Journal of Agricultural Economics</b:JournalName>
    <b:Year>2012</b:Year>
    <b:Pages>763-785</b:Pages>
    <b:Author>
      <b:Author>
        <b:NameList>
          <b:Person>
            <b:Last>Saak</b:Last>
            <b:First>Alexander E.</b:First>
          </b:Person>
        </b:NameList>
      </b:Author>
    </b:Author>
    <b:Volume>94</b:Volume>
    <b:Issue>3</b:Issue>
    <b:RefOrder>4</b:RefOrder>
  </b:Source>
</b:Sources>
</file>

<file path=customXml/itemProps1.xml><?xml version="1.0" encoding="utf-8"?>
<ds:datastoreItem xmlns:ds="http://schemas.openxmlformats.org/officeDocument/2006/customXml" ds:itemID="{CC24ECC2-09BA-4D36-B94E-EE3F48D2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14</Pages>
  <Words>9204</Words>
  <Characters>52463</Characters>
  <Application>Microsoft Office Word</Application>
  <DocSecurity>0</DocSecurity>
  <Lines>437</Lines>
  <Paragraphs>123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正典 松浦</dc:creator>
  <cp:keywords/>
  <dc:description/>
  <cp:lastModifiedBy>正典 松浦</cp:lastModifiedBy>
  <cp:revision>219</cp:revision>
  <cp:lastPrinted>2024-04-02T18:13:00Z</cp:lastPrinted>
  <dcterms:created xsi:type="dcterms:W3CDTF">2024-06-21T06:16:00Z</dcterms:created>
  <dcterms:modified xsi:type="dcterms:W3CDTF">2024-06-22T10:42:00Z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63eb31e8499183c0c2d228299b66a0c1f581ed0ad8abd9502954ab6743659b59</vt:lpwstr>
  </property>
  <property fmtid="{D5CDD505-2E9C-101B-9397-08002B2CF9AE}" pid="3" name="ZOTERO_PREF_1">
    <vt:lpwstr>&lt;data data-version="3" zotero-version="6.0.36"&gt;&lt;session id="SfYhZAM3"/&gt;&lt;style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